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1677" w14:textId="4069F74C" w:rsidR="003243C7" w:rsidRDefault="00000000">
      <w:pPr>
        <w:pStyle w:val="Heading1"/>
      </w:pPr>
      <w:r>
        <w:t xml:space="preserve">System Design Document — </w:t>
      </w:r>
      <w:r w:rsidR="00BF7654">
        <w:t>Code Release</w:t>
      </w:r>
      <w:r>
        <w:t xml:space="preserve"> Troubleshooting Copilot</w:t>
      </w:r>
    </w:p>
    <w:p w14:paraId="089FC6EC" w14:textId="77777777" w:rsidR="003243C7" w:rsidRDefault="00000000">
      <w:r>
        <w:t>Sep 26, 2026 · @Krithika</w:t>
      </w:r>
    </w:p>
    <w:p w14:paraId="426893F3" w14:textId="77777777" w:rsidR="006B5DF0" w:rsidRDefault="006B5DF0"/>
    <w:p w14:paraId="52D6A261" w14:textId="25B00E3B" w:rsidR="006B5DF0" w:rsidRDefault="006B5DF0">
      <w:hyperlink r:id="rId5" w:history="1">
        <w:r w:rsidRPr="00EE3BE1">
          <w:rPr>
            <w:rStyle w:val="Hyperlink"/>
          </w:rPr>
          <w:t>https://github.com/krithiviswa/code_release_troubleshooting_copilot/tree/main</w:t>
        </w:r>
      </w:hyperlink>
    </w:p>
    <w:p w14:paraId="55B8CF1F" w14:textId="77777777" w:rsidR="006B5DF0" w:rsidRDefault="006B5DF0"/>
    <w:p w14:paraId="749F1097" w14:textId="77777777" w:rsidR="003243C7" w:rsidRDefault="00000000">
      <w:r>
        <w:t>A RAG + multi-agent LangGraph system that turns a deployment engineer's free-text incident description into a cited, evidence-grounded troubleshooting recommendation, with clarification, memory, and evaluation built in.</w:t>
      </w:r>
    </w:p>
    <w:p w14:paraId="154C6E4A" w14:textId="77777777" w:rsidR="003243C7" w:rsidRDefault="00000000">
      <w:pPr>
        <w:pStyle w:val="Heading2"/>
      </w:pPr>
      <w:r>
        <w:t>Problem Statement</w:t>
      </w:r>
    </w:p>
    <w:p w14:paraId="6C61DF09" w14:textId="77777777" w:rsidR="00D44165" w:rsidRDefault="00D44165" w:rsidP="00D44165">
      <w:pPr>
        <w:spacing w:after="80"/>
      </w:pPr>
      <w:r>
        <w:t>During software release and deployment triage, engineers often depend on experienced release coordinators or subject-matter experts to identify the next troubleshooting step. Useful knowledge is distributed across historical triage conversations, resolved incidents, runbooks, release documentation, and previous engineering discussions. This makes it difficult for less-experienced engineers to discover and apply the knowledge independently.</w:t>
      </w:r>
    </w:p>
    <w:p w14:paraId="01B64F5D" w14:textId="77777777" w:rsidR="00D44165" w:rsidRDefault="00D44165" w:rsidP="00D44165">
      <w:pPr>
        <w:spacing w:after="80"/>
      </w:pPr>
      <w:r>
        <w:t>Engineers frequently need to ask:</w:t>
      </w:r>
    </w:p>
    <w:p w14:paraId="4A0F5643" w14:textId="77777777" w:rsidR="00D44165" w:rsidRDefault="00D44165" w:rsidP="00D44165">
      <w:pPr>
        <w:pStyle w:val="ListBullet"/>
        <w:tabs>
          <w:tab w:val="num" w:pos="360"/>
        </w:tabs>
        <w:spacing w:after="40"/>
        <w:ind w:left="360" w:hanging="360"/>
      </w:pPr>
      <w:r>
        <w:t>What should I check first?</w:t>
      </w:r>
    </w:p>
    <w:p w14:paraId="496D1A04" w14:textId="77777777" w:rsidR="00D44165" w:rsidRDefault="00D44165" w:rsidP="00D44165">
      <w:pPr>
        <w:pStyle w:val="ListBullet"/>
        <w:tabs>
          <w:tab w:val="num" w:pos="360"/>
        </w:tabs>
        <w:spacing w:after="40"/>
        <w:ind w:left="360" w:hanging="360"/>
      </w:pPr>
      <w:r>
        <w:t>Has this problem happened before?</w:t>
      </w:r>
    </w:p>
    <w:p w14:paraId="798BD57B" w14:textId="77777777" w:rsidR="00D44165" w:rsidRDefault="00D44165" w:rsidP="00D44165">
      <w:pPr>
        <w:pStyle w:val="ListBullet"/>
        <w:tabs>
          <w:tab w:val="num" w:pos="360"/>
        </w:tabs>
        <w:spacing w:after="40"/>
        <w:ind w:left="360" w:hanging="360"/>
      </w:pPr>
      <w:r>
        <w:t>Which runbook should I follow?</w:t>
      </w:r>
    </w:p>
    <w:p w14:paraId="0489BB36" w14:textId="77777777" w:rsidR="00D44165" w:rsidRDefault="00D44165" w:rsidP="00D44165">
      <w:pPr>
        <w:pStyle w:val="ListBullet"/>
        <w:tabs>
          <w:tab w:val="num" w:pos="360"/>
        </w:tabs>
        <w:spacing w:after="40"/>
        <w:ind w:left="360" w:hanging="360"/>
      </w:pPr>
      <w:r>
        <w:t>What are the possible causes?</w:t>
      </w:r>
    </w:p>
    <w:p w14:paraId="32DFACE8" w14:textId="77777777" w:rsidR="00D44165" w:rsidRDefault="00D44165" w:rsidP="00D44165">
      <w:pPr>
        <w:pStyle w:val="ListBullet"/>
        <w:tabs>
          <w:tab w:val="num" w:pos="360"/>
        </w:tabs>
        <w:spacing w:after="40"/>
        <w:ind w:left="360" w:hanging="360"/>
      </w:pPr>
      <w:r>
        <w:t>What should I do next?</w:t>
      </w:r>
    </w:p>
    <w:p w14:paraId="49F91327" w14:textId="77777777" w:rsidR="00D44165" w:rsidRDefault="00D44165" w:rsidP="00D44165">
      <w:pPr>
        <w:pStyle w:val="ListBullet"/>
        <w:tabs>
          <w:tab w:val="num" w:pos="360"/>
        </w:tabs>
        <w:spacing w:after="40"/>
        <w:ind w:left="360" w:hanging="360"/>
      </w:pPr>
      <w:r>
        <w:t>When should I escalate or consider rollback?</w:t>
      </w:r>
    </w:p>
    <w:p w14:paraId="736094F5" w14:textId="77777777" w:rsidR="00D44165" w:rsidRDefault="00D44165" w:rsidP="00D44165">
      <w:pPr>
        <w:spacing w:after="80"/>
      </w:pPr>
      <w:r>
        <w:t>This creates a knowledge bottleneck, increases troubleshooting time, and interrupts senior engineers.</w:t>
      </w:r>
    </w:p>
    <w:p w14:paraId="5B3F7A61" w14:textId="01972DF3" w:rsidR="00D44165" w:rsidRDefault="00D44165" w:rsidP="005A32D8">
      <w:pPr>
        <w:pStyle w:val="Heading2"/>
      </w:pPr>
      <w:r w:rsidRPr="005A32D8">
        <w:t>Proposed Solution</w:t>
      </w:r>
    </w:p>
    <w:p w14:paraId="2D46D35A" w14:textId="77777777" w:rsidR="00D44165" w:rsidRDefault="00D44165" w:rsidP="00D44165">
      <w:pPr>
        <w:spacing w:after="80"/>
      </w:pPr>
      <w:r>
        <w:t>Build an AI-powered Engineering Troubleshooting &amp; Knowledge Copilot that enables engineers to independently investigate common release-related issues. The engineer will provide the current issue description, the current triage conversation, and optional pasted logs or error messages.</w:t>
      </w:r>
    </w:p>
    <w:p w14:paraId="1126DDB1" w14:textId="77777777" w:rsidR="00D44165" w:rsidRDefault="00D44165" w:rsidP="00D44165">
      <w:pPr>
        <w:spacing w:after="80"/>
      </w:pPr>
      <w:r>
        <w:t>The system will retrieve relevant synthetic engineering knowledge, analyze the current context, identify similar historical situations, and recommend the next best troubleshooting action with supporting evidence.</w:t>
      </w:r>
    </w:p>
    <w:p w14:paraId="1B139968" w14:textId="77777777" w:rsidR="00D44165" w:rsidRDefault="00D44165" w:rsidP="00D44165">
      <w:pPr>
        <w:spacing w:after="80"/>
      </w:pPr>
      <w:r>
        <w:t>The system will use:</w:t>
      </w:r>
    </w:p>
    <w:p w14:paraId="59F0F6E8" w14:textId="77777777" w:rsidR="00D44165" w:rsidRDefault="00D44165" w:rsidP="00D44165">
      <w:pPr>
        <w:pStyle w:val="ListBullet"/>
        <w:tabs>
          <w:tab w:val="num" w:pos="360"/>
        </w:tabs>
        <w:spacing w:after="40"/>
        <w:ind w:left="360" w:hanging="360"/>
      </w:pPr>
      <w:r w:rsidRPr="00500274">
        <w:rPr>
          <w:b/>
          <w:bCs/>
        </w:rPr>
        <w:t>RAG</w:t>
      </w:r>
      <w:r>
        <w:t xml:space="preserve"> to retrieve relevant engineering knowledge</w:t>
      </w:r>
    </w:p>
    <w:p w14:paraId="0C3D111B" w14:textId="77777777" w:rsidR="00D44165" w:rsidRDefault="00D44165" w:rsidP="00D44165">
      <w:pPr>
        <w:pStyle w:val="ListBullet"/>
        <w:tabs>
          <w:tab w:val="num" w:pos="360"/>
        </w:tabs>
        <w:spacing w:after="40"/>
        <w:ind w:left="360" w:hanging="360"/>
      </w:pPr>
      <w:r w:rsidRPr="00500274">
        <w:rPr>
          <w:b/>
          <w:bCs/>
        </w:rPr>
        <w:t>MCP</w:t>
      </w:r>
      <w:r>
        <w:t xml:space="preserve"> to expose retrieval and analysis capabilities as tools</w:t>
      </w:r>
    </w:p>
    <w:p w14:paraId="1DC5DEBA" w14:textId="77777777" w:rsidR="00D44165" w:rsidRDefault="00D44165" w:rsidP="00D44165">
      <w:pPr>
        <w:pStyle w:val="ListBullet"/>
        <w:tabs>
          <w:tab w:val="num" w:pos="360"/>
        </w:tabs>
        <w:spacing w:after="40"/>
        <w:ind w:left="360" w:hanging="360"/>
      </w:pPr>
      <w:r w:rsidRPr="00500274">
        <w:rPr>
          <w:b/>
          <w:bCs/>
        </w:rPr>
        <w:t>Multiple specialized agents</w:t>
      </w:r>
      <w:r>
        <w:t xml:space="preserve"> to analyze different aspects of the problem</w:t>
      </w:r>
    </w:p>
    <w:p w14:paraId="4AFE3599" w14:textId="77777777" w:rsidR="00D44165" w:rsidRDefault="00D44165" w:rsidP="00D44165">
      <w:pPr>
        <w:pStyle w:val="ListBullet"/>
        <w:tabs>
          <w:tab w:val="num" w:pos="360"/>
        </w:tabs>
        <w:spacing w:after="40"/>
        <w:ind w:left="360" w:hanging="360"/>
      </w:pPr>
      <w:r w:rsidRPr="00500274">
        <w:rPr>
          <w:b/>
          <w:bCs/>
        </w:rPr>
        <w:t>LangGraph</w:t>
      </w:r>
      <w:r>
        <w:t xml:space="preserve"> orchestration to manage state, routing, tool calls, agent execution, and final response generation</w:t>
      </w:r>
    </w:p>
    <w:p w14:paraId="155B18FC" w14:textId="77777777" w:rsidR="00D44165" w:rsidRDefault="00D44165" w:rsidP="00D44165">
      <w:pPr>
        <w:pStyle w:val="ListBullet"/>
        <w:tabs>
          <w:tab w:val="num" w:pos="360"/>
        </w:tabs>
        <w:spacing w:after="40"/>
        <w:ind w:left="360" w:hanging="360"/>
      </w:pPr>
      <w:r w:rsidRPr="00500274">
        <w:rPr>
          <w:b/>
          <w:bCs/>
        </w:rPr>
        <w:lastRenderedPageBreak/>
        <w:t>ReAct-style</w:t>
      </w:r>
      <w:r>
        <w:t xml:space="preserve"> reasoning so agents can iteratively retrieve evidence, inspect results, and decide whether more information is required</w:t>
      </w:r>
    </w:p>
    <w:p w14:paraId="62DA2C53" w14:textId="77777777" w:rsidR="00D44165" w:rsidRDefault="00D44165" w:rsidP="00D44165">
      <w:pPr>
        <w:spacing w:after="80"/>
      </w:pPr>
      <w:r>
        <w:t>The engineer provides:</w:t>
      </w:r>
    </w:p>
    <w:p w14:paraId="66E34F81" w14:textId="77777777" w:rsidR="00D44165" w:rsidRDefault="00D44165" w:rsidP="00D44165">
      <w:pPr>
        <w:pStyle w:val="ListNumber"/>
        <w:tabs>
          <w:tab w:val="num" w:pos="360"/>
        </w:tabs>
        <w:spacing w:after="40"/>
        <w:ind w:left="360" w:hanging="360"/>
      </w:pPr>
      <w:r>
        <w:t>Current issue description</w:t>
      </w:r>
    </w:p>
    <w:p w14:paraId="396E0286" w14:textId="77777777" w:rsidR="00D44165" w:rsidRDefault="00D44165" w:rsidP="00D44165">
      <w:pPr>
        <w:pStyle w:val="ListNumber"/>
        <w:tabs>
          <w:tab w:val="num" w:pos="360"/>
        </w:tabs>
        <w:spacing w:after="40"/>
        <w:ind w:left="360" w:hanging="360"/>
      </w:pPr>
      <w:r>
        <w:t>Optional Current triage conversation</w:t>
      </w:r>
    </w:p>
    <w:p w14:paraId="4C638F6B" w14:textId="77777777" w:rsidR="00D44165" w:rsidRDefault="00D44165" w:rsidP="00D44165">
      <w:pPr>
        <w:pStyle w:val="ListNumber"/>
        <w:tabs>
          <w:tab w:val="num" w:pos="360"/>
        </w:tabs>
        <w:spacing w:after="40"/>
        <w:ind w:left="360" w:hanging="360"/>
      </w:pPr>
      <w:r>
        <w:t>Optional pasted logs or error messages</w:t>
      </w:r>
    </w:p>
    <w:p w14:paraId="2281D351" w14:textId="77777777" w:rsidR="00D44165" w:rsidRDefault="00D44165" w:rsidP="00D44165">
      <w:pPr>
        <w:spacing w:after="80"/>
      </w:pPr>
      <w:r>
        <w:t>The copilot produces:</w:t>
      </w:r>
    </w:p>
    <w:p w14:paraId="69947CED" w14:textId="77777777" w:rsidR="00D44165" w:rsidRDefault="00D44165" w:rsidP="00D44165">
      <w:pPr>
        <w:spacing w:after="80"/>
      </w:pPr>
      <w:r>
        <w:rPr>
          <w:b/>
        </w:rPr>
        <w:t>Recommendation of the next steps related to the issue.</w:t>
      </w:r>
    </w:p>
    <w:p w14:paraId="00897A46" w14:textId="77777777" w:rsidR="00D44165" w:rsidRDefault="00D44165" w:rsidP="00D44165">
      <w:pPr>
        <w:spacing w:before="120" w:after="80"/>
      </w:pPr>
      <w:r w:rsidRPr="005A32D8">
        <w:rPr>
          <w:b/>
        </w:rPr>
        <w:t>Out of Scope</w:t>
      </w:r>
    </w:p>
    <w:p w14:paraId="352491AB" w14:textId="77777777" w:rsidR="00D44165" w:rsidRDefault="00D44165" w:rsidP="00D44165">
      <w:pPr>
        <w:pStyle w:val="ListBullet"/>
        <w:tabs>
          <w:tab w:val="num" w:pos="360"/>
        </w:tabs>
        <w:spacing w:after="40"/>
        <w:ind w:left="360" w:hanging="360"/>
      </w:pPr>
      <w:r>
        <w:t>Connecting to production systems.</w:t>
      </w:r>
    </w:p>
    <w:p w14:paraId="56F5167A" w14:textId="77777777" w:rsidR="00D44165" w:rsidRDefault="00D44165" w:rsidP="00D44165">
      <w:pPr>
        <w:pStyle w:val="ListBullet"/>
        <w:tabs>
          <w:tab w:val="num" w:pos="360"/>
        </w:tabs>
        <w:spacing w:after="40"/>
        <w:ind w:left="360" w:hanging="360"/>
      </w:pPr>
      <w:r>
        <w:t>Automatically extracting logs or deployment information.</w:t>
      </w:r>
    </w:p>
    <w:p w14:paraId="136C24FF" w14:textId="77777777" w:rsidR="00D44165" w:rsidRDefault="00D44165" w:rsidP="00D44165">
      <w:pPr>
        <w:pStyle w:val="ListBullet"/>
        <w:tabs>
          <w:tab w:val="num" w:pos="360"/>
        </w:tabs>
        <w:spacing w:after="40"/>
        <w:ind w:left="360" w:hanging="360"/>
      </w:pPr>
      <w:r>
        <w:t>Executing deployments, restarts, rollbacks, or infrastructure changes.</w:t>
      </w:r>
    </w:p>
    <w:p w14:paraId="36D3FE30" w14:textId="77777777" w:rsidR="00D44165" w:rsidRDefault="00D44165" w:rsidP="00D44165">
      <w:pPr>
        <w:pStyle w:val="ListBullet"/>
        <w:tabs>
          <w:tab w:val="num" w:pos="360"/>
        </w:tabs>
        <w:spacing w:after="40"/>
        <w:ind w:left="360" w:hanging="360"/>
      </w:pPr>
      <w:r>
        <w:t>Modifying production configuration.</w:t>
      </w:r>
    </w:p>
    <w:p w14:paraId="7DCB5013" w14:textId="77777777" w:rsidR="00D44165" w:rsidRDefault="00D44165" w:rsidP="00D44165">
      <w:pPr>
        <w:pStyle w:val="ListBullet"/>
        <w:tabs>
          <w:tab w:val="num" w:pos="360"/>
        </w:tabs>
        <w:spacing w:after="40"/>
        <w:ind w:left="360" w:hanging="360"/>
      </w:pPr>
      <w:r>
        <w:t>Automatic remediation.</w:t>
      </w:r>
    </w:p>
    <w:p w14:paraId="7BCBE488" w14:textId="77777777" w:rsidR="00D44165" w:rsidRDefault="00D44165" w:rsidP="00D44165">
      <w:pPr>
        <w:pStyle w:val="ListBullet"/>
        <w:tabs>
          <w:tab w:val="num" w:pos="360"/>
        </w:tabs>
        <w:spacing w:after="40"/>
        <w:ind w:left="360" w:hanging="360"/>
      </w:pPr>
      <w:r>
        <w:t>Replacing human approval for operational actions.</w:t>
      </w:r>
    </w:p>
    <w:p w14:paraId="580B2A85" w14:textId="77777777" w:rsidR="00D44165" w:rsidRDefault="00D44165" w:rsidP="00D44165">
      <w:pPr>
        <w:pStyle w:val="ListBullet"/>
        <w:tabs>
          <w:tab w:val="num" w:pos="360"/>
        </w:tabs>
        <w:spacing w:after="40"/>
        <w:ind w:left="360" w:hanging="360"/>
      </w:pPr>
      <w:r>
        <w:t>Using confidential organizational conversations or real production incident data.</w:t>
      </w:r>
    </w:p>
    <w:p w14:paraId="3EE1652C" w14:textId="77777777" w:rsidR="003243C7" w:rsidRDefault="00000000">
      <w:pPr>
        <w:pStyle w:val="Heading2"/>
      </w:pPr>
      <w:r>
        <w:t>Architecture</w:t>
      </w:r>
    </w:p>
    <w:p w14:paraId="67F324B2" w14:textId="77777777" w:rsidR="003243C7" w:rsidRDefault="00000000">
      <w:r>
        <w:t>A LangGraph state machine orchestrates a multi-agent RAG pipeline, checkpointed to SQLite so it can pause for clarification mid-run and resume later on the same thread.</w:t>
      </w:r>
    </w:p>
    <w:tbl>
      <w:tblPr>
        <w:tblStyle w:val="TableGrid"/>
        <w:tblW w:w="0" w:type="auto"/>
        <w:tblLayout w:type="fixed"/>
        <w:tblLook w:val="0420" w:firstRow="1" w:lastRow="0" w:firstColumn="0" w:lastColumn="0" w:noHBand="0" w:noVBand="1"/>
      </w:tblPr>
      <w:tblGrid>
        <w:gridCol w:w="4680"/>
        <w:gridCol w:w="4680"/>
      </w:tblGrid>
      <w:tr w:rsidR="003243C7" w14:paraId="3B7E96F1" w14:textId="77777777">
        <w:trPr>
          <w:tblHeader/>
        </w:trPr>
        <w:tc>
          <w:tcPr>
            <w:tcW w:w="4680" w:type="dxa"/>
            <w:shd w:val="clear" w:color="auto" w:fill="F2F2F2"/>
          </w:tcPr>
          <w:p w14:paraId="75D3A717" w14:textId="77777777" w:rsidR="003243C7" w:rsidRDefault="00000000">
            <w:r>
              <w:t>Stage</w:t>
            </w:r>
          </w:p>
        </w:tc>
        <w:tc>
          <w:tcPr>
            <w:tcW w:w="4680" w:type="dxa"/>
            <w:shd w:val="clear" w:color="auto" w:fill="F2F2F2"/>
          </w:tcPr>
          <w:p w14:paraId="53BE02CF" w14:textId="77777777" w:rsidR="003243C7" w:rsidRDefault="00000000">
            <w:r>
              <w:t>Role</w:t>
            </w:r>
          </w:p>
        </w:tc>
      </w:tr>
      <w:tr w:rsidR="003243C7" w14:paraId="261B431F" w14:textId="77777777">
        <w:tc>
          <w:tcPr>
            <w:tcW w:w="4680" w:type="dxa"/>
          </w:tcPr>
          <w:p w14:paraId="027169EE" w14:textId="77777777" w:rsidR="003243C7" w:rsidRDefault="00000000">
            <w:r>
              <w:t>Input Guard</w:t>
            </w:r>
          </w:p>
        </w:tc>
        <w:tc>
          <w:tcPr>
            <w:tcW w:w="4680" w:type="dxa"/>
          </w:tcPr>
          <w:p w14:paraId="53F982C9" w14:textId="77777777" w:rsidR="003243C7" w:rsidRDefault="00000000">
            <w:r>
              <w:t>Accepts and sanitizes the raw engineer message</w:t>
            </w:r>
          </w:p>
        </w:tc>
      </w:tr>
      <w:tr w:rsidR="003243C7" w14:paraId="19E61269" w14:textId="77777777">
        <w:tc>
          <w:tcPr>
            <w:tcW w:w="4680" w:type="dxa"/>
          </w:tcPr>
          <w:p w14:paraId="7EEACE88" w14:textId="77777777" w:rsidR="003243C7" w:rsidRDefault="00000000">
            <w:r>
              <w:t>Context Understanding (LLM1)</w:t>
            </w:r>
          </w:p>
        </w:tc>
        <w:tc>
          <w:tcPr>
            <w:tcW w:w="4680" w:type="dxa"/>
          </w:tcPr>
          <w:p w14:paraId="1102222F" w14:textId="77777777" w:rsidR="003243C7" w:rsidRDefault="00000000">
            <w:r>
              <w:t xml:space="preserve">Extracts structured </w:t>
            </w:r>
            <w:r>
              <w:rPr>
                <w:rStyle w:val="CodeChar"/>
              </w:rPr>
              <w:t>QueryContext</w:t>
            </w:r>
            <w:r>
              <w:t xml:space="preserve"> (problem, environment, application, information gaps)</w:t>
            </w:r>
          </w:p>
        </w:tc>
      </w:tr>
      <w:tr w:rsidR="003243C7" w14:paraId="649F2DBA" w14:textId="77777777">
        <w:tc>
          <w:tcPr>
            <w:tcW w:w="4680" w:type="dxa"/>
          </w:tcPr>
          <w:p w14:paraId="2A5CF580" w14:textId="77777777" w:rsidR="003243C7" w:rsidRDefault="00000000">
            <w:r>
              <w:t>Memory Recall</w:t>
            </w:r>
          </w:p>
        </w:tc>
        <w:tc>
          <w:tcPr>
            <w:tcW w:w="4680" w:type="dxa"/>
          </w:tcPr>
          <w:p w14:paraId="4B43018C" w14:textId="77777777" w:rsidR="003243C7" w:rsidRDefault="00000000">
            <w:r>
              <w:t>Searches a per-engineer SQLite fact store (FTS) for relevant prior context</w:t>
            </w:r>
          </w:p>
        </w:tc>
      </w:tr>
      <w:tr w:rsidR="003243C7" w14:paraId="57D97159" w14:textId="77777777">
        <w:tc>
          <w:tcPr>
            <w:tcW w:w="4680" w:type="dxa"/>
          </w:tcPr>
          <w:p w14:paraId="49AA188E" w14:textId="77777777" w:rsidR="003243C7" w:rsidRDefault="00000000">
            <w:r>
              <w:t>Planner (LLM2)</w:t>
            </w:r>
          </w:p>
        </w:tc>
        <w:tc>
          <w:tcPr>
            <w:tcW w:w="4680" w:type="dxa"/>
          </w:tcPr>
          <w:p w14:paraId="1D7CCD37" w14:textId="77777777" w:rsidR="003243C7" w:rsidRDefault="00000000">
            <w:r>
              <w:t>Selects one or both specialist workers (</w:t>
            </w:r>
            <w:r>
              <w:rPr>
                <w:rStyle w:val="CodeChar"/>
              </w:rPr>
              <w:t>internal_knowledge</w:t>
            </w:r>
            <w:r>
              <w:t xml:space="preserve">, </w:t>
            </w:r>
            <w:r>
              <w:rPr>
                <w:rStyle w:val="CodeChar"/>
              </w:rPr>
              <w:t>external_research</w:t>
            </w:r>
            <w:r>
              <w:t>) and drafts their queries</w:t>
            </w:r>
          </w:p>
        </w:tc>
      </w:tr>
      <w:tr w:rsidR="003243C7" w14:paraId="52738A8A" w14:textId="77777777">
        <w:tc>
          <w:tcPr>
            <w:tcW w:w="4680" w:type="dxa"/>
          </w:tcPr>
          <w:p w14:paraId="4BDE5047" w14:textId="77777777" w:rsidR="003243C7" w:rsidRDefault="00000000">
            <w:r>
              <w:t>Specialist Workers</w:t>
            </w:r>
          </w:p>
        </w:tc>
        <w:tc>
          <w:tcPr>
            <w:tcW w:w="4680" w:type="dxa"/>
          </w:tcPr>
          <w:p w14:paraId="2ABA91AE" w14:textId="77777777" w:rsidR="003243C7" w:rsidRDefault="00000000">
            <w:r>
              <w:t xml:space="preserve">Run in parallel via </w:t>
            </w:r>
            <w:proofErr w:type="gramStart"/>
            <w:r>
              <w:rPr>
                <w:rStyle w:val="CodeChar"/>
              </w:rPr>
              <w:t>Send(</w:t>
            </w:r>
            <w:proofErr w:type="gramEnd"/>
            <w:r>
              <w:rPr>
                <w:rStyle w:val="CodeChar"/>
              </w:rPr>
              <w:t>)</w:t>
            </w:r>
            <w:r>
              <w:t>; each calls a local MCP server over stdio for tool access</w:t>
            </w:r>
          </w:p>
        </w:tc>
      </w:tr>
      <w:tr w:rsidR="003243C7" w14:paraId="2CCB8BE2" w14:textId="77777777">
        <w:tc>
          <w:tcPr>
            <w:tcW w:w="4680" w:type="dxa"/>
          </w:tcPr>
          <w:p w14:paraId="3596B12A" w14:textId="77777777" w:rsidR="003243C7" w:rsidRDefault="00000000">
            <w:r>
              <w:t>ReAct Controller</w:t>
            </w:r>
          </w:p>
        </w:tc>
        <w:tc>
          <w:tcPr>
            <w:tcW w:w="4680" w:type="dxa"/>
          </w:tcPr>
          <w:p w14:paraId="71177AB6" w14:textId="77777777" w:rsidR="003243C7" w:rsidRDefault="00000000">
            <w:r>
              <w:t xml:space="preserve">Decides whether the evidence gathered is sufficient or a clarifying question is needed; if needed, the graph pauses via </w:t>
            </w:r>
            <w:proofErr w:type="gramStart"/>
            <w:r>
              <w:rPr>
                <w:rStyle w:val="CodeChar"/>
              </w:rPr>
              <w:t>interrupt(</w:t>
            </w:r>
            <w:proofErr w:type="gramEnd"/>
            <w:r>
              <w:rPr>
                <w:rStyle w:val="CodeChar"/>
              </w:rPr>
              <w:t>)</w:t>
            </w:r>
          </w:p>
        </w:tc>
      </w:tr>
      <w:tr w:rsidR="003243C7" w14:paraId="7387AD6E" w14:textId="77777777">
        <w:tc>
          <w:tcPr>
            <w:tcW w:w="4680" w:type="dxa"/>
          </w:tcPr>
          <w:p w14:paraId="17C22902" w14:textId="77777777" w:rsidR="003243C7" w:rsidRDefault="00000000">
            <w:r>
              <w:t>Recommendation Agent (LLM3)</w:t>
            </w:r>
          </w:p>
        </w:tc>
        <w:tc>
          <w:tcPr>
            <w:tcW w:w="4680" w:type="dxa"/>
          </w:tcPr>
          <w:p w14:paraId="0EABE548" w14:textId="77777777" w:rsidR="003243C7" w:rsidRDefault="00000000">
            <w:r>
              <w:t xml:space="preserve">Produces a structured </w:t>
            </w:r>
            <w:r>
              <w:rPr>
                <w:rStyle w:val="CodeChar"/>
              </w:rPr>
              <w:t>Recommendation</w:t>
            </w:r>
            <w:r>
              <w:t xml:space="preserve">: category, next steps, diagnostic path, citations, </w:t>
            </w:r>
            <w:r>
              <w:lastRenderedPageBreak/>
              <w:t>confidence</w:t>
            </w:r>
          </w:p>
        </w:tc>
      </w:tr>
      <w:tr w:rsidR="003243C7" w14:paraId="6B08F142" w14:textId="77777777">
        <w:tc>
          <w:tcPr>
            <w:tcW w:w="4680" w:type="dxa"/>
          </w:tcPr>
          <w:p w14:paraId="37155098" w14:textId="77777777" w:rsidR="003243C7" w:rsidRDefault="00000000">
            <w:r>
              <w:lastRenderedPageBreak/>
              <w:t>Critic</w:t>
            </w:r>
          </w:p>
        </w:tc>
        <w:tc>
          <w:tcPr>
            <w:tcW w:w="4680" w:type="dxa"/>
          </w:tcPr>
          <w:p w14:paraId="47C1A5F8" w14:textId="77777777" w:rsidR="003243C7" w:rsidRDefault="00000000">
            <w:r>
              <w:t>Reviews the recommendation against the evidence and can force a revision</w:t>
            </w:r>
          </w:p>
        </w:tc>
      </w:tr>
      <w:tr w:rsidR="003243C7" w14:paraId="60194234" w14:textId="77777777">
        <w:tc>
          <w:tcPr>
            <w:tcW w:w="4680" w:type="dxa"/>
          </w:tcPr>
          <w:p w14:paraId="511C6CD5" w14:textId="77777777" w:rsidR="003243C7" w:rsidRDefault="00000000">
            <w:r>
              <w:t>Output Guard</w:t>
            </w:r>
          </w:p>
        </w:tc>
        <w:tc>
          <w:tcPr>
            <w:tcW w:w="4680" w:type="dxa"/>
          </w:tcPr>
          <w:p w14:paraId="4A880AF5" w14:textId="77777777" w:rsidR="003243C7" w:rsidRDefault="00000000">
            <w:r>
              <w:t>Final citation/provenance check before returning to the user</w:t>
            </w:r>
          </w:p>
        </w:tc>
      </w:tr>
      <w:tr w:rsidR="003243C7" w14:paraId="12883364" w14:textId="77777777">
        <w:tc>
          <w:tcPr>
            <w:tcW w:w="4680" w:type="dxa"/>
          </w:tcPr>
          <w:p w14:paraId="440D9FA1" w14:textId="77777777" w:rsidR="003243C7" w:rsidRDefault="00000000">
            <w:r>
              <w:t>Memory Write</w:t>
            </w:r>
          </w:p>
        </w:tc>
        <w:tc>
          <w:tcPr>
            <w:tcW w:w="4680" w:type="dxa"/>
          </w:tcPr>
          <w:p w14:paraId="59B1BC0D" w14:textId="77777777" w:rsidR="003243C7" w:rsidRDefault="00000000">
            <w:r>
              <w:t>Extracts durable facts from the turn for future recall</w:t>
            </w:r>
          </w:p>
        </w:tc>
      </w:tr>
    </w:tbl>
    <w:p w14:paraId="0E282FB0" w14:textId="77777777" w:rsidR="003243C7" w:rsidRDefault="00000000">
      <w:r>
        <w:rPr>
          <w:b/>
        </w:rPr>
        <w:t>Retrieval (internal_knowledge worker):</w:t>
      </w:r>
      <w:r>
        <w:t xml:space="preserve"> hybrid search over a Chroma vector store — dense embedding similarity plus BM25, combined with reciprocal rank fusion, then a cross-encoder reranker narrows to the top results actually passed to the LLM.</w:t>
      </w:r>
    </w:p>
    <w:p w14:paraId="36BA3ACB" w14:textId="77777777" w:rsidR="003243C7" w:rsidRDefault="00000000">
      <w:r>
        <w:rPr>
          <w:b/>
        </w:rPr>
        <w:t>Tool access (MCP):</w:t>
      </w:r>
      <w:r>
        <w:t xml:space="preserve"> both workers reach their tools (</w:t>
      </w:r>
      <w:r>
        <w:rPr>
          <w:rStyle w:val="CodeChar"/>
        </w:rPr>
        <w:t>search_knowledge</w:t>
      </w:r>
      <w:r>
        <w:t xml:space="preserve">, </w:t>
      </w:r>
      <w:r>
        <w:rPr>
          <w:rStyle w:val="CodeChar"/>
        </w:rPr>
        <w:t>search_web</w:t>
      </w:r>
      <w:r>
        <w:t>) through a local MCP server, launched as a subprocess over stdio per call. This is the layer most of our real debugging time went into (see Failure Analysis).</w:t>
      </w:r>
    </w:p>
    <w:p w14:paraId="216E5F01" w14:textId="77777777" w:rsidR="003243C7" w:rsidRDefault="00000000">
      <w:r>
        <w:rPr>
          <w:b/>
        </w:rPr>
        <w:t>UI:</w:t>
      </w:r>
      <w:r>
        <w:t xml:space="preserve"> a Gradio app exposes the same graph for interactive use, including the same clarification/resume flow via </w:t>
      </w:r>
      <w:proofErr w:type="gramStart"/>
      <w:r>
        <w:rPr>
          <w:rStyle w:val="CodeChar"/>
        </w:rPr>
        <w:t>Command(</w:t>
      </w:r>
      <w:proofErr w:type="gramEnd"/>
      <w:r>
        <w:rPr>
          <w:rStyle w:val="CodeChar"/>
        </w:rPr>
        <w:t>resume=...)</w:t>
      </w:r>
      <w:r>
        <w:t>.</w:t>
      </w:r>
    </w:p>
    <w:p w14:paraId="223F7A5D" w14:textId="77777777" w:rsidR="003243C7" w:rsidRDefault="00000000">
      <w:pPr>
        <w:pStyle w:val="Heading2"/>
      </w:pPr>
      <w:r>
        <w:t>Data Processing</w:t>
      </w:r>
    </w:p>
    <w:p w14:paraId="784602D2" w14:textId="77777777" w:rsidR="003243C7" w:rsidRDefault="00000000">
      <w:r>
        <w:rPr>
          <w:b/>
        </w:rPr>
        <w:t>Sources.</w:t>
      </w:r>
      <w:r>
        <w:t xml:space="preserve"> All knowledge-base content is synthetic, generated for this project: a </w:t>
      </w:r>
      <w:r>
        <w:rPr>
          <w:rStyle w:val="CodeChar"/>
        </w:rPr>
        <w:t>runbook.md</w:t>
      </w:r>
      <w:r>
        <w:t xml:space="preserve"> (troubleshooting procedures by failure category), </w:t>
      </w:r>
      <w:r>
        <w:rPr>
          <w:rStyle w:val="CodeChar"/>
        </w:rPr>
        <w:t>jiratickets.md</w:t>
      </w:r>
      <w:r>
        <w:t xml:space="preserve"> (release tickets with approved artifacts/environments), and </w:t>
      </w:r>
      <w:r>
        <w:rPr>
          <w:rStyle w:val="CodeChar"/>
        </w:rPr>
        <w:t>triageconversations.md</w:t>
      </w:r>
      <w:r>
        <w:t xml:space="preserve"> (Slack-style triage threads). External queries go through a mocked web-search tool by default (</w:t>
      </w:r>
      <w:r>
        <w:rPr>
          <w:rStyle w:val="CodeChar"/>
        </w:rPr>
        <w:t>MOCK_WEB_SEARCH=true</w:t>
      </w:r>
      <w:r>
        <w:t>), so the demo never depends on live network access or a paid search API.</w:t>
      </w:r>
    </w:p>
    <w:p w14:paraId="30E7259B" w14:textId="77777777" w:rsidR="003243C7" w:rsidRDefault="00000000">
      <w:r>
        <w:rPr>
          <w:b/>
        </w:rPr>
        <w:t>Chunking.</w:t>
      </w:r>
      <w:r>
        <w:t xml:space="preserve"> Records are split by logical unit (one runbook entry, one JIRA ticket, one triage conversation) and further chunked to a bounded size so each chunk fits cleanly into the reranker and the LLM context window, with </w:t>
      </w:r>
      <w:r>
        <w:rPr>
          <w:rStyle w:val="CodeChar"/>
        </w:rPr>
        <w:t>parent_source_id</w:t>
      </w:r>
      <w:r>
        <w:t xml:space="preserve"> retained on every chunk for citation back to its source document.</w:t>
      </w:r>
    </w:p>
    <w:p w14:paraId="2E9A73C4" w14:textId="77777777" w:rsidR="003243C7" w:rsidRDefault="00000000">
      <w:r>
        <w:rPr>
          <w:b/>
        </w:rPr>
        <w:t>PII handling.</w:t>
      </w:r>
      <w:r>
        <w:t xml:space="preserve"> All names, tickets and hostnames in the knowledge base are fabricated for this exercise; no real customer or employee data is ingested. In a production version of this system, the ingestion pipeline would need a PII-scrubbing pass before indexing, since runbooks and Slack threads routinely contain real names and internal hostnames.</w:t>
      </w:r>
    </w:p>
    <w:p w14:paraId="7657F27A" w14:textId="77777777" w:rsidR="003243C7" w:rsidRDefault="00000000">
      <w:r>
        <w:rPr>
          <w:b/>
        </w:rPr>
        <w:t>Guardrails.</w:t>
      </w:r>
      <w:r>
        <w:t xml:space="preserve"> An Input Guard sanitizes the raw message before it reaches the LLM. An Output Guard performs a final citation/provenance check, rejecting or flagging a recommendation that cites a source not actually present in the retrieved evidence. Tool results are size-bounded (</w:t>
      </w:r>
      <w:r>
        <w:rPr>
          <w:rStyle w:val="CodeChar"/>
        </w:rPr>
        <w:t>MAX_TOOL_RESULT_CHARS</w:t>
      </w:r>
      <w:r>
        <w:t>) before being placed in any prompt.</w:t>
      </w:r>
    </w:p>
    <w:p w14:paraId="26FE2F14" w14:textId="77777777" w:rsidR="003243C7" w:rsidRDefault="00000000">
      <w:pPr>
        <w:pStyle w:val="Heading2"/>
      </w:pPr>
      <w:r>
        <w:t>Framework Justification</w:t>
      </w:r>
    </w:p>
    <w:tbl>
      <w:tblPr>
        <w:tblStyle w:val="TableGrid"/>
        <w:tblW w:w="0" w:type="auto"/>
        <w:tblLayout w:type="fixed"/>
        <w:tblLook w:val="0420" w:firstRow="1" w:lastRow="0" w:firstColumn="0" w:lastColumn="0" w:noHBand="0" w:noVBand="1"/>
      </w:tblPr>
      <w:tblGrid>
        <w:gridCol w:w="4680"/>
        <w:gridCol w:w="4680"/>
      </w:tblGrid>
      <w:tr w:rsidR="003243C7" w14:paraId="739EE8C8" w14:textId="77777777">
        <w:trPr>
          <w:tblHeader/>
        </w:trPr>
        <w:tc>
          <w:tcPr>
            <w:tcW w:w="4680" w:type="dxa"/>
            <w:shd w:val="clear" w:color="auto" w:fill="F2F2F2"/>
          </w:tcPr>
          <w:p w14:paraId="0060D661" w14:textId="77777777" w:rsidR="003243C7" w:rsidRDefault="00000000">
            <w:r>
              <w:t>Choice</w:t>
            </w:r>
          </w:p>
        </w:tc>
        <w:tc>
          <w:tcPr>
            <w:tcW w:w="4680" w:type="dxa"/>
            <w:shd w:val="clear" w:color="auto" w:fill="F2F2F2"/>
          </w:tcPr>
          <w:p w14:paraId="1E0CFEFD" w14:textId="77777777" w:rsidR="003243C7" w:rsidRDefault="00000000">
            <w:r>
              <w:t>Why</w:t>
            </w:r>
          </w:p>
        </w:tc>
      </w:tr>
      <w:tr w:rsidR="003243C7" w14:paraId="6AD1BDE1" w14:textId="77777777">
        <w:tc>
          <w:tcPr>
            <w:tcW w:w="4680" w:type="dxa"/>
          </w:tcPr>
          <w:p w14:paraId="325523B6" w14:textId="77777777" w:rsidR="003243C7" w:rsidRDefault="00000000">
            <w:r>
              <w:lastRenderedPageBreak/>
              <w:t>LangGraph over a plain ReAct loop or Pydantic AI</w:t>
            </w:r>
          </w:p>
        </w:tc>
        <w:tc>
          <w:tcPr>
            <w:tcW w:w="4680" w:type="dxa"/>
          </w:tcPr>
          <w:p w14:paraId="0747DC0E" w14:textId="77777777" w:rsidR="003243C7" w:rsidRDefault="00000000">
            <w:r>
              <w:t>Native support for pausing mid-run (</w:t>
            </w:r>
            <w:proofErr w:type="gramStart"/>
            <w:r>
              <w:rPr>
                <w:rStyle w:val="CodeChar"/>
              </w:rPr>
              <w:t>interrupt(</w:t>
            </w:r>
            <w:proofErr w:type="gramEnd"/>
            <w:r>
              <w:rPr>
                <w:rStyle w:val="CodeChar"/>
              </w:rPr>
              <w:t>)</w:t>
            </w:r>
            <w:r>
              <w:t>) and resuming on the same thread was a hard requirement (the clarification flow), plus built-in SQLite checkpointing for multi-turn memory across sessions</w:t>
            </w:r>
          </w:p>
        </w:tc>
      </w:tr>
      <w:tr w:rsidR="003243C7" w14:paraId="0D5374AF" w14:textId="77777777">
        <w:tc>
          <w:tcPr>
            <w:tcW w:w="4680" w:type="dxa"/>
          </w:tcPr>
          <w:p w14:paraId="0B6E54CE" w14:textId="77777777" w:rsidR="003243C7" w:rsidRDefault="00000000">
            <w:r>
              <w:t>MCP for tool access, over direct function calls</w:t>
            </w:r>
          </w:p>
        </w:tc>
        <w:tc>
          <w:tcPr>
            <w:tcW w:w="4680" w:type="dxa"/>
          </w:tcPr>
          <w:p w14:paraId="22B82440" w14:textId="77777777" w:rsidR="003243C7" w:rsidRDefault="00000000">
            <w:r>
              <w:t>Keeps the tool layer swappable and process-isolated from the agent logic, at the cost of the subprocess/transport complexity documented below</w:t>
            </w:r>
          </w:p>
        </w:tc>
      </w:tr>
      <w:tr w:rsidR="003243C7" w14:paraId="4C7530A5" w14:textId="77777777">
        <w:tc>
          <w:tcPr>
            <w:tcW w:w="4680" w:type="dxa"/>
          </w:tcPr>
          <w:p w14:paraId="55B01159" w14:textId="77777777" w:rsidR="003243C7" w:rsidRDefault="00000000">
            <w:r>
              <w:t>Chroma (dense) + BM25, fused, then cross-encoder rerank</w:t>
            </w:r>
          </w:p>
        </w:tc>
        <w:tc>
          <w:tcPr>
            <w:tcW w:w="4680" w:type="dxa"/>
          </w:tcPr>
          <w:p w14:paraId="5E9670E0" w14:textId="77777777" w:rsidR="003243C7" w:rsidRDefault="00000000">
            <w:r>
              <w:t xml:space="preserve">A single dense retriever missed exact-term matches (ticket IDs, hostnames); hybrid + rerank measurably improved </w:t>
            </w:r>
            <w:r>
              <w:rPr>
                <w:rStyle w:val="CodeChar"/>
              </w:rPr>
              <w:t>retrieval_source_hit_rate</w:t>
            </w:r>
            <w:r>
              <w:t xml:space="preserve"> over dense-only in early testing</w:t>
            </w:r>
          </w:p>
        </w:tc>
      </w:tr>
      <w:tr w:rsidR="003243C7" w14:paraId="035055AB" w14:textId="77777777">
        <w:tc>
          <w:tcPr>
            <w:tcW w:w="4680" w:type="dxa"/>
          </w:tcPr>
          <w:p w14:paraId="46D7F9AA" w14:textId="77777777" w:rsidR="003243C7" w:rsidRDefault="00000000">
            <w:r>
              <w:rPr>
                <w:rStyle w:val="CodeChar"/>
              </w:rPr>
              <w:t>gpt-5.4-nano</w:t>
            </w:r>
            <w:r>
              <w:t xml:space="preserve"> for all four LLM roles (</w:t>
            </w:r>
            <w:r>
              <w:rPr>
                <w:rStyle w:val="CodeChar"/>
              </w:rPr>
              <w:t>MODEL_PROFILE=light</w:t>
            </w:r>
            <w:r>
              <w:t>)</w:t>
            </w:r>
          </w:p>
        </w:tc>
        <w:tc>
          <w:tcPr>
            <w:tcW w:w="4680" w:type="dxa"/>
          </w:tcPr>
          <w:p w14:paraId="6691D2C9" w14:textId="77777777" w:rsidR="003243C7" w:rsidRDefault="00000000">
            <w:r>
              <w:t>Minimizes token cost for iteration; see Evaluation for the accuracy trade-off this profile carries</w:t>
            </w:r>
          </w:p>
        </w:tc>
      </w:tr>
    </w:tbl>
    <w:p w14:paraId="3BF34322" w14:textId="77777777" w:rsidR="003243C7" w:rsidRDefault="00000000">
      <w:r>
        <w:rPr>
          <w:b/>
        </w:rPr>
        <w:t>Comparative evaluation.</w:t>
      </w:r>
      <w:r>
        <w:t xml:space="preserve"> The benchmark harness (</w:t>
      </w:r>
      <w:r>
        <w:rPr>
          <w:rStyle w:val="CodeChar"/>
        </w:rPr>
        <w:t>evaluation/evaluator.py</w:t>
      </w:r>
      <w:r>
        <w:t xml:space="preserve">) is designed to run the same 12 ground-truth cases against any graph configuration, so approaches can be compared on identical inputs. So far only the </w:t>
      </w:r>
      <w:r>
        <w:rPr>
          <w:rStyle w:val="CodeChar"/>
        </w:rPr>
        <w:t>light</w:t>
      </w:r>
      <w:r>
        <w:t xml:space="preserve"> (nano) profile has been benchmarked end-to-end; the planned comparison is </w:t>
      </w:r>
      <w:r>
        <w:rPr>
          <w:rStyle w:val="CodeChar"/>
        </w:rPr>
        <w:t>light</w:t>
      </w:r>
      <w:r>
        <w:t xml:space="preserve"> vs. a stronger model profile on the same 12 cases, to quantify whether the worker-selection and categorization weaknesses below are a model-capability limit or a prompt/schema limit.</w:t>
      </w:r>
    </w:p>
    <w:p w14:paraId="7E634A2A" w14:textId="77777777" w:rsidR="003243C7" w:rsidRDefault="00000000">
      <w:pPr>
        <w:pStyle w:val="Heading2"/>
      </w:pPr>
      <w:r>
        <w:t>Evaluation Criteria and Results</w:t>
      </w:r>
    </w:p>
    <w:p w14:paraId="422123CB" w14:textId="77777777" w:rsidR="003243C7" w:rsidRDefault="00000000">
      <w:r>
        <w:t>Deterministic metrics (</w:t>
      </w:r>
      <w:r>
        <w:rPr>
          <w:rStyle w:val="CodeChar"/>
        </w:rPr>
        <w:t>evaluation/evaluator.py</w:t>
      </w:r>
      <w:r>
        <w:t xml:space="preserve">) run all 12 cases in </w:t>
      </w:r>
      <w:r>
        <w:rPr>
          <w:rStyle w:val="CodeChar"/>
        </w:rPr>
        <w:t>data/ground_truth.json</w:t>
      </w:r>
      <w:r>
        <w:t xml:space="preserve"> through the full graph and score against ground truth, with no LLM judge. A separate LLM-as-judge pass (DeepEval/G-Eval) scores answer quality on a subset of cases.</w:t>
      </w:r>
    </w:p>
    <w:p w14:paraId="0C670A60" w14:textId="77777777" w:rsidR="003243C7" w:rsidRDefault="00000000">
      <w:pPr>
        <w:rPr>
          <w:b/>
        </w:rPr>
      </w:pPr>
      <w:r>
        <w:rPr>
          <w:b/>
        </w:rPr>
        <w:t xml:space="preserve">Deterministic benchmark, 12 cases, </w:t>
      </w:r>
      <w:r>
        <w:rPr>
          <w:rStyle w:val="CodeChar"/>
          <w:b/>
        </w:rPr>
        <w:t>gpt-5.4-nano</w:t>
      </w:r>
      <w:r>
        <w:rPr>
          <w:b/>
        </w:rPr>
        <w:t>, after fixing the category-taxonomy bug (see Failure Analysis):</w:t>
      </w:r>
    </w:p>
    <w:p w14:paraId="66D989A0" w14:textId="04B05BBC" w:rsidR="005A32D8" w:rsidRPr="00144F64" w:rsidRDefault="005A32D8">
      <w:pPr>
        <w:rPr>
          <w:color w:val="FF0000"/>
        </w:rPr>
      </w:pPr>
      <w:r w:rsidRPr="00144F64">
        <w:rPr>
          <w:b/>
          <w:color w:val="FF0000"/>
        </w:rPr>
        <w:t>Note: These were run only on lower grade model.</w:t>
      </w:r>
    </w:p>
    <w:tbl>
      <w:tblPr>
        <w:tblStyle w:val="TableGrid"/>
        <w:tblW w:w="0" w:type="auto"/>
        <w:tblLayout w:type="fixed"/>
        <w:tblLook w:val="0420" w:firstRow="1" w:lastRow="0" w:firstColumn="0" w:lastColumn="0" w:noHBand="0" w:noVBand="1"/>
      </w:tblPr>
      <w:tblGrid>
        <w:gridCol w:w="4680"/>
        <w:gridCol w:w="4680"/>
      </w:tblGrid>
      <w:tr w:rsidR="003243C7" w14:paraId="2000FFD7" w14:textId="77777777">
        <w:trPr>
          <w:tblHeader/>
        </w:trPr>
        <w:tc>
          <w:tcPr>
            <w:tcW w:w="4680" w:type="dxa"/>
            <w:shd w:val="clear" w:color="auto" w:fill="F2F2F2"/>
          </w:tcPr>
          <w:p w14:paraId="6805C05E" w14:textId="77777777" w:rsidR="003243C7" w:rsidRDefault="00000000">
            <w:r>
              <w:t>Metric</w:t>
            </w:r>
          </w:p>
        </w:tc>
        <w:tc>
          <w:tcPr>
            <w:tcW w:w="4680" w:type="dxa"/>
            <w:shd w:val="clear" w:color="auto" w:fill="F2F2F2"/>
          </w:tcPr>
          <w:p w14:paraId="3FB1B888" w14:textId="77777777" w:rsidR="003243C7" w:rsidRDefault="00000000">
            <w:r>
              <w:t>Value</w:t>
            </w:r>
          </w:p>
        </w:tc>
      </w:tr>
      <w:tr w:rsidR="003243C7" w14:paraId="47F3AF50" w14:textId="77777777">
        <w:tc>
          <w:tcPr>
            <w:tcW w:w="4680" w:type="dxa"/>
          </w:tcPr>
          <w:p w14:paraId="6163AB0D" w14:textId="77777777" w:rsidR="003243C7" w:rsidRDefault="00000000">
            <w:r>
              <w:t>Category accuracy</w:t>
            </w:r>
          </w:p>
        </w:tc>
        <w:tc>
          <w:tcPr>
            <w:tcW w:w="4680" w:type="dxa"/>
          </w:tcPr>
          <w:p w14:paraId="47A60AA8" w14:textId="77777777" w:rsidR="003243C7" w:rsidRDefault="00000000">
            <w:r>
              <w:t>0.167</w:t>
            </w:r>
          </w:p>
        </w:tc>
      </w:tr>
      <w:tr w:rsidR="003243C7" w14:paraId="594DB164" w14:textId="77777777">
        <w:tc>
          <w:tcPr>
            <w:tcW w:w="4680" w:type="dxa"/>
          </w:tcPr>
          <w:p w14:paraId="6A99798F" w14:textId="77777777" w:rsidR="003243C7" w:rsidRDefault="00000000">
            <w:r>
              <w:t>Case pass rate</w:t>
            </w:r>
          </w:p>
        </w:tc>
        <w:tc>
          <w:tcPr>
            <w:tcW w:w="4680" w:type="dxa"/>
          </w:tcPr>
          <w:p w14:paraId="1CD95990" w14:textId="77777777" w:rsidR="003243C7" w:rsidRDefault="00000000">
            <w:r>
              <w:t>0.0</w:t>
            </w:r>
          </w:p>
        </w:tc>
      </w:tr>
      <w:tr w:rsidR="003243C7" w14:paraId="74A7434E" w14:textId="77777777">
        <w:tc>
          <w:tcPr>
            <w:tcW w:w="4680" w:type="dxa"/>
          </w:tcPr>
          <w:p w14:paraId="149B3F7E" w14:textId="77777777" w:rsidR="003243C7" w:rsidRDefault="00000000">
            <w:r>
              <w:t>Worker selection accuracy</w:t>
            </w:r>
          </w:p>
        </w:tc>
        <w:tc>
          <w:tcPr>
            <w:tcW w:w="4680" w:type="dxa"/>
          </w:tcPr>
          <w:p w14:paraId="22DF8969" w14:textId="77777777" w:rsidR="003243C7" w:rsidRDefault="00000000">
            <w:r>
              <w:t>0.25</w:t>
            </w:r>
          </w:p>
        </w:tc>
      </w:tr>
      <w:tr w:rsidR="003243C7" w14:paraId="180DA231" w14:textId="77777777">
        <w:tc>
          <w:tcPr>
            <w:tcW w:w="4680" w:type="dxa"/>
          </w:tcPr>
          <w:p w14:paraId="4FCDF016" w14:textId="77777777" w:rsidR="003243C7" w:rsidRDefault="00000000">
            <w:r>
              <w:t>Worker execution success</w:t>
            </w:r>
          </w:p>
        </w:tc>
        <w:tc>
          <w:tcPr>
            <w:tcW w:w="4680" w:type="dxa"/>
          </w:tcPr>
          <w:p w14:paraId="2A80536F" w14:textId="77777777" w:rsidR="003243C7" w:rsidRDefault="00000000">
            <w:r>
              <w:t>1.0</w:t>
            </w:r>
          </w:p>
        </w:tc>
      </w:tr>
      <w:tr w:rsidR="003243C7" w14:paraId="3EA828C9" w14:textId="77777777">
        <w:tc>
          <w:tcPr>
            <w:tcW w:w="4680" w:type="dxa"/>
          </w:tcPr>
          <w:p w14:paraId="5E13F59C" w14:textId="77777777" w:rsidR="003243C7" w:rsidRDefault="00000000">
            <w:r>
              <w:t>Next-action coverage (avg)</w:t>
            </w:r>
          </w:p>
        </w:tc>
        <w:tc>
          <w:tcPr>
            <w:tcW w:w="4680" w:type="dxa"/>
          </w:tcPr>
          <w:p w14:paraId="3EC24A46" w14:textId="77777777" w:rsidR="003243C7" w:rsidRDefault="00000000">
            <w:r>
              <w:t>0.25</w:t>
            </w:r>
          </w:p>
        </w:tc>
      </w:tr>
      <w:tr w:rsidR="003243C7" w14:paraId="167E5558" w14:textId="77777777">
        <w:tc>
          <w:tcPr>
            <w:tcW w:w="4680" w:type="dxa"/>
          </w:tcPr>
          <w:p w14:paraId="54317A30" w14:textId="77777777" w:rsidR="003243C7" w:rsidRDefault="00000000">
            <w:r>
              <w:lastRenderedPageBreak/>
              <w:t>Source coverage (avg)</w:t>
            </w:r>
          </w:p>
        </w:tc>
        <w:tc>
          <w:tcPr>
            <w:tcW w:w="4680" w:type="dxa"/>
          </w:tcPr>
          <w:p w14:paraId="0929751B" w14:textId="77777777" w:rsidR="003243C7" w:rsidRDefault="00000000">
            <w:r>
              <w:t>0.167</w:t>
            </w:r>
          </w:p>
        </w:tc>
      </w:tr>
      <w:tr w:rsidR="003243C7" w14:paraId="6FCC8E00" w14:textId="77777777">
        <w:tc>
          <w:tcPr>
            <w:tcW w:w="4680" w:type="dxa"/>
          </w:tcPr>
          <w:p w14:paraId="079CBDDB" w14:textId="77777777" w:rsidR="003243C7" w:rsidRDefault="00000000">
            <w:r>
              <w:t>Retrieval source hit rate</w:t>
            </w:r>
          </w:p>
        </w:tc>
        <w:tc>
          <w:tcPr>
            <w:tcW w:w="4680" w:type="dxa"/>
          </w:tcPr>
          <w:p w14:paraId="232C2678" w14:textId="77777777" w:rsidR="003243C7" w:rsidRDefault="00000000">
            <w:r>
              <w:t>0.833</w:t>
            </w:r>
          </w:p>
        </w:tc>
      </w:tr>
      <w:tr w:rsidR="003243C7" w14:paraId="1E168AC8" w14:textId="77777777">
        <w:tc>
          <w:tcPr>
            <w:tcW w:w="4680" w:type="dxa"/>
          </w:tcPr>
          <w:p w14:paraId="15708FFC" w14:textId="77777777" w:rsidR="003243C7" w:rsidRDefault="00000000">
            <w:r>
              <w:t>Retrieval source recall</w:t>
            </w:r>
          </w:p>
        </w:tc>
        <w:tc>
          <w:tcPr>
            <w:tcW w:w="4680" w:type="dxa"/>
          </w:tcPr>
          <w:p w14:paraId="1A50854D" w14:textId="77777777" w:rsidR="003243C7" w:rsidRDefault="00000000">
            <w:r>
              <w:t>0.611</w:t>
            </w:r>
          </w:p>
        </w:tc>
      </w:tr>
      <w:tr w:rsidR="003243C7" w14:paraId="371581E9" w14:textId="77777777">
        <w:tc>
          <w:tcPr>
            <w:tcW w:w="4680" w:type="dxa"/>
          </w:tcPr>
          <w:p w14:paraId="61D6C9C9" w14:textId="77777777" w:rsidR="003243C7" w:rsidRDefault="00000000">
            <w:r>
              <w:t>Retrieval source MRR</w:t>
            </w:r>
          </w:p>
        </w:tc>
        <w:tc>
          <w:tcPr>
            <w:tcW w:w="4680" w:type="dxa"/>
          </w:tcPr>
          <w:p w14:paraId="08080787" w14:textId="77777777" w:rsidR="003243C7" w:rsidRDefault="00000000">
            <w:r>
              <w:t>0.519</w:t>
            </w:r>
          </w:p>
        </w:tc>
      </w:tr>
      <w:tr w:rsidR="003243C7" w14:paraId="068A99E9" w14:textId="77777777">
        <w:tc>
          <w:tcPr>
            <w:tcW w:w="4680" w:type="dxa"/>
          </w:tcPr>
          <w:p w14:paraId="4F25A681" w14:textId="77777777" w:rsidR="003243C7" w:rsidRDefault="00000000">
            <w:r>
              <w:t>No-repeat rate</w:t>
            </w:r>
          </w:p>
        </w:tc>
        <w:tc>
          <w:tcPr>
            <w:tcW w:w="4680" w:type="dxa"/>
          </w:tcPr>
          <w:p w14:paraId="72717B0D" w14:textId="77777777" w:rsidR="003243C7" w:rsidRDefault="00000000">
            <w:r>
              <w:t>0.917</w:t>
            </w:r>
          </w:p>
        </w:tc>
      </w:tr>
      <w:tr w:rsidR="003243C7" w14:paraId="76D50788" w14:textId="77777777">
        <w:tc>
          <w:tcPr>
            <w:tcW w:w="4680" w:type="dxa"/>
          </w:tcPr>
          <w:p w14:paraId="0E3F409C" w14:textId="77777777" w:rsidR="003243C7" w:rsidRDefault="00000000">
            <w:r>
              <w:t>Clarification accuracy</w:t>
            </w:r>
          </w:p>
        </w:tc>
        <w:tc>
          <w:tcPr>
            <w:tcW w:w="4680" w:type="dxa"/>
          </w:tcPr>
          <w:p w14:paraId="2B9E66A8" w14:textId="77777777" w:rsidR="003243C7" w:rsidRDefault="00000000">
            <w:r>
              <w:t>0.917</w:t>
            </w:r>
          </w:p>
        </w:tc>
      </w:tr>
      <w:tr w:rsidR="003243C7" w14:paraId="7D6217DC" w14:textId="77777777">
        <w:tc>
          <w:tcPr>
            <w:tcW w:w="4680" w:type="dxa"/>
          </w:tcPr>
          <w:p w14:paraId="658ED7B4" w14:textId="77777777" w:rsidR="003243C7" w:rsidRDefault="00000000">
            <w:r>
              <w:t>Memory match rate</w:t>
            </w:r>
          </w:p>
        </w:tc>
        <w:tc>
          <w:tcPr>
            <w:tcW w:w="4680" w:type="dxa"/>
          </w:tcPr>
          <w:p w14:paraId="33F5F26D" w14:textId="77777777" w:rsidR="003243C7" w:rsidRDefault="00000000">
            <w:r>
              <w:t>1.0</w:t>
            </w:r>
          </w:p>
        </w:tc>
      </w:tr>
      <w:tr w:rsidR="003243C7" w14:paraId="5F078666" w14:textId="77777777">
        <w:tc>
          <w:tcPr>
            <w:tcW w:w="4680" w:type="dxa"/>
          </w:tcPr>
          <w:p w14:paraId="373A5213" w14:textId="77777777" w:rsidR="003243C7" w:rsidRDefault="00000000">
            <w:r>
              <w:t>Avg latency</w:t>
            </w:r>
          </w:p>
        </w:tc>
        <w:tc>
          <w:tcPr>
            <w:tcW w:w="4680" w:type="dxa"/>
          </w:tcPr>
          <w:p w14:paraId="536B862E" w14:textId="77777777" w:rsidR="003243C7" w:rsidRDefault="00000000">
            <w:r>
              <w:t>49.3 s/case</w:t>
            </w:r>
          </w:p>
        </w:tc>
      </w:tr>
      <w:tr w:rsidR="003243C7" w14:paraId="042F9850" w14:textId="77777777">
        <w:tc>
          <w:tcPr>
            <w:tcW w:w="4680" w:type="dxa"/>
          </w:tcPr>
          <w:p w14:paraId="3EBBE247" w14:textId="77777777" w:rsidR="003243C7" w:rsidRDefault="00000000">
            <w:r>
              <w:t>Avg tokens</w:t>
            </w:r>
          </w:p>
        </w:tc>
        <w:tc>
          <w:tcPr>
            <w:tcW w:w="4680" w:type="dxa"/>
          </w:tcPr>
          <w:p w14:paraId="48E494DC" w14:textId="77777777" w:rsidR="003243C7" w:rsidRDefault="00000000">
            <w:r>
              <w:t>~11.5k in / ~1.6k out per case</w:t>
            </w:r>
          </w:p>
        </w:tc>
      </w:tr>
    </w:tbl>
    <w:p w14:paraId="30F2E71E" w14:textId="77777777" w:rsidR="003243C7" w:rsidRDefault="00000000">
      <w:r>
        <w:rPr>
          <w:b/>
        </w:rPr>
        <w:t xml:space="preserve">LLM-judge pass (1 case, </w:t>
      </w:r>
      <w:r>
        <w:rPr>
          <w:rStyle w:val="CodeChar"/>
          <w:b/>
        </w:rPr>
        <w:t>gpt-5.4-nano</w:t>
      </w:r>
      <w:r>
        <w:rPr>
          <w:b/>
        </w:rPr>
        <w:t xml:space="preserve"> as judge):</w:t>
      </w:r>
      <w:r>
        <w:t xml:space="preserve"> answer relevancy 1.0, faithfulness 0.78, contextual recall 1.0, contextual precision 0.89, next-action-quality (G-Eval) 0.80.</w:t>
      </w:r>
    </w:p>
    <w:p w14:paraId="71992A42" w14:textId="77777777" w:rsidR="003243C7" w:rsidRDefault="00000000">
      <w:r>
        <w:rPr>
          <w:b/>
        </w:rPr>
        <w:t>Reading these together:</w:t>
      </w:r>
      <w:r>
        <w:t xml:space="preserve"> retrieval itself is solid (0.83 hit rate, near-1.0 recall/faithfulness on judged cases) and the agent reliably finds real evidence. The gap is in exact-match scoring against a fixed ground truth — </w:t>
      </w:r>
      <w:r>
        <w:rPr>
          <w:rStyle w:val="CodeChar"/>
        </w:rPr>
        <w:t>case_pass_rate</w:t>
      </w:r>
      <w:r>
        <w:t xml:space="preserve"> requires every deterministic check to pass simultaneously, and </w:t>
      </w:r>
      <w:r>
        <w:rPr>
          <w:rStyle w:val="CodeChar"/>
        </w:rPr>
        <w:t>worker_selection_accuracy</w:t>
      </w:r>
      <w:r>
        <w:t>/</w:t>
      </w:r>
      <w:r>
        <w:rPr>
          <w:rStyle w:val="CodeChar"/>
        </w:rPr>
        <w:t>category_accuracy</w:t>
      </w:r>
      <w:r>
        <w:t xml:space="preserve"> being low mean the model often chooses defensibly-different-but-not-identical answers (e.g., selecting both workers when ground truth expected one, or landing on a category outside the intended six-item taxonomy). This is called out honestly below rather than hidden — it's an open item, not a resolved one.</w:t>
      </w:r>
    </w:p>
    <w:p w14:paraId="1BF7274E" w14:textId="77777777" w:rsidR="003243C7" w:rsidRDefault="00000000">
      <w:pPr>
        <w:pStyle w:val="Heading2"/>
      </w:pPr>
      <w:r>
        <w:t>Failure Analysis</w:t>
      </w:r>
    </w:p>
    <w:p w14:paraId="73ABA297" w14:textId="77777777" w:rsidR="003243C7" w:rsidRDefault="00000000">
      <w:r>
        <w:t>Six real bugs were hit and fixed while bringing this system up on Colab, in the order encountered. Each is included here rather than smoothed over, per the assignment's own framing that failures and pivots are part of the deliverable.</w:t>
      </w:r>
    </w:p>
    <w:tbl>
      <w:tblPr>
        <w:tblStyle w:val="TableGrid"/>
        <w:tblW w:w="0" w:type="auto"/>
        <w:tblLayout w:type="fixed"/>
        <w:tblLook w:val="0420" w:firstRow="1" w:lastRow="0" w:firstColumn="0" w:lastColumn="0" w:noHBand="0" w:noVBand="1"/>
      </w:tblPr>
      <w:tblGrid>
        <w:gridCol w:w="2340"/>
        <w:gridCol w:w="2340"/>
        <w:gridCol w:w="2340"/>
        <w:gridCol w:w="2340"/>
      </w:tblGrid>
      <w:tr w:rsidR="003243C7" w14:paraId="017D8B5A" w14:textId="77777777">
        <w:trPr>
          <w:tblHeader/>
        </w:trPr>
        <w:tc>
          <w:tcPr>
            <w:tcW w:w="2340" w:type="dxa"/>
            <w:shd w:val="clear" w:color="auto" w:fill="F2F2F2"/>
          </w:tcPr>
          <w:p w14:paraId="1A897118" w14:textId="77777777" w:rsidR="003243C7" w:rsidRDefault="00000000">
            <w:r>
              <w:t>#</w:t>
            </w:r>
          </w:p>
        </w:tc>
        <w:tc>
          <w:tcPr>
            <w:tcW w:w="2340" w:type="dxa"/>
            <w:shd w:val="clear" w:color="auto" w:fill="F2F2F2"/>
          </w:tcPr>
          <w:p w14:paraId="25C47179" w14:textId="77777777" w:rsidR="003243C7" w:rsidRDefault="00000000">
            <w:r>
              <w:t>Symptom</w:t>
            </w:r>
          </w:p>
        </w:tc>
        <w:tc>
          <w:tcPr>
            <w:tcW w:w="2340" w:type="dxa"/>
            <w:shd w:val="clear" w:color="auto" w:fill="F2F2F2"/>
          </w:tcPr>
          <w:p w14:paraId="7C41FAEE" w14:textId="77777777" w:rsidR="003243C7" w:rsidRDefault="00000000">
            <w:r>
              <w:t>Root cause</w:t>
            </w:r>
          </w:p>
        </w:tc>
        <w:tc>
          <w:tcPr>
            <w:tcW w:w="2340" w:type="dxa"/>
            <w:shd w:val="clear" w:color="auto" w:fill="F2F2F2"/>
          </w:tcPr>
          <w:p w14:paraId="0A4483B6" w14:textId="77777777" w:rsidR="003243C7" w:rsidRDefault="00000000">
            <w:r>
              <w:t>Fix</w:t>
            </w:r>
          </w:p>
        </w:tc>
      </w:tr>
      <w:tr w:rsidR="003243C7" w14:paraId="70396F8B" w14:textId="77777777">
        <w:tc>
          <w:tcPr>
            <w:tcW w:w="2340" w:type="dxa"/>
          </w:tcPr>
          <w:p w14:paraId="4857B1F1" w14:textId="77777777" w:rsidR="003243C7" w:rsidRDefault="00000000">
            <w:r>
              <w:t>1</w:t>
            </w:r>
          </w:p>
        </w:tc>
        <w:tc>
          <w:tcPr>
            <w:tcW w:w="2340" w:type="dxa"/>
          </w:tcPr>
          <w:p w14:paraId="675257DF" w14:textId="77777777" w:rsidR="003243C7" w:rsidRDefault="00000000">
            <w:r>
              <w:t xml:space="preserve">MCP tool calls returned a generic </w:t>
            </w:r>
            <w:r>
              <w:rPr>
                <w:rStyle w:val="CodeChar"/>
              </w:rPr>
              <w:t>mcp_call_failed</w:t>
            </w:r>
            <w:r>
              <w:t xml:space="preserve"> with no detail</w:t>
            </w:r>
          </w:p>
        </w:tc>
        <w:tc>
          <w:tcPr>
            <w:tcW w:w="2340" w:type="dxa"/>
          </w:tcPr>
          <w:p w14:paraId="5D01EBD6" w14:textId="77777777" w:rsidR="003243C7" w:rsidRDefault="00000000">
            <w:r>
              <w:t xml:space="preserve">The client swallowed every exception into one string, hiding two real problems underneath: the server subprocess couldn't import </w:t>
            </w:r>
            <w:r>
              <w:rPr>
                <w:rStyle w:val="CodeChar"/>
              </w:rPr>
              <w:t>config</w:t>
            </w:r>
            <w:r>
              <w:t>/</w:t>
            </w:r>
            <w:r>
              <w:rPr>
                <w:rStyle w:val="CodeChar"/>
              </w:rPr>
              <w:t>src.rag</w:t>
            </w:r>
            <w:r>
              <w:t xml:space="preserve"> (no </w:t>
            </w:r>
            <w:r>
              <w:rPr>
                <w:rStyle w:val="CodeChar"/>
              </w:rPr>
              <w:t>PYTHONPATH</w:t>
            </w:r>
            <w:r>
              <w:t xml:space="preserve">), and Colab's fake </w:t>
            </w:r>
            <w:proofErr w:type="gramStart"/>
            <w:r>
              <w:rPr>
                <w:rStyle w:val="CodeChar"/>
              </w:rPr>
              <w:t>sys.stderr</w:t>
            </w:r>
            <w:proofErr w:type="gramEnd"/>
            <w:r>
              <w:t xml:space="preserve"> has no OS </w:t>
            </w:r>
            <w:r>
              <w:lastRenderedPageBreak/>
              <w:t>file descriptor, crashing subprocess creation</w:t>
            </w:r>
          </w:p>
        </w:tc>
        <w:tc>
          <w:tcPr>
            <w:tcW w:w="2340" w:type="dxa"/>
          </w:tcPr>
          <w:p w14:paraId="2DC16B2D" w14:textId="77777777" w:rsidR="003243C7" w:rsidRDefault="00000000">
            <w:r>
              <w:lastRenderedPageBreak/>
              <w:t xml:space="preserve">Passed </w:t>
            </w:r>
            <w:r>
              <w:rPr>
                <w:rStyle w:val="CodeChar"/>
              </w:rPr>
              <w:t>PYTHONPATH</w:t>
            </w:r>
            <w:r>
              <w:t xml:space="preserve"> explicitly to the subprocess env; passed </w:t>
            </w:r>
            <w:r>
              <w:rPr>
                <w:rStyle w:val="CodeChar"/>
              </w:rPr>
              <w:t>errlog=</w:t>
            </w:r>
            <w:proofErr w:type="gramStart"/>
            <w:r>
              <w:rPr>
                <w:rStyle w:val="CodeChar"/>
              </w:rPr>
              <w:t>sys._</w:t>
            </w:r>
            <w:proofErr w:type="gramEnd"/>
            <w:r>
              <w:rPr>
                <w:rStyle w:val="CodeChar"/>
              </w:rPr>
              <w:t>_stderr__</w:t>
            </w:r>
            <w:r>
              <w:t xml:space="preserve"> instead of the ipykernel-patched </w:t>
            </w:r>
            <w:proofErr w:type="gramStart"/>
            <w:r>
              <w:rPr>
                <w:rStyle w:val="CodeChar"/>
              </w:rPr>
              <w:t>sys.stderr</w:t>
            </w:r>
            <w:proofErr w:type="gramEnd"/>
          </w:p>
        </w:tc>
      </w:tr>
      <w:tr w:rsidR="003243C7" w14:paraId="4FF7E3FC" w14:textId="77777777">
        <w:tc>
          <w:tcPr>
            <w:tcW w:w="2340" w:type="dxa"/>
          </w:tcPr>
          <w:p w14:paraId="66790B4C" w14:textId="77777777" w:rsidR="003243C7" w:rsidRDefault="00000000">
            <w:r>
              <w:t>2</w:t>
            </w:r>
          </w:p>
        </w:tc>
        <w:tc>
          <w:tcPr>
            <w:tcW w:w="2340" w:type="dxa"/>
          </w:tcPr>
          <w:p w14:paraId="4CB360B7" w14:textId="77777777" w:rsidR="003243C7" w:rsidRDefault="00000000">
            <w:r>
              <w:t xml:space="preserve">Server subprocess crashed on import: </w:t>
            </w:r>
            <w:r>
              <w:rPr>
                <w:rStyle w:val="CodeChar"/>
              </w:rPr>
              <w:t xml:space="preserve">ModuleNotFoundError: </w:t>
            </w:r>
            <w:proofErr w:type="gramStart"/>
            <w:r>
              <w:rPr>
                <w:rStyle w:val="CodeChar"/>
              </w:rPr>
              <w:t>mcp.server</w:t>
            </w:r>
            <w:proofErr w:type="gramEnd"/>
            <w:r>
              <w:rPr>
                <w:rStyle w:val="CodeChar"/>
              </w:rPr>
              <w:t>.fastmcp</w:t>
            </w:r>
          </w:p>
        </w:tc>
        <w:tc>
          <w:tcPr>
            <w:tcW w:w="2340" w:type="dxa"/>
          </w:tcPr>
          <w:p w14:paraId="18921ADC" w14:textId="77777777" w:rsidR="003243C7" w:rsidRDefault="00000000">
            <w:r>
              <w:rPr>
                <w:rStyle w:val="CodeChar"/>
              </w:rPr>
              <w:t>requirements.txt</w:t>
            </w:r>
            <w:r>
              <w:t xml:space="preserve"> allowed </w:t>
            </w:r>
            <w:r>
              <w:rPr>
                <w:rStyle w:val="CodeChar"/>
              </w:rPr>
              <w:t>mcp&gt;=2.0.0</w:t>
            </w:r>
            <w:r>
              <w:t xml:space="preserve">, but the code is written against the 1.x </w:t>
            </w:r>
            <w:r>
              <w:rPr>
                <w:rStyle w:val="CodeChar"/>
              </w:rPr>
              <w:t>FastMCP</w:t>
            </w:r>
            <w:r>
              <w:t xml:space="preserve"> API</w:t>
            </w:r>
          </w:p>
        </w:tc>
        <w:tc>
          <w:tcPr>
            <w:tcW w:w="2340" w:type="dxa"/>
          </w:tcPr>
          <w:p w14:paraId="381D1D40" w14:textId="77777777" w:rsidR="003243C7" w:rsidRDefault="00000000">
            <w:r>
              <w:t xml:space="preserve">Pinned </w:t>
            </w:r>
            <w:r>
              <w:rPr>
                <w:rStyle w:val="CodeChar"/>
              </w:rPr>
              <w:t>mcp[cli]&gt;=1.0.</w:t>
            </w:r>
            <w:proofErr w:type="gramStart"/>
            <w:r>
              <w:rPr>
                <w:rStyle w:val="CodeChar"/>
              </w:rPr>
              <w:t>0,&lt;</w:t>
            </w:r>
            <w:proofErr w:type="gramEnd"/>
            <w:r>
              <w:rPr>
                <w:rStyle w:val="CodeChar"/>
              </w:rPr>
              <w:t>2.0.0</w:t>
            </w:r>
          </w:p>
        </w:tc>
      </w:tr>
      <w:tr w:rsidR="003243C7" w14:paraId="42EF1AAE" w14:textId="77777777">
        <w:tc>
          <w:tcPr>
            <w:tcW w:w="2340" w:type="dxa"/>
          </w:tcPr>
          <w:p w14:paraId="73F21C2D" w14:textId="77777777" w:rsidR="003243C7" w:rsidRDefault="00000000">
            <w:r>
              <w:t>3</w:t>
            </w:r>
          </w:p>
        </w:tc>
        <w:tc>
          <w:tcPr>
            <w:tcW w:w="2340" w:type="dxa"/>
          </w:tcPr>
          <w:p w14:paraId="2A2FDE30" w14:textId="77777777" w:rsidR="003243C7" w:rsidRDefault="00000000">
            <w:r>
              <w:rPr>
                <w:rStyle w:val="CodeChar"/>
              </w:rPr>
              <w:t>InvalidUpdateError</w:t>
            </w:r>
            <w:r>
              <w:t xml:space="preserve"> on </w:t>
            </w:r>
            <w:r>
              <w:rPr>
                <w:rStyle w:val="CodeChar"/>
              </w:rPr>
              <w:t>evidence</w:t>
            </w:r>
            <w:r>
              <w:t xml:space="preserve"> when the planner picked two workers</w:t>
            </w:r>
          </w:p>
        </w:tc>
        <w:tc>
          <w:tcPr>
            <w:tcW w:w="2340" w:type="dxa"/>
          </w:tcPr>
          <w:p w14:paraId="096BAA63" w14:textId="77777777" w:rsidR="003243C7" w:rsidRDefault="00000000">
            <w:r>
              <w:rPr>
                <w:rStyle w:val="CodeChar"/>
              </w:rPr>
              <w:t>evidence</w:t>
            </w:r>
            <w:r>
              <w:t xml:space="preserve"> had no LangGraph reducer, so two workers writing to it in parallel in the same superstep violated the single-write-per-step rule</w:t>
            </w:r>
          </w:p>
        </w:tc>
        <w:tc>
          <w:tcPr>
            <w:tcW w:w="2340" w:type="dxa"/>
          </w:tcPr>
          <w:p w14:paraId="02744E5E" w14:textId="77777777" w:rsidR="003243C7" w:rsidRDefault="00000000">
            <w:r>
              <w:t xml:space="preserve">Added </w:t>
            </w:r>
            <w:r>
              <w:rPr>
                <w:rStyle w:val="CodeChar"/>
              </w:rPr>
              <w:t>Annotated[list[dict], operator.add]</w:t>
            </w:r>
          </w:p>
        </w:tc>
      </w:tr>
      <w:tr w:rsidR="003243C7" w14:paraId="58DCAA8D" w14:textId="77777777">
        <w:tc>
          <w:tcPr>
            <w:tcW w:w="2340" w:type="dxa"/>
          </w:tcPr>
          <w:p w14:paraId="69DF5755" w14:textId="77777777" w:rsidR="003243C7" w:rsidRDefault="00000000">
            <w:r>
              <w:t>4</w:t>
            </w:r>
          </w:p>
        </w:tc>
        <w:tc>
          <w:tcPr>
            <w:tcW w:w="2340" w:type="dxa"/>
          </w:tcPr>
          <w:p w14:paraId="38264BB8" w14:textId="77777777" w:rsidR="003243C7" w:rsidRDefault="00000000">
            <w:r>
              <w:t xml:space="preserve">Deterministic evaluator's </w:t>
            </w:r>
            <w:r>
              <w:rPr>
                <w:rStyle w:val="CodeChar"/>
              </w:rPr>
              <w:t>category_accuracy</w:t>
            </w:r>
            <w:r>
              <w:t xml:space="preserve"> stuck at exactly 0.0 across every case</w:t>
            </w:r>
          </w:p>
        </w:tc>
        <w:tc>
          <w:tcPr>
            <w:tcW w:w="2340" w:type="dxa"/>
          </w:tcPr>
          <w:p w14:paraId="3033A4A4" w14:textId="77777777" w:rsidR="003243C7" w:rsidRDefault="00000000">
            <w:r>
              <w:t>Ground truth expects a fixed six-value taxonomy; the schema let the model write a free-text sentence instead, which can never exact-match</w:t>
            </w:r>
          </w:p>
        </w:tc>
        <w:tc>
          <w:tcPr>
            <w:tcW w:w="2340" w:type="dxa"/>
          </w:tcPr>
          <w:p w14:paraId="483FF667" w14:textId="77777777" w:rsidR="003243C7" w:rsidRDefault="00000000">
            <w:r>
              <w:t xml:space="preserve">Constrained </w:t>
            </w:r>
            <w:r>
              <w:rPr>
                <w:rStyle w:val="CodeChar"/>
              </w:rPr>
              <w:t>possible_issue_category</w:t>
            </w:r>
            <w:r>
              <w:t xml:space="preserve"> to a </w:t>
            </w:r>
            <w:r>
              <w:rPr>
                <w:rStyle w:val="CodeChar"/>
              </w:rPr>
              <w:t>Literal</w:t>
            </w:r>
            <w:r>
              <w:t xml:space="preserve"> of the taxonomy, and added the taxonomy's definitions to the recommendation prompt so the model classifies correctly, not just validly</w:t>
            </w:r>
          </w:p>
        </w:tc>
      </w:tr>
      <w:tr w:rsidR="003243C7" w14:paraId="0EE6C511" w14:textId="77777777">
        <w:tc>
          <w:tcPr>
            <w:tcW w:w="2340" w:type="dxa"/>
          </w:tcPr>
          <w:p w14:paraId="2487DAF6" w14:textId="77777777" w:rsidR="003243C7" w:rsidRDefault="00000000">
            <w:r>
              <w:t>5</w:t>
            </w:r>
          </w:p>
        </w:tc>
        <w:tc>
          <w:tcPr>
            <w:tcW w:w="2340" w:type="dxa"/>
          </w:tcPr>
          <w:p w14:paraId="0AE7CCE3" w14:textId="77777777" w:rsidR="003243C7" w:rsidRDefault="00000000">
            <w:r>
              <w:t xml:space="preserve">Gradio UI crashed: </w:t>
            </w:r>
            <w:r>
              <w:rPr>
                <w:rStyle w:val="CodeChar"/>
              </w:rPr>
              <w:t>TypeError: Object of type AgentSpec is not JSON serializable</w:t>
            </w:r>
          </w:p>
        </w:tc>
        <w:tc>
          <w:tcPr>
            <w:tcW w:w="2340" w:type="dxa"/>
          </w:tcPr>
          <w:p w14:paraId="79ABD8CF" w14:textId="77777777" w:rsidR="003243C7" w:rsidRDefault="00000000">
            <w:r>
              <w:t xml:space="preserve">The planner stored raw Pydantic </w:t>
            </w:r>
            <w:r>
              <w:rPr>
                <w:rStyle w:val="CodeChar"/>
              </w:rPr>
              <w:t>AgentSpec</w:t>
            </w:r>
            <w:r>
              <w:t xml:space="preserve"> objects in graph state instead of plain dicts; fine for LangGraph internals, not JSON-serializable for the UI's </w:t>
            </w:r>
            <w:proofErr w:type="gramStart"/>
            <w:r>
              <w:rPr>
                <w:rStyle w:val="CodeChar"/>
              </w:rPr>
              <w:t>json.dumps</w:t>
            </w:r>
            <w:proofErr w:type="gramEnd"/>
            <w:r>
              <w:rPr>
                <w:rStyle w:val="CodeChar"/>
              </w:rPr>
              <w:t>()</w:t>
            </w:r>
          </w:p>
        </w:tc>
        <w:tc>
          <w:tcPr>
            <w:tcW w:w="2340" w:type="dxa"/>
          </w:tcPr>
          <w:p w14:paraId="50A96DD1" w14:textId="77777777" w:rsidR="003243C7" w:rsidRDefault="00000000">
            <w:r>
              <w:rPr>
                <w:rStyle w:val="CodeChar"/>
              </w:rPr>
              <w:t>research_</w:t>
            </w:r>
            <w:proofErr w:type="gramStart"/>
            <w:r>
              <w:rPr>
                <w:rStyle w:val="CodeChar"/>
              </w:rPr>
              <w:t>plan.selected</w:t>
            </w:r>
            <w:proofErr w:type="gramEnd"/>
            <w:r>
              <w:rPr>
                <w:rStyle w:val="CodeChar"/>
              </w:rPr>
              <w:t>_workers</w:t>
            </w:r>
            <w:r>
              <w:t xml:space="preserve"> now stores </w:t>
            </w:r>
            <w:proofErr w:type="gramStart"/>
            <w:r>
              <w:rPr>
                <w:rStyle w:val="CodeChar"/>
              </w:rPr>
              <w:t>spec.model</w:t>
            </w:r>
            <w:proofErr w:type="gramEnd"/>
            <w:r>
              <w:rPr>
                <w:rStyle w:val="CodeChar"/>
              </w:rPr>
              <w:t>_</w:t>
            </w:r>
            <w:proofErr w:type="gramStart"/>
            <w:r>
              <w:rPr>
                <w:rStyle w:val="CodeChar"/>
              </w:rPr>
              <w:t>dump(</w:t>
            </w:r>
            <w:proofErr w:type="gramEnd"/>
            <w:r>
              <w:rPr>
                <w:rStyle w:val="CodeChar"/>
              </w:rPr>
              <w:t>)</w:t>
            </w:r>
            <w:r>
              <w:t xml:space="preserve"> output</w:t>
            </w:r>
          </w:p>
        </w:tc>
      </w:tr>
      <w:tr w:rsidR="003243C7" w14:paraId="44511A15" w14:textId="77777777">
        <w:tc>
          <w:tcPr>
            <w:tcW w:w="2340" w:type="dxa"/>
          </w:tcPr>
          <w:p w14:paraId="4622E45C" w14:textId="77777777" w:rsidR="003243C7" w:rsidRDefault="00000000">
            <w:r>
              <w:t>6</w:t>
            </w:r>
          </w:p>
        </w:tc>
        <w:tc>
          <w:tcPr>
            <w:tcW w:w="2340" w:type="dxa"/>
          </w:tcPr>
          <w:p w14:paraId="439F6654" w14:textId="77777777" w:rsidR="003243C7" w:rsidRDefault="00000000">
            <w:r>
              <w:t xml:space="preserve">Gradio server thread crashed with </w:t>
            </w:r>
            <w:r>
              <w:rPr>
                <w:rStyle w:val="CodeChar"/>
              </w:rPr>
              <w:t>loop_factory</w:t>
            </w:r>
            <w:r>
              <w:t xml:space="preserve"> </w:t>
            </w:r>
            <w:r>
              <w:rPr>
                <w:rStyle w:val="CodeChar"/>
              </w:rPr>
              <w:t>TypeError</w:t>
            </w:r>
            <w:r>
              <w:t xml:space="preserve"> on launch</w:t>
            </w:r>
          </w:p>
        </w:tc>
        <w:tc>
          <w:tcPr>
            <w:tcW w:w="2340" w:type="dxa"/>
          </w:tcPr>
          <w:p w14:paraId="5525743D" w14:textId="77777777" w:rsidR="003243C7" w:rsidRDefault="00000000">
            <w:r>
              <w:rPr>
                <w:rStyle w:val="CodeChar"/>
              </w:rPr>
              <w:t>nest_</w:t>
            </w:r>
            <w:proofErr w:type="gramStart"/>
            <w:r>
              <w:rPr>
                <w:rStyle w:val="CodeChar"/>
              </w:rPr>
              <w:t>asyncio.apply</w:t>
            </w:r>
            <w:proofErr w:type="gramEnd"/>
            <w:r>
              <w:rPr>
                <w:rStyle w:val="CodeChar"/>
              </w:rPr>
              <w:t>()</w:t>
            </w:r>
            <w:r>
              <w:t xml:space="preserve"> (needed for async calls inside Jupyter's event loop) monkey-patches </w:t>
            </w:r>
            <w:r>
              <w:rPr>
                <w:rStyle w:val="CodeChar"/>
              </w:rPr>
              <w:t>asyncio.run</w:t>
            </w:r>
            <w:r>
              <w:t xml:space="preserve"> with a signature that doesn't accept Python 3.12's </w:t>
            </w:r>
            <w:r>
              <w:rPr>
                <w:rStyle w:val="CodeChar"/>
              </w:rPr>
              <w:t>loop_factory</w:t>
            </w:r>
            <w:r>
              <w:t xml:space="preserve"> </w:t>
            </w:r>
            <w:r>
              <w:lastRenderedPageBreak/>
              <w:t xml:space="preserve">kwarg; </w:t>
            </w:r>
            <w:r>
              <w:rPr>
                <w:rStyle w:val="CodeChar"/>
              </w:rPr>
              <w:t>uvicorn</w:t>
            </w:r>
            <w:r>
              <w:t xml:space="preserve"> (Gradio's server) captured a reference to that patched function at import time</w:t>
            </w:r>
          </w:p>
        </w:tc>
        <w:tc>
          <w:tcPr>
            <w:tcW w:w="2340" w:type="dxa"/>
          </w:tcPr>
          <w:p w14:paraId="18E92C31" w14:textId="77777777" w:rsidR="003243C7" w:rsidRDefault="00000000">
            <w:r>
              <w:lastRenderedPageBreak/>
              <w:t xml:space="preserve">Pointed </w:t>
            </w:r>
            <w:proofErr w:type="gramStart"/>
            <w:r>
              <w:rPr>
                <w:rStyle w:val="CodeChar"/>
              </w:rPr>
              <w:t>uvicorn.server</w:t>
            </w:r>
            <w:proofErr w:type="gramEnd"/>
            <w:r>
              <w:rPr>
                <w:rStyle w:val="CodeChar"/>
              </w:rPr>
              <w:t>.asyncio_run</w:t>
            </w:r>
            <w:r>
              <w:t xml:space="preserve"> at the real, unpatched </w:t>
            </w:r>
            <w:r>
              <w:rPr>
                <w:rStyle w:val="CodeChar"/>
              </w:rPr>
              <w:t>asyncio.runners.run</w:t>
            </w:r>
            <w:r>
              <w:t xml:space="preserve"> directly</w:t>
            </w:r>
          </w:p>
        </w:tc>
      </w:tr>
    </w:tbl>
    <w:p w14:paraId="76628000" w14:textId="77777777" w:rsidR="003243C7" w:rsidRDefault="00000000">
      <w:r>
        <w:rPr>
          <w:b/>
        </w:rPr>
        <w:t>Pattern across these:</w:t>
      </w:r>
      <w:r>
        <w:t xml:space="preserve"> four of six were transport/environment issues (Colab + subprocess + async), not model or RAG-design issues — worth noting for anyone reproducing this outside Colab, where several of these may simply not occur.</w:t>
      </w:r>
    </w:p>
    <w:p w14:paraId="3BD5812D" w14:textId="77777777" w:rsidR="003243C7" w:rsidRDefault="00000000">
      <w:pPr>
        <w:pStyle w:val="Heading2"/>
      </w:pPr>
      <w:r>
        <w:t>Honest Current Status</w:t>
      </w:r>
    </w:p>
    <w:p w14:paraId="08C97AE3" w14:textId="77777777" w:rsidR="003243C7" w:rsidRDefault="00000000">
      <w:r>
        <w:rPr>
          <w:b/>
        </w:rPr>
        <w:t>Working end-to-end:</w:t>
      </w:r>
      <w:r>
        <w:t xml:space="preserve"> ingestion and hybrid retrieval, the MCP tool layer, the full LangGraph pipeline including clarification pause/resume, cross-thread memory recall, the deterministic evaluator, the LLM-judge pass, and the Gradio UI. Manually tested against five distinct incident scenarios spanning three of the six issue categories (version mismatch, TLS/certificate, and a stuck-deployment case that correctly fell through to </w:t>
      </w:r>
      <w:r>
        <w:rPr>
          <w:rStyle w:val="CodeChar"/>
        </w:rPr>
        <w:t>other</w:t>
      </w:r>
      <w:r>
        <w:t>), each showing citations traceable to real source chunks.</w:t>
      </w:r>
    </w:p>
    <w:p w14:paraId="347BFA48" w14:textId="77777777" w:rsidR="003243C7" w:rsidRDefault="00000000">
      <w:r>
        <w:rPr>
          <w:b/>
        </w:rPr>
        <w:t>Known weaknesses, not yet resolved:</w:t>
      </w:r>
    </w:p>
    <w:p w14:paraId="133D6F41" w14:textId="77777777" w:rsidR="003243C7" w:rsidRDefault="00000000">
      <w:pPr>
        <w:pStyle w:val="ListParagraph"/>
        <w:numPr>
          <w:ilvl w:val="0"/>
          <w:numId w:val="2"/>
        </w:numPr>
      </w:pPr>
      <w:r>
        <w:rPr>
          <w:rStyle w:val="CodeChar"/>
        </w:rPr>
        <w:t>case_pass_rate</w:t>
      </w:r>
      <w:r>
        <w:t xml:space="preserve"> is 0.0 on the 12-case benchmark — no case currently passes every deterministic check simultaneously, even though individual metrics (retrieval, clarification accuracy, memory) score well in isolation.</w:t>
      </w:r>
    </w:p>
    <w:p w14:paraId="36E1D4F3" w14:textId="77777777" w:rsidR="003243C7" w:rsidRDefault="00000000">
      <w:pPr>
        <w:pStyle w:val="ListParagraph"/>
        <w:numPr>
          <w:ilvl w:val="0"/>
          <w:numId w:val="2"/>
        </w:numPr>
      </w:pPr>
      <w:r>
        <w:rPr>
          <w:rStyle w:val="CodeChar"/>
        </w:rPr>
        <w:t>worker_selection_accuracy</w:t>
      </w:r>
      <w:r>
        <w:t xml:space="preserve"> (0.25) suggests the </w:t>
      </w:r>
      <w:r>
        <w:rPr>
          <w:rStyle w:val="CodeChar"/>
        </w:rPr>
        <w:t>nano</w:t>
      </w:r>
      <w:r>
        <w:t xml:space="preserve"> planner defaults to selecting both workers defensively rather than the single worker ground truth expects; untested whether this is a prompt-tuning fix or a genuine model-capability limit of the </w:t>
      </w:r>
      <w:r>
        <w:rPr>
          <w:rStyle w:val="CodeChar"/>
        </w:rPr>
        <w:t>light</w:t>
      </w:r>
      <w:r>
        <w:t xml:space="preserve"> profile.</w:t>
      </w:r>
    </w:p>
    <w:p w14:paraId="10B33AEF" w14:textId="77777777" w:rsidR="003243C7" w:rsidRDefault="00000000">
      <w:pPr>
        <w:pStyle w:val="ListParagraph"/>
        <w:numPr>
          <w:ilvl w:val="0"/>
          <w:numId w:val="2"/>
        </w:numPr>
      </w:pPr>
      <w:r>
        <w:rPr>
          <w:rStyle w:val="CodeChar"/>
        </w:rPr>
        <w:t>category_accuracy</w:t>
      </w:r>
      <w:r>
        <w:t xml:space="preserve"> improved from 0.0 to 0.167 after the taxonomy fix but is still low; the fixed six-category taxonomy may be too coarse for some real incidents (the stuck-deployment case above correctly needed </w:t>
      </w:r>
      <w:r>
        <w:rPr>
          <w:rStyle w:val="CodeChar"/>
        </w:rPr>
        <w:t>other</w:t>
      </w:r>
      <w:r>
        <w:t>).</w:t>
      </w:r>
    </w:p>
    <w:p w14:paraId="46E88F55" w14:textId="77777777" w:rsidR="003243C7" w:rsidRDefault="00000000">
      <w:pPr>
        <w:pStyle w:val="ListParagraph"/>
        <w:numPr>
          <w:ilvl w:val="0"/>
          <w:numId w:val="2"/>
        </w:numPr>
      </w:pPr>
      <w:r>
        <w:t xml:space="preserve">No comparative evaluation has been run yet (planned: </w:t>
      </w:r>
      <w:r>
        <w:rPr>
          <w:rStyle w:val="CodeChar"/>
        </w:rPr>
        <w:t>light</w:t>
      </w:r>
      <w:r>
        <w:t xml:space="preserve"> vs. a stronger model profile on the same 12 cases) — the Framework Justification section above names this as the next step, not yet executed.</w:t>
      </w:r>
    </w:p>
    <w:sectPr w:rsidR="003243C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75AB2E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03845A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441A54FC"/>
    <w:multiLevelType w:val="hybridMultilevel"/>
    <w:tmpl w:val="0E80C638"/>
    <w:lvl w:ilvl="0" w:tplc="E07CA5C8">
      <w:start w:val="1"/>
      <w:numFmt w:val="bullet"/>
      <w:lvlText w:val="•"/>
      <w:lvlJc w:val="left"/>
      <w:pPr>
        <w:ind w:left="720" w:hanging="360"/>
      </w:pPr>
    </w:lvl>
    <w:lvl w:ilvl="1" w:tplc="9B7C8DBA">
      <w:start w:val="1"/>
      <w:numFmt w:val="bullet"/>
      <w:lvlText w:val="o"/>
      <w:lvlJc w:val="left"/>
      <w:pPr>
        <w:ind w:left="1440" w:hanging="360"/>
      </w:pPr>
    </w:lvl>
    <w:lvl w:ilvl="2" w:tplc="95A2D8C6">
      <w:start w:val="1"/>
      <w:numFmt w:val="bullet"/>
      <w:lvlText w:val="▪"/>
      <w:lvlJc w:val="left"/>
      <w:pPr>
        <w:ind w:left="2160" w:hanging="360"/>
      </w:pPr>
    </w:lvl>
    <w:lvl w:ilvl="3" w:tplc="BF9C549A">
      <w:start w:val="1"/>
      <w:numFmt w:val="bullet"/>
      <w:lvlText w:val="•"/>
      <w:lvlJc w:val="left"/>
      <w:pPr>
        <w:ind w:left="2880" w:hanging="360"/>
      </w:pPr>
    </w:lvl>
    <w:lvl w:ilvl="4" w:tplc="287A38D2">
      <w:start w:val="1"/>
      <w:numFmt w:val="bullet"/>
      <w:lvlText w:val="o"/>
      <w:lvlJc w:val="left"/>
      <w:pPr>
        <w:ind w:left="3600" w:hanging="360"/>
      </w:pPr>
    </w:lvl>
    <w:lvl w:ilvl="5" w:tplc="63149662">
      <w:start w:val="1"/>
      <w:numFmt w:val="bullet"/>
      <w:lvlText w:val="▪"/>
      <w:lvlJc w:val="left"/>
      <w:pPr>
        <w:ind w:left="4320" w:hanging="360"/>
      </w:pPr>
    </w:lvl>
    <w:lvl w:ilvl="6" w:tplc="A852EC98">
      <w:start w:val="1"/>
      <w:numFmt w:val="bullet"/>
      <w:lvlText w:val="•"/>
      <w:lvlJc w:val="left"/>
      <w:pPr>
        <w:ind w:left="5040" w:hanging="360"/>
      </w:pPr>
    </w:lvl>
    <w:lvl w:ilvl="7" w:tplc="30A80110">
      <w:start w:val="1"/>
      <w:numFmt w:val="bullet"/>
      <w:lvlText w:val="o"/>
      <w:lvlJc w:val="left"/>
      <w:pPr>
        <w:ind w:left="5760" w:hanging="360"/>
      </w:pPr>
    </w:lvl>
    <w:lvl w:ilvl="8" w:tplc="15C69CE4">
      <w:start w:val="1"/>
      <w:numFmt w:val="bullet"/>
      <w:lvlText w:val="▪"/>
      <w:lvlJc w:val="left"/>
      <w:pPr>
        <w:ind w:left="6480" w:hanging="360"/>
      </w:pPr>
    </w:lvl>
  </w:abstractNum>
  <w:abstractNum w:abstractNumId="3" w15:restartNumberingAfterBreak="0">
    <w:nsid w:val="5A8D1CB7"/>
    <w:multiLevelType w:val="hybridMultilevel"/>
    <w:tmpl w:val="AE00B1D0"/>
    <w:lvl w:ilvl="0" w:tplc="F25652B0">
      <w:start w:val="1"/>
      <w:numFmt w:val="decimal"/>
      <w:lvlText w:val="%1."/>
      <w:lvlJc w:val="left"/>
      <w:pPr>
        <w:ind w:left="720" w:hanging="360"/>
      </w:pPr>
    </w:lvl>
    <w:lvl w:ilvl="1" w:tplc="A3A81774">
      <w:start w:val="1"/>
      <w:numFmt w:val="lowerLetter"/>
      <w:lvlText w:val="%2."/>
      <w:lvlJc w:val="left"/>
      <w:pPr>
        <w:ind w:left="1440" w:hanging="360"/>
      </w:pPr>
    </w:lvl>
    <w:lvl w:ilvl="2" w:tplc="1DC21210">
      <w:start w:val="1"/>
      <w:numFmt w:val="lowerRoman"/>
      <w:lvlText w:val="%3."/>
      <w:lvlJc w:val="left"/>
      <w:pPr>
        <w:ind w:left="2160" w:hanging="360"/>
      </w:pPr>
    </w:lvl>
    <w:lvl w:ilvl="3" w:tplc="3C9A31D4">
      <w:start w:val="1"/>
      <w:numFmt w:val="decimal"/>
      <w:lvlText w:val="%4."/>
      <w:lvlJc w:val="left"/>
      <w:pPr>
        <w:ind w:left="2880" w:hanging="360"/>
      </w:pPr>
    </w:lvl>
    <w:lvl w:ilvl="4" w:tplc="EA7079B8">
      <w:start w:val="1"/>
      <w:numFmt w:val="lowerLetter"/>
      <w:lvlText w:val="%5."/>
      <w:lvlJc w:val="left"/>
      <w:pPr>
        <w:ind w:left="3600" w:hanging="360"/>
      </w:pPr>
    </w:lvl>
    <w:lvl w:ilvl="5" w:tplc="11F40090">
      <w:start w:val="1"/>
      <w:numFmt w:val="lowerRoman"/>
      <w:lvlText w:val="%6."/>
      <w:lvlJc w:val="left"/>
      <w:pPr>
        <w:ind w:left="4320" w:hanging="360"/>
      </w:pPr>
    </w:lvl>
    <w:lvl w:ilvl="6" w:tplc="FFDC51B0">
      <w:start w:val="1"/>
      <w:numFmt w:val="decimal"/>
      <w:lvlText w:val="%7."/>
      <w:lvlJc w:val="left"/>
      <w:pPr>
        <w:ind w:left="5040" w:hanging="360"/>
      </w:pPr>
    </w:lvl>
    <w:lvl w:ilvl="7" w:tplc="4ABA4580">
      <w:start w:val="1"/>
      <w:numFmt w:val="lowerLetter"/>
      <w:lvlText w:val="%8."/>
      <w:lvlJc w:val="left"/>
      <w:pPr>
        <w:ind w:left="5760" w:hanging="360"/>
      </w:pPr>
    </w:lvl>
    <w:lvl w:ilvl="8" w:tplc="A5DA3508">
      <w:start w:val="1"/>
      <w:numFmt w:val="lowerRoman"/>
      <w:lvlText w:val="%9."/>
      <w:lvlJc w:val="left"/>
      <w:pPr>
        <w:ind w:left="6480" w:hanging="360"/>
      </w:pPr>
    </w:lvl>
  </w:abstractNum>
  <w:num w:numId="1" w16cid:durableId="382486900">
    <w:abstractNumId w:val="2"/>
  </w:num>
  <w:num w:numId="2" w16cid:durableId="1150710262">
    <w:abstractNumId w:val="2"/>
  </w:num>
  <w:num w:numId="3" w16cid:durableId="882062415">
    <w:abstractNumId w:val="1"/>
  </w:num>
  <w:num w:numId="4" w16cid:durableId="806820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43C7"/>
    <w:rsid w:val="00144F64"/>
    <w:rsid w:val="003243C7"/>
    <w:rsid w:val="005A32D8"/>
    <w:rsid w:val="00690BB5"/>
    <w:rsid w:val="006B5DF0"/>
    <w:rsid w:val="00856D1D"/>
    <w:rsid w:val="00BF7654"/>
    <w:rsid w:val="00D44165"/>
    <w:rsid w:val="00FC27A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472E0"/>
  <w15:docId w15:val="{322FC2F1-33E7-4CFD-B95E-EDDBEA86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D44165"/>
    <w:pPr>
      <w:numPr>
        <w:numId w:val="3"/>
      </w:numPr>
      <w:tabs>
        <w:tab w:val="clear" w:pos="360"/>
      </w:tabs>
      <w:spacing w:after="200" w:line="276" w:lineRule="auto"/>
      <w:ind w:left="0" w:firstLine="0"/>
      <w:contextualSpacing/>
    </w:pPr>
    <w:rPr>
      <w:rFonts w:ascii="Aptos" w:eastAsiaTheme="minorEastAsia" w:hAnsi="Aptos" w:cstheme="minorBidi"/>
      <w:sz w:val="21"/>
      <w:lang w:eastAsia="en-US" w:bidi="ar-SA"/>
    </w:rPr>
  </w:style>
  <w:style w:type="paragraph" w:styleId="ListNumber">
    <w:name w:val="List Number"/>
    <w:basedOn w:val="Normal"/>
    <w:uiPriority w:val="99"/>
    <w:unhideWhenUsed/>
    <w:rsid w:val="00D44165"/>
    <w:pPr>
      <w:numPr>
        <w:numId w:val="4"/>
      </w:numPr>
      <w:tabs>
        <w:tab w:val="clear" w:pos="360"/>
      </w:tabs>
      <w:spacing w:after="200" w:line="276" w:lineRule="auto"/>
      <w:ind w:left="0" w:firstLine="0"/>
      <w:contextualSpacing/>
    </w:pPr>
    <w:rPr>
      <w:rFonts w:ascii="Aptos" w:eastAsiaTheme="minorEastAsia" w:hAnsi="Aptos" w:cstheme="minorBidi"/>
      <w:sz w:val="21"/>
      <w:lang w:eastAsia="en-US" w:bidi="ar-SA"/>
    </w:rPr>
  </w:style>
  <w:style w:type="character" w:styleId="UnresolvedMention">
    <w:name w:val="Unresolved Mention"/>
    <w:basedOn w:val="DefaultParagraphFont"/>
    <w:uiPriority w:val="99"/>
    <w:semiHidden/>
    <w:unhideWhenUsed/>
    <w:rsid w:val="006B5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rithiviswa/code_release_troubleshooting_copilot/tree/m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1949</Words>
  <Characters>11110</Characters>
  <Application>Microsoft Office Word</Application>
  <DocSecurity>0</DocSecurity>
  <Lines>92</Lines>
  <Paragraphs>26</Paragraphs>
  <ScaleCrop>false</ScaleCrop>
  <Company/>
  <LinksUpToDate>false</LinksUpToDate>
  <CharactersWithSpaces>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 Engineering Troubleshooting Copilot</dc:title>
  <dc:description>Claude Docs node/2ca0a799-8339@8 docx-w6</dc:description>
  <cp:lastModifiedBy>Balaji GK</cp:lastModifiedBy>
  <cp:revision>15</cp:revision>
  <dcterms:created xsi:type="dcterms:W3CDTF">2026-09-26T12:17:00Z</dcterms:created>
  <dcterms:modified xsi:type="dcterms:W3CDTF">2026-09-26T12:21:00Z</dcterms:modified>
</cp:coreProperties>
</file>