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9BBF" w14:textId="03439AF0" w:rsidR="006C3F99" w:rsidRPr="006C3F99" w:rsidRDefault="006C3F99" w:rsidP="006C3F99">
      <w:pPr>
        <w:spacing w:after="240"/>
      </w:pPr>
      <w:r>
        <w:t xml:space="preserve">                                                                          </w:t>
      </w:r>
      <w:r w:rsidRPr="006C3F99">
        <w:drawing>
          <wp:inline distT="0" distB="0" distL="0" distR="0" wp14:anchorId="6BAB9F27" wp14:editId="361B5021">
            <wp:extent cx="1676400" cy="807720"/>
            <wp:effectExtent l="0" t="0" r="0" b="0"/>
            <wp:docPr id="1518225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0157" w14:textId="1C34BC8A" w:rsidR="00137567" w:rsidRDefault="00137567">
      <w:pPr>
        <w:spacing w:after="240"/>
      </w:pPr>
    </w:p>
    <w:p w14:paraId="6A162684" w14:textId="77777777" w:rsidR="00137567" w:rsidRDefault="00000000">
      <w:pPr>
        <w:spacing w:after="60"/>
        <w:jc w:val="center"/>
      </w:pPr>
      <w:r>
        <w:rPr>
          <w:b/>
          <w:bCs/>
          <w:sz w:val="28"/>
          <w:szCs w:val="28"/>
        </w:rPr>
        <w:t>DEEP LEARNING PROJECT REPORT</w:t>
      </w:r>
    </w:p>
    <w:p w14:paraId="6ED093D5" w14:textId="77777777" w:rsidR="00137567" w:rsidRDefault="00000000">
      <w:pPr>
        <w:spacing w:after="120"/>
        <w:jc w:val="center"/>
      </w:pPr>
      <w:r>
        <w:rPr>
          <w:b/>
          <w:bCs/>
          <w:i/>
          <w:iCs/>
          <w:sz w:val="24"/>
          <w:szCs w:val="24"/>
        </w:rPr>
        <w:t>Action Recognition from Skeleton Data</w:t>
      </w:r>
    </w:p>
    <w:p w14:paraId="52C43236" w14:textId="77777777" w:rsidR="00137567" w:rsidRDefault="00000000">
      <w:pPr>
        <w:spacing w:after="60"/>
        <w:jc w:val="center"/>
      </w:pPr>
      <w:r>
        <w:rPr>
          <w:i/>
          <w:iCs/>
          <w:sz w:val="20"/>
          <w:szCs w:val="20"/>
        </w:rPr>
        <w:t>Using LSTM-Transformer Hybrid on NTU RGB+D 60 Dataset</w:t>
      </w:r>
    </w:p>
    <w:p w14:paraId="4BC727BE" w14:textId="77777777" w:rsidR="00137567" w:rsidRDefault="00137567">
      <w:pPr>
        <w:pBdr>
          <w:bottom w:val="single" w:sz="6" w:space="1" w:color="000000"/>
        </w:pBdr>
      </w:pPr>
    </w:p>
    <w:p w14:paraId="324C93F8" w14:textId="77777777" w:rsidR="00137567" w:rsidRDefault="00137567">
      <w:pPr>
        <w:spacing w:after="200"/>
      </w:pPr>
    </w:p>
    <w:p w14:paraId="3ED552CE" w14:textId="77777777" w:rsidR="00137567" w:rsidRDefault="00000000">
      <w:pPr>
        <w:spacing w:after="60"/>
        <w:jc w:val="center"/>
      </w:pPr>
      <w:r>
        <w:t>Drishti (102316072</w:t>
      </w:r>
      <w:proofErr w:type="gramStart"/>
      <w:r>
        <w:t>),  Mahi</w:t>
      </w:r>
      <w:proofErr w:type="gramEnd"/>
      <w:r>
        <w:t xml:space="preserve"> Mahajan (102316103)</w:t>
      </w:r>
    </w:p>
    <w:p w14:paraId="18D68E24" w14:textId="77777777" w:rsidR="00137567" w:rsidRDefault="00000000">
      <w:pPr>
        <w:spacing w:after="60"/>
        <w:jc w:val="center"/>
      </w:pPr>
      <w:proofErr w:type="spellStart"/>
      <w:r>
        <w:t>Roushni</w:t>
      </w:r>
      <w:proofErr w:type="spellEnd"/>
      <w:r>
        <w:t xml:space="preserve"> Sharma (102316119</w:t>
      </w:r>
      <w:proofErr w:type="gramStart"/>
      <w:r>
        <w:t>),  Kritika</w:t>
      </w:r>
      <w:proofErr w:type="gramEnd"/>
      <w:r>
        <w:t xml:space="preserve"> Kandhari (102316122)</w:t>
      </w:r>
    </w:p>
    <w:p w14:paraId="7A17C4BB" w14:textId="77777777" w:rsidR="00137567" w:rsidRDefault="00000000">
      <w:pPr>
        <w:spacing w:after="40"/>
        <w:jc w:val="center"/>
      </w:pPr>
      <w:r>
        <w:rPr>
          <w:b/>
          <w:bCs/>
        </w:rPr>
        <w:t>Thapar Institute of Engineering and Technology</w:t>
      </w:r>
    </w:p>
    <w:p w14:paraId="7CE328F9" w14:textId="77777777" w:rsidR="00137567" w:rsidRDefault="00000000">
      <w:pPr>
        <w:spacing w:after="300"/>
        <w:jc w:val="center"/>
      </w:pPr>
      <w:r>
        <w:t>Session: 2024–25</w:t>
      </w:r>
    </w:p>
    <w:p w14:paraId="31A7E027" w14:textId="77777777" w:rsidR="00137567" w:rsidRDefault="00137567">
      <w:pPr>
        <w:pBdr>
          <w:bottom w:val="single" w:sz="6" w:space="1" w:color="000000"/>
        </w:pBdr>
      </w:pPr>
    </w:p>
    <w:p w14:paraId="104F1036" w14:textId="77777777" w:rsidR="00137567" w:rsidRDefault="00137567">
      <w:pPr>
        <w:spacing w:after="200"/>
      </w:pPr>
    </w:p>
    <w:p w14:paraId="44FEF56F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086E585B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186562B7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0C4A1E11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752A54C6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38D3401A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40DDE29B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2D4A8415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5D9321B7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2AEC27DC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68534CD4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36F4EE3F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4E5664D4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7DA82270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0688B0B4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36A12AFC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3769BE5A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3083B3CC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4AE92BA4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0F11896E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45B85416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5579DFB9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76419868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614E4F96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5E9D6962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64C9F19B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5B89D600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24EB71C5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5D46389B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2E6EB62B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454396F1" w14:textId="77777777" w:rsidR="006C3F99" w:rsidRDefault="006C3F99">
      <w:pPr>
        <w:spacing w:after="80"/>
        <w:jc w:val="center"/>
        <w:rPr>
          <w:b/>
          <w:bCs/>
          <w:i/>
          <w:iCs/>
        </w:rPr>
      </w:pPr>
    </w:p>
    <w:p w14:paraId="442DAB81" w14:textId="4D02764A" w:rsidR="00137567" w:rsidRDefault="00000000">
      <w:pPr>
        <w:spacing w:after="80"/>
        <w:jc w:val="center"/>
      </w:pPr>
      <w:r>
        <w:rPr>
          <w:b/>
          <w:bCs/>
          <w:i/>
          <w:iCs/>
        </w:rPr>
        <w:lastRenderedPageBreak/>
        <w:t>Abstract</w:t>
      </w:r>
    </w:p>
    <w:p w14:paraId="27193D12" w14:textId="77777777" w:rsidR="00137567" w:rsidRDefault="00000000">
      <w:pPr>
        <w:spacing w:after="200"/>
        <w:ind w:left="720" w:right="720"/>
        <w:jc w:val="both"/>
      </w:pPr>
      <w:r>
        <w:rPr>
          <w:sz w:val="17"/>
          <w:szCs w:val="17"/>
        </w:rPr>
        <w:t xml:space="preserve">This paper presents a hybrid LSTM-Transformer architecture for skeleton-based human action recognition on the NTU RGB+D 60 dataset. The proposed model combines Bidirectional LSTM for local temporal dynamics with a Transformer Encoder for long-range contextual dependencies. Using only 2D skeleton coordinates with 7-channel feature engineering, the model achieves 87.51% Top-1 accuracy on the Cross-Subject split — outperforming ST-GCN by +6% despite using 2D rather than 3D data. The lightweight 3M-parameter model is trainable on a free-tier </w:t>
      </w:r>
      <w:proofErr w:type="spellStart"/>
      <w:r>
        <w:rPr>
          <w:sz w:val="17"/>
          <w:szCs w:val="17"/>
        </w:rPr>
        <w:t>Colab</w:t>
      </w:r>
      <w:proofErr w:type="spellEnd"/>
      <w:r>
        <w:rPr>
          <w:sz w:val="17"/>
          <w:szCs w:val="17"/>
        </w:rPr>
        <w:t xml:space="preserve"> GPU, demonstrating strong practical accessibility.</w:t>
      </w:r>
    </w:p>
    <w:p w14:paraId="1431F34C" w14:textId="77777777" w:rsidR="006C3F99" w:rsidRDefault="006C3F99">
      <w:pPr>
        <w:spacing w:before="120" w:after="120"/>
        <w:jc w:val="center"/>
        <w:rPr>
          <w:b/>
          <w:bCs/>
          <w:sz w:val="22"/>
          <w:szCs w:val="22"/>
        </w:rPr>
      </w:pPr>
    </w:p>
    <w:p w14:paraId="0FB699B6" w14:textId="77777777" w:rsidR="006C3F99" w:rsidRDefault="006C3F99">
      <w:pPr>
        <w:spacing w:before="120" w:after="120"/>
        <w:jc w:val="center"/>
        <w:rPr>
          <w:b/>
          <w:bCs/>
          <w:sz w:val="22"/>
          <w:szCs w:val="22"/>
        </w:rPr>
      </w:pPr>
    </w:p>
    <w:p w14:paraId="0E48A0C7" w14:textId="2CD986B0" w:rsidR="00137567" w:rsidRDefault="00000000" w:rsidP="006C3F99">
      <w:pPr>
        <w:spacing w:before="120" w:after="120"/>
        <w:jc w:val="both"/>
      </w:pPr>
      <w:r>
        <w:rPr>
          <w:b/>
          <w:bCs/>
          <w:sz w:val="22"/>
          <w:szCs w:val="22"/>
        </w:rPr>
        <w:t>TABLE OF CONTENTS</w:t>
      </w:r>
    </w:p>
    <w:p w14:paraId="134C9F7A" w14:textId="77777777" w:rsidR="00137567" w:rsidRDefault="00137567">
      <w:pPr>
        <w:pBdr>
          <w:bottom w:val="single" w:sz="6" w:space="1" w:color="000000"/>
        </w:pBdr>
      </w:pPr>
    </w:p>
    <w:p w14:paraId="7D8ED319" w14:textId="77777777" w:rsidR="00137567" w:rsidRDefault="00137567">
      <w:pPr>
        <w:spacing w:after="60"/>
      </w:pPr>
    </w:p>
    <w:p w14:paraId="6B4566BB" w14:textId="77777777" w:rsidR="00137567" w:rsidRDefault="00000000">
      <w:pPr>
        <w:tabs>
          <w:tab w:val="right" w:leader="dot" w:pos="9546"/>
        </w:tabs>
        <w:spacing w:before="60" w:after="60"/>
      </w:pPr>
      <w:r>
        <w:rPr>
          <w:b/>
          <w:bCs/>
        </w:rPr>
        <w:t>I.   Introduction</w:t>
      </w:r>
      <w:r>
        <w:tab/>
        <w:t>2</w:t>
      </w:r>
    </w:p>
    <w:p w14:paraId="60830F7D" w14:textId="77777777" w:rsidR="00137567" w:rsidRDefault="00000000">
      <w:pPr>
        <w:tabs>
          <w:tab w:val="right" w:leader="dot" w:pos="9546"/>
        </w:tabs>
        <w:spacing w:before="60" w:after="60"/>
      </w:pPr>
      <w:r>
        <w:rPr>
          <w:b/>
          <w:bCs/>
        </w:rPr>
        <w:t>II.   Literature Review</w:t>
      </w:r>
      <w:r>
        <w:tab/>
        <w:t>2</w:t>
      </w:r>
    </w:p>
    <w:p w14:paraId="1EF61C7B" w14:textId="77777777" w:rsidR="00137567" w:rsidRDefault="00000000">
      <w:pPr>
        <w:tabs>
          <w:tab w:val="right" w:leader="dot" w:pos="9546"/>
        </w:tabs>
        <w:spacing w:before="60" w:after="60"/>
      </w:pPr>
      <w:r>
        <w:rPr>
          <w:b/>
          <w:bCs/>
        </w:rPr>
        <w:t>III.   Methodology</w:t>
      </w:r>
      <w:r>
        <w:tab/>
        <w:t>3</w:t>
      </w:r>
    </w:p>
    <w:p w14:paraId="62AF6E01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III-A.   Dataset</w:t>
      </w:r>
      <w:r>
        <w:tab/>
        <w:t>3</w:t>
      </w:r>
    </w:p>
    <w:p w14:paraId="7F1BF599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III-B.   Feature Engineering</w:t>
      </w:r>
      <w:r>
        <w:tab/>
        <w:t>3</w:t>
      </w:r>
    </w:p>
    <w:p w14:paraId="6EA9FB98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III-C.   Normalization</w:t>
      </w:r>
      <w:r>
        <w:tab/>
        <w:t>3</w:t>
      </w:r>
    </w:p>
    <w:p w14:paraId="0A25F0BB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III-D.   Model Architecture</w:t>
      </w:r>
      <w:r>
        <w:tab/>
        <w:t>4</w:t>
      </w:r>
    </w:p>
    <w:p w14:paraId="6C90E8CF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III-E.   Training Configuration</w:t>
      </w:r>
      <w:r>
        <w:tab/>
        <w:t>4</w:t>
      </w:r>
    </w:p>
    <w:p w14:paraId="0E4033DB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III-F.   Workflow</w:t>
      </w:r>
      <w:r>
        <w:tab/>
        <w:t>4</w:t>
      </w:r>
    </w:p>
    <w:p w14:paraId="50120657" w14:textId="77777777" w:rsidR="00137567" w:rsidRDefault="00000000">
      <w:pPr>
        <w:tabs>
          <w:tab w:val="right" w:leader="dot" w:pos="9546"/>
        </w:tabs>
        <w:spacing w:before="60" w:after="60"/>
      </w:pPr>
      <w:r>
        <w:rPr>
          <w:b/>
          <w:bCs/>
        </w:rPr>
        <w:t>IV.   Implementation Details</w:t>
      </w:r>
      <w:r>
        <w:tab/>
        <w:t>5</w:t>
      </w:r>
    </w:p>
    <w:p w14:paraId="5E8A10C5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IV-A.   Environment &amp; Libraries</w:t>
      </w:r>
      <w:r>
        <w:tab/>
        <w:t>5</w:t>
      </w:r>
    </w:p>
    <w:p w14:paraId="71B2353F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IV-B.   Memory Optimization</w:t>
      </w:r>
      <w:r>
        <w:tab/>
        <w:t>5</w:t>
      </w:r>
    </w:p>
    <w:p w14:paraId="5CB1B05D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IV-C.   Key Implementation Decisions</w:t>
      </w:r>
      <w:r>
        <w:tab/>
        <w:t>5</w:t>
      </w:r>
    </w:p>
    <w:p w14:paraId="27C7D101" w14:textId="77777777" w:rsidR="00137567" w:rsidRDefault="00000000">
      <w:pPr>
        <w:tabs>
          <w:tab w:val="right" w:leader="dot" w:pos="9546"/>
        </w:tabs>
        <w:spacing w:before="60" w:after="60"/>
      </w:pPr>
      <w:r>
        <w:rPr>
          <w:b/>
          <w:bCs/>
        </w:rPr>
        <w:t>V.   Results and Analysis</w:t>
      </w:r>
      <w:r>
        <w:tab/>
        <w:t>6</w:t>
      </w:r>
    </w:p>
    <w:p w14:paraId="37A9D873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V-A.   Overall Performance</w:t>
      </w:r>
      <w:r>
        <w:tab/>
        <w:t>6</w:t>
      </w:r>
    </w:p>
    <w:p w14:paraId="09E17964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V-B.   Training Curves</w:t>
      </w:r>
      <w:r>
        <w:tab/>
        <w:t>6</w:t>
      </w:r>
    </w:p>
    <w:p w14:paraId="29FA9AFD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V-C.   Per-Class Performance (Selected Classes)</w:t>
      </w:r>
      <w:r>
        <w:tab/>
        <w:t>6</w:t>
      </w:r>
    </w:p>
    <w:p w14:paraId="0E18B574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V-D.   Best and Worst Performing Actions</w:t>
      </w:r>
      <w:r>
        <w:tab/>
        <w:t>7</w:t>
      </w:r>
    </w:p>
    <w:p w14:paraId="64F5D8F0" w14:textId="77777777" w:rsidR="00137567" w:rsidRDefault="00000000">
      <w:pPr>
        <w:tabs>
          <w:tab w:val="right" w:leader="dot" w:pos="9546"/>
        </w:tabs>
        <w:spacing w:before="60" w:after="60"/>
        <w:ind w:left="360"/>
      </w:pPr>
      <w:r>
        <w:t>V-E.   Comparison with Baseline Models</w:t>
      </w:r>
      <w:r>
        <w:tab/>
        <w:t>7</w:t>
      </w:r>
    </w:p>
    <w:p w14:paraId="46905910" w14:textId="77777777" w:rsidR="00137567" w:rsidRDefault="00000000">
      <w:pPr>
        <w:tabs>
          <w:tab w:val="right" w:leader="dot" w:pos="9546"/>
        </w:tabs>
        <w:spacing w:before="60" w:after="60"/>
      </w:pPr>
      <w:r>
        <w:rPr>
          <w:b/>
          <w:bCs/>
        </w:rPr>
        <w:t>VI.   Conclusion</w:t>
      </w:r>
      <w:r>
        <w:tab/>
        <w:t>8</w:t>
      </w:r>
    </w:p>
    <w:p w14:paraId="2AB5878A" w14:textId="77777777" w:rsidR="00137567" w:rsidRDefault="00000000">
      <w:pPr>
        <w:tabs>
          <w:tab w:val="right" w:leader="dot" w:pos="9546"/>
        </w:tabs>
        <w:spacing w:before="60" w:after="60"/>
      </w:pPr>
      <w:r>
        <w:rPr>
          <w:b/>
          <w:bCs/>
        </w:rPr>
        <w:t>VII.   References</w:t>
      </w:r>
      <w:r>
        <w:tab/>
        <w:t>8</w:t>
      </w:r>
    </w:p>
    <w:p w14:paraId="111D92FA" w14:textId="77777777" w:rsidR="00137567" w:rsidRDefault="00137567">
      <w:pPr>
        <w:spacing w:after="100"/>
      </w:pPr>
    </w:p>
    <w:p w14:paraId="369C2C21" w14:textId="77777777" w:rsidR="00137567" w:rsidRDefault="00137567">
      <w:pPr>
        <w:pBdr>
          <w:bottom w:val="single" w:sz="6" w:space="1" w:color="000000"/>
        </w:pBdr>
      </w:pPr>
    </w:p>
    <w:p w14:paraId="2055C761" w14:textId="77777777" w:rsidR="00137567" w:rsidRDefault="00000000">
      <w:pPr>
        <w:spacing w:before="120" w:after="100"/>
        <w:jc w:val="center"/>
      </w:pPr>
      <w:r>
        <w:rPr>
          <w:b/>
          <w:bCs/>
          <w:sz w:val="20"/>
          <w:szCs w:val="20"/>
        </w:rPr>
        <w:t>LIST OF TABLES</w:t>
      </w:r>
    </w:p>
    <w:p w14:paraId="15CEA277" w14:textId="77777777" w:rsidR="00137567" w:rsidRDefault="00000000">
      <w:pPr>
        <w:tabs>
          <w:tab w:val="right" w:leader="dot" w:pos="9546"/>
        </w:tabs>
        <w:spacing w:before="50" w:after="50"/>
      </w:pPr>
      <w:r>
        <w:rPr>
          <w:sz w:val="17"/>
          <w:szCs w:val="17"/>
        </w:rPr>
        <w:t>TABLE I   Survey of Related Works on Skeleton-Based Action Recognition</w:t>
      </w:r>
      <w:r>
        <w:rPr>
          <w:sz w:val="17"/>
          <w:szCs w:val="17"/>
        </w:rPr>
        <w:tab/>
        <w:t>2</w:t>
      </w:r>
    </w:p>
    <w:p w14:paraId="333B7AFC" w14:textId="77777777" w:rsidR="00137567" w:rsidRDefault="00000000">
      <w:pPr>
        <w:tabs>
          <w:tab w:val="right" w:leader="dot" w:pos="9546"/>
        </w:tabs>
        <w:spacing w:before="50" w:after="50"/>
      </w:pPr>
      <w:r>
        <w:rPr>
          <w:sz w:val="17"/>
          <w:szCs w:val="17"/>
        </w:rPr>
        <w:t>TABLE II   NTU RGB+D 60 Dataset Parameters</w:t>
      </w:r>
      <w:r>
        <w:rPr>
          <w:sz w:val="17"/>
          <w:szCs w:val="17"/>
        </w:rPr>
        <w:tab/>
        <w:t>3</w:t>
      </w:r>
    </w:p>
    <w:p w14:paraId="0BE9E187" w14:textId="77777777" w:rsidR="00137567" w:rsidRDefault="00000000">
      <w:pPr>
        <w:tabs>
          <w:tab w:val="right" w:leader="dot" w:pos="9546"/>
        </w:tabs>
        <w:spacing w:before="50" w:after="50"/>
      </w:pPr>
      <w:r>
        <w:rPr>
          <w:sz w:val="17"/>
          <w:szCs w:val="17"/>
        </w:rPr>
        <w:t>TABLE III   LSTM-Transformer Model Architecture</w:t>
      </w:r>
      <w:r>
        <w:rPr>
          <w:sz w:val="17"/>
          <w:szCs w:val="17"/>
        </w:rPr>
        <w:tab/>
        <w:t>4</w:t>
      </w:r>
    </w:p>
    <w:p w14:paraId="267DB290" w14:textId="77777777" w:rsidR="00137567" w:rsidRDefault="00000000">
      <w:pPr>
        <w:tabs>
          <w:tab w:val="right" w:leader="dot" w:pos="9546"/>
        </w:tabs>
        <w:spacing w:before="50" w:after="50"/>
      </w:pPr>
      <w:r>
        <w:rPr>
          <w:sz w:val="17"/>
          <w:szCs w:val="17"/>
        </w:rPr>
        <w:t>TABLE IV   Training Hyperparameters and Configuration</w:t>
      </w:r>
      <w:r>
        <w:rPr>
          <w:sz w:val="17"/>
          <w:szCs w:val="17"/>
        </w:rPr>
        <w:tab/>
        <w:t>4</w:t>
      </w:r>
    </w:p>
    <w:p w14:paraId="3F3812D5" w14:textId="77777777" w:rsidR="00137567" w:rsidRDefault="00000000">
      <w:pPr>
        <w:tabs>
          <w:tab w:val="right" w:leader="dot" w:pos="9546"/>
        </w:tabs>
        <w:spacing w:before="50" w:after="50"/>
      </w:pPr>
      <w:r>
        <w:rPr>
          <w:sz w:val="17"/>
          <w:szCs w:val="17"/>
        </w:rPr>
        <w:t>TABLE V   Environment and Libraries Used</w:t>
      </w:r>
      <w:r>
        <w:rPr>
          <w:sz w:val="17"/>
          <w:szCs w:val="17"/>
        </w:rPr>
        <w:tab/>
        <w:t>5</w:t>
      </w:r>
    </w:p>
    <w:p w14:paraId="65374B05" w14:textId="77777777" w:rsidR="00137567" w:rsidRDefault="00000000">
      <w:pPr>
        <w:tabs>
          <w:tab w:val="right" w:leader="dot" w:pos="9546"/>
        </w:tabs>
        <w:spacing w:before="50" w:after="50"/>
      </w:pPr>
      <w:r>
        <w:rPr>
          <w:sz w:val="17"/>
          <w:szCs w:val="17"/>
        </w:rPr>
        <w:t>TABLE VI   Overall Model Performance Metrics</w:t>
      </w:r>
      <w:r>
        <w:rPr>
          <w:sz w:val="17"/>
          <w:szCs w:val="17"/>
        </w:rPr>
        <w:tab/>
        <w:t>6</w:t>
      </w:r>
    </w:p>
    <w:p w14:paraId="1545F043" w14:textId="77777777" w:rsidR="00137567" w:rsidRDefault="00000000">
      <w:pPr>
        <w:tabs>
          <w:tab w:val="right" w:leader="dot" w:pos="9546"/>
        </w:tabs>
        <w:spacing w:before="50" w:after="50"/>
      </w:pPr>
      <w:r>
        <w:rPr>
          <w:sz w:val="17"/>
          <w:szCs w:val="17"/>
        </w:rPr>
        <w:t>TABLE VII   Per-Class Performance for Selected Actions</w:t>
      </w:r>
      <w:r>
        <w:rPr>
          <w:sz w:val="17"/>
          <w:szCs w:val="17"/>
        </w:rPr>
        <w:tab/>
        <w:t>6</w:t>
      </w:r>
    </w:p>
    <w:p w14:paraId="371EEDF7" w14:textId="77777777" w:rsidR="00137567" w:rsidRDefault="00000000">
      <w:pPr>
        <w:tabs>
          <w:tab w:val="right" w:leader="dot" w:pos="9546"/>
        </w:tabs>
        <w:spacing w:before="50" w:after="50"/>
      </w:pPr>
      <w:r>
        <w:rPr>
          <w:sz w:val="17"/>
          <w:szCs w:val="17"/>
        </w:rPr>
        <w:t>TABLE VIII   Comparison with State-of-the-Art Models</w:t>
      </w:r>
      <w:r>
        <w:rPr>
          <w:sz w:val="17"/>
          <w:szCs w:val="17"/>
        </w:rPr>
        <w:tab/>
        <w:t>7</w:t>
      </w:r>
    </w:p>
    <w:p w14:paraId="389BFC57" w14:textId="77777777" w:rsidR="00137567" w:rsidRDefault="00137567">
      <w:pPr>
        <w:spacing w:after="100"/>
      </w:pPr>
    </w:p>
    <w:p w14:paraId="532C66C1" w14:textId="77777777" w:rsidR="00137567" w:rsidRDefault="00137567">
      <w:pPr>
        <w:pBdr>
          <w:bottom w:val="single" w:sz="6" w:space="1" w:color="000000"/>
        </w:pBdr>
      </w:pPr>
    </w:p>
    <w:p w14:paraId="696EC916" w14:textId="77777777" w:rsidR="00137567" w:rsidRDefault="00000000">
      <w:pPr>
        <w:spacing w:before="120" w:after="100"/>
        <w:jc w:val="center"/>
      </w:pPr>
      <w:r>
        <w:rPr>
          <w:b/>
          <w:bCs/>
          <w:sz w:val="20"/>
          <w:szCs w:val="20"/>
        </w:rPr>
        <w:t>LIST OF FIGURES</w:t>
      </w:r>
    </w:p>
    <w:p w14:paraId="5A253C10" w14:textId="77777777" w:rsidR="00137567" w:rsidRDefault="00000000">
      <w:pPr>
        <w:tabs>
          <w:tab w:val="right" w:leader="dot" w:pos="9546"/>
        </w:tabs>
        <w:spacing w:before="50" w:after="50"/>
      </w:pPr>
      <w:r>
        <w:rPr>
          <w:sz w:val="17"/>
          <w:szCs w:val="17"/>
        </w:rPr>
        <w:t>Fig. 1   Loss Curve, Accuracy Curve, and Learning Rate Schedule over 60 Epochs</w:t>
      </w:r>
      <w:r>
        <w:rPr>
          <w:sz w:val="17"/>
          <w:szCs w:val="17"/>
        </w:rPr>
        <w:tab/>
        <w:t>6</w:t>
      </w:r>
    </w:p>
    <w:p w14:paraId="617E214E" w14:textId="77777777" w:rsidR="00137567" w:rsidRDefault="00000000">
      <w:pPr>
        <w:tabs>
          <w:tab w:val="right" w:leader="dot" w:pos="9546"/>
        </w:tabs>
        <w:spacing w:before="50" w:after="50"/>
      </w:pPr>
      <w:r>
        <w:rPr>
          <w:sz w:val="17"/>
          <w:szCs w:val="17"/>
        </w:rPr>
        <w:t>Fig. 2   Per-Class Accuracy Bar Chart — Color-coded by Performance Tier (MCA = 0.87)</w:t>
      </w:r>
      <w:r>
        <w:rPr>
          <w:sz w:val="17"/>
          <w:szCs w:val="17"/>
        </w:rPr>
        <w:tab/>
        <w:t>7</w:t>
      </w:r>
    </w:p>
    <w:p w14:paraId="3ED091F7" w14:textId="77777777" w:rsidR="00137567" w:rsidRDefault="00000000">
      <w:r>
        <w:br w:type="page"/>
      </w:r>
    </w:p>
    <w:p w14:paraId="627C8865" w14:textId="77777777" w:rsidR="00137567" w:rsidRDefault="00137567">
      <w:pPr>
        <w:sectPr w:rsidR="00137567">
          <w:headerReference w:type="default" r:id="rId8"/>
          <w:footerReference w:type="default" r:id="rId9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5E897876" w14:textId="77777777" w:rsidR="00137567" w:rsidRDefault="00000000">
      <w:pPr>
        <w:spacing w:after="60"/>
        <w:jc w:val="center"/>
      </w:pPr>
      <w:r>
        <w:rPr>
          <w:b/>
          <w:bCs/>
          <w:sz w:val="28"/>
          <w:szCs w:val="28"/>
        </w:rPr>
        <w:lastRenderedPageBreak/>
        <w:t>Skeleton-Based Action Recognition from 2D Pose Data</w:t>
      </w:r>
    </w:p>
    <w:p w14:paraId="5ADF24AD" w14:textId="77777777" w:rsidR="00137567" w:rsidRDefault="00000000">
      <w:pPr>
        <w:spacing w:after="60"/>
        <w:jc w:val="center"/>
      </w:pPr>
      <w:r>
        <w:rPr>
          <w:b/>
          <w:bCs/>
          <w:i/>
          <w:iCs/>
          <w:sz w:val="22"/>
          <w:szCs w:val="22"/>
        </w:rPr>
        <w:t>Using a Bidirectional LSTM–Transformer Hybrid Architecture</w:t>
      </w:r>
    </w:p>
    <w:p w14:paraId="3D8EEA92" w14:textId="77777777" w:rsidR="00137567" w:rsidRDefault="00137567">
      <w:pPr>
        <w:spacing w:after="80"/>
      </w:pPr>
    </w:p>
    <w:p w14:paraId="2EC9C832" w14:textId="77777777" w:rsidR="00137567" w:rsidRDefault="00000000">
      <w:pPr>
        <w:spacing w:after="40"/>
        <w:jc w:val="center"/>
      </w:pPr>
      <w:r>
        <w:t xml:space="preserve">Drishti, Mahi Mahajan, </w:t>
      </w:r>
      <w:proofErr w:type="spellStart"/>
      <w:r>
        <w:t>Roushni</w:t>
      </w:r>
      <w:proofErr w:type="spellEnd"/>
      <w:r>
        <w:t xml:space="preserve"> Sharma, Kritika Kandhari</w:t>
      </w:r>
    </w:p>
    <w:p w14:paraId="0E11E1E3" w14:textId="77777777" w:rsidR="00137567" w:rsidRDefault="00000000">
      <w:pPr>
        <w:spacing w:after="40"/>
        <w:jc w:val="center"/>
      </w:pPr>
      <w:r>
        <w:rPr>
          <w:i/>
          <w:iCs/>
          <w:sz w:val="16"/>
          <w:szCs w:val="16"/>
        </w:rPr>
        <w:t>{102316072, 102316103, 102316119, 102316122}</w:t>
      </w:r>
    </w:p>
    <w:p w14:paraId="5F136C06" w14:textId="77777777" w:rsidR="00137567" w:rsidRDefault="00000000">
      <w:pPr>
        <w:spacing w:after="200"/>
        <w:jc w:val="center"/>
      </w:pPr>
      <w:r>
        <w:rPr>
          <w:sz w:val="16"/>
          <w:szCs w:val="16"/>
        </w:rPr>
        <w:t>Thapar Institute of Engineering and Technology, Session 2024–25</w:t>
      </w:r>
    </w:p>
    <w:p w14:paraId="0724029E" w14:textId="77777777" w:rsidR="00137567" w:rsidRDefault="00137567">
      <w:pPr>
        <w:pBdr>
          <w:bottom w:val="single" w:sz="6" w:space="1" w:color="000000"/>
        </w:pBdr>
      </w:pPr>
    </w:p>
    <w:p w14:paraId="0B85121C" w14:textId="77777777" w:rsidR="00137567" w:rsidRDefault="00137567">
      <w:pPr>
        <w:spacing w:after="80"/>
      </w:pPr>
    </w:p>
    <w:p w14:paraId="0B14842E" w14:textId="77777777" w:rsidR="00137567" w:rsidRDefault="00000000">
      <w:pPr>
        <w:spacing w:after="60"/>
        <w:jc w:val="center"/>
      </w:pPr>
      <w:r>
        <w:rPr>
          <w:b/>
          <w:bCs/>
        </w:rPr>
        <w:t>Abstract—</w:t>
      </w:r>
      <w:r>
        <w:t xml:space="preserve">This paper presents a hybrid Bidirectional LSTM–Transformer architecture for skeleton-based human action recognition using the NTU RGB+D 60 benchmark. Using only 2D skeleton joint coordinates with 7-channel feature engineering, the model achieves 87.51% Top-1 accuracy on the Cross-Subject split — surpassing ST-GCN [1] by +6 percentage points despite relying solely on 2D pose data. The lightweight 3,043,132-parameter model is trainable on a free Google </w:t>
      </w:r>
      <w:proofErr w:type="spellStart"/>
      <w:r>
        <w:t>Colab</w:t>
      </w:r>
      <w:proofErr w:type="spellEnd"/>
      <w:r>
        <w:t xml:space="preserve"> T4 GPU, making it practically accessible. The architecture combines Bidirectional LSTM for local temporal dynamics with a Transformer Encoder for long-range self-attention.</w:t>
      </w:r>
    </w:p>
    <w:p w14:paraId="2D1FA18B" w14:textId="77777777" w:rsidR="00137567" w:rsidRDefault="00000000">
      <w:pPr>
        <w:spacing w:before="60" w:after="60"/>
      </w:pPr>
      <w:r>
        <w:rPr>
          <w:b/>
          <w:bCs/>
        </w:rPr>
        <w:t>Index Terms—</w:t>
      </w:r>
      <w:r>
        <w:rPr>
          <w:i/>
          <w:iCs/>
        </w:rPr>
        <w:t xml:space="preserve">Action Recognition, Skeleton-Based, Bidirectional LSTM, Transformer, NTU RGB+D 60, 2D Pose Estimation, </w:t>
      </w:r>
      <w:proofErr w:type="spellStart"/>
      <w:r>
        <w:rPr>
          <w:i/>
          <w:iCs/>
        </w:rPr>
        <w:t>HRNet</w:t>
      </w:r>
      <w:proofErr w:type="spellEnd"/>
      <w:r>
        <w:rPr>
          <w:i/>
          <w:iCs/>
        </w:rPr>
        <w:t>, Cross-Subject Evaluation.</w:t>
      </w:r>
    </w:p>
    <w:p w14:paraId="31851A41" w14:textId="77777777" w:rsidR="00137567" w:rsidRDefault="00137567">
      <w:pPr>
        <w:spacing w:after="80"/>
      </w:pPr>
    </w:p>
    <w:p w14:paraId="5A4CF166" w14:textId="77777777" w:rsidR="00137567" w:rsidRDefault="00137567">
      <w:pPr>
        <w:pBdr>
          <w:bottom w:val="single" w:sz="6" w:space="1" w:color="000000"/>
        </w:pBdr>
      </w:pPr>
    </w:p>
    <w:p w14:paraId="54D5C253" w14:textId="77777777" w:rsidR="00137567" w:rsidRDefault="00137567">
      <w:pPr>
        <w:spacing w:after="80"/>
      </w:pPr>
    </w:p>
    <w:p w14:paraId="278CD60D" w14:textId="77777777" w:rsidR="00137567" w:rsidRDefault="00000000">
      <w:pPr>
        <w:spacing w:before="180" w:after="60"/>
        <w:jc w:val="center"/>
      </w:pPr>
      <w:r>
        <w:rPr>
          <w:b/>
          <w:bCs/>
          <w:sz w:val="20"/>
          <w:szCs w:val="20"/>
        </w:rPr>
        <w:t>I. INTRODUCTION</w:t>
      </w:r>
    </w:p>
    <w:p w14:paraId="60FC79C7" w14:textId="77777777" w:rsidR="00137567" w:rsidRDefault="00000000">
      <w:pPr>
        <w:spacing w:before="60" w:after="60"/>
        <w:jc w:val="both"/>
      </w:pPr>
      <w:r>
        <w:t>Human action recognition is a fundamental problem in computer vision and pattern recognition with wide-ranging applications in surveillance, healthcare monitoring, human-computer interaction, sports analytics, and assistive robotics. Among various input modalities, skeleton-based methods have gained significant traction due to their robustness to illumination changes, viewpoint variations, and background clutter.</w:t>
      </w:r>
    </w:p>
    <w:p w14:paraId="50D8A4F4" w14:textId="77777777" w:rsidR="00137567" w:rsidRDefault="00137567">
      <w:pPr>
        <w:spacing w:after="60"/>
      </w:pPr>
    </w:p>
    <w:p w14:paraId="223D006E" w14:textId="77777777" w:rsidR="00137567" w:rsidRDefault="00000000">
      <w:pPr>
        <w:spacing w:before="60" w:after="60"/>
        <w:jc w:val="both"/>
      </w:pPr>
      <w:r>
        <w:t>This project presents a hybrid deep learning model — combining Bidirectional LSTM and Transformer Encoder — for skeleton-based action recognition on the widely adopted NTU RGB+D 60 benchmark. The model is trained and evaluated on the Cross-Subject split, which tests the model's ability to generalize to unseen individuals, making it a reliable metric for real-world performance.</w:t>
      </w:r>
    </w:p>
    <w:p w14:paraId="194642FF" w14:textId="77777777" w:rsidR="00137567" w:rsidRDefault="00137567">
      <w:pPr>
        <w:spacing w:after="60"/>
      </w:pPr>
    </w:p>
    <w:p w14:paraId="3784EB9B" w14:textId="77777777" w:rsidR="00137567" w:rsidRDefault="00000000">
      <w:pPr>
        <w:spacing w:before="60" w:after="60"/>
        <w:jc w:val="both"/>
      </w:pPr>
      <w:r>
        <w:t>The primary objective is to classify 60 human actions from 2D skeleton joint sequences, leveraging both local temporal dynamics (via LSTM) and long-range contextual dependencies (via Transformer self-attention), achieving state-of-the-art results using only 2D coordinates rather than 3D depth data.</w:t>
      </w:r>
    </w:p>
    <w:p w14:paraId="014F7147" w14:textId="77777777" w:rsidR="00137567" w:rsidRDefault="00137567">
      <w:pPr>
        <w:spacing w:after="80"/>
      </w:pPr>
    </w:p>
    <w:p w14:paraId="5FB96DB5" w14:textId="77777777" w:rsidR="00137567" w:rsidRDefault="00000000">
      <w:pPr>
        <w:spacing w:before="180" w:after="60"/>
        <w:jc w:val="center"/>
      </w:pPr>
      <w:r>
        <w:rPr>
          <w:b/>
          <w:bCs/>
          <w:sz w:val="20"/>
          <w:szCs w:val="20"/>
        </w:rPr>
        <w:t>II. LITERATURE REVIEW</w:t>
      </w:r>
    </w:p>
    <w:p w14:paraId="67B2AC71" w14:textId="77777777" w:rsidR="00137567" w:rsidRDefault="00000000">
      <w:pPr>
        <w:spacing w:before="60" w:after="60"/>
        <w:jc w:val="both"/>
      </w:pPr>
      <w:r>
        <w:t>Skeleton-based action recognition has evolved from handcrafted features to deep learning models. Table I presents a survey of key works relevant to this project, comparing model architectures, datasets, and accuracy on the NTU RGB+D 60 Cross-Subject benchmark.</w:t>
      </w:r>
    </w:p>
    <w:p w14:paraId="4C8E61BD" w14:textId="77777777" w:rsidR="00137567" w:rsidRDefault="00137567">
      <w:pPr>
        <w:spacing w:after="80"/>
      </w:pPr>
    </w:p>
    <w:p w14:paraId="0D485EB7" w14:textId="77777777" w:rsidR="00137567" w:rsidRDefault="00000000">
      <w:pPr>
        <w:spacing w:after="60"/>
        <w:jc w:val="center"/>
      </w:pPr>
      <w:r>
        <w:rPr>
          <w:b/>
          <w:bCs/>
          <w:caps/>
          <w:sz w:val="16"/>
          <w:szCs w:val="16"/>
        </w:rPr>
        <w:t>TABLE I</w:t>
      </w:r>
    </w:p>
    <w:p w14:paraId="2C6637CC" w14:textId="77777777" w:rsidR="00137567" w:rsidRDefault="00000000">
      <w:pPr>
        <w:spacing w:before="60" w:after="120"/>
        <w:jc w:val="center"/>
      </w:pPr>
      <w:r>
        <w:rPr>
          <w:i/>
          <w:iCs/>
          <w:sz w:val="16"/>
          <w:szCs w:val="16"/>
        </w:rPr>
        <w:t>Survey of Related Works on Skeleton-Based Action Recognition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1393"/>
        <w:gridCol w:w="1299"/>
        <w:gridCol w:w="898"/>
        <w:gridCol w:w="849"/>
        <w:gridCol w:w="4708"/>
      </w:tblGrid>
      <w:tr w:rsidR="00137567" w14:paraId="5AD7DB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521E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Ref.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2DE7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Authors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BCB10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FDFA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Dataset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3F81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Accuracy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0FFA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Key Contribution</w:t>
            </w:r>
          </w:p>
        </w:tc>
      </w:tr>
      <w:tr w:rsidR="00137567" w14:paraId="439F21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FAD3B8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[1]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98FF74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Yan et al., 2018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8CD52A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ST-GCN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DA85CC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NTU-60 CS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4BBF46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81.5%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F5A3F1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Spatial-temporal graph convolution on skeleton graphs</w:t>
            </w:r>
          </w:p>
        </w:tc>
      </w:tr>
      <w:tr w:rsidR="00137567" w14:paraId="6B98A2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CC7AA2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[2]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896A87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Liu et al., 2020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C87012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MS-G3D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8030C4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NTU-60 CS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DB9AF5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91.5%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D474FB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Multi-scale graph disentanglement for skeleton</w:t>
            </w:r>
          </w:p>
        </w:tc>
      </w:tr>
      <w:tr w:rsidR="00137567" w14:paraId="3C53A7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8E3AB2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[3]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6E944F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Chen et al., 2021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3C65C6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CTR-GCN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195D48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NTU-60 CS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1C72D8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92.4%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6E7A39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Channel-wise topology refinement for GCN</w:t>
            </w:r>
          </w:p>
        </w:tc>
      </w:tr>
      <w:tr w:rsidR="00137567" w14:paraId="368519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500465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[4]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C582AA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Shi et al., 2019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3283DB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2s-AGCN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F94912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NTU-60 CS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74E938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88.5%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23CD3A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Adaptive graph convolutional network</w:t>
            </w:r>
          </w:p>
        </w:tc>
      </w:tr>
      <w:tr w:rsidR="00137567" w14:paraId="2C504A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356DD0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[5]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C2981C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Zhang et al., 2020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5231F4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DGNN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5337ED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NTU-60 CS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957A94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89.9%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8C66CB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Directed acyclic graph neural network</w:t>
            </w:r>
          </w:p>
        </w:tc>
      </w:tr>
      <w:tr w:rsidR="00137567" w14:paraId="70AAE3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3C2355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[6]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243750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Liu et al., 2019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6AE42F" w14:textId="77777777" w:rsidR="00137567" w:rsidRDefault="00000000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LSTM+Attention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C0BD09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NTU-60 CS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20D390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83.2%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613E97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Attention-enhanced recurrent network</w:t>
            </w:r>
          </w:p>
        </w:tc>
      </w:tr>
      <w:tr w:rsidR="00137567" w14:paraId="47404F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DFB108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[7]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975DA5" w14:textId="77777777" w:rsidR="00137567" w:rsidRDefault="00000000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Plizzari</w:t>
            </w:r>
            <w:proofErr w:type="spellEnd"/>
            <w:r>
              <w:rPr>
                <w:sz w:val="15"/>
                <w:szCs w:val="15"/>
              </w:rPr>
              <w:t xml:space="preserve"> et al., 2021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F03F54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ST-TR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BA8927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NTU-60 CS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2C7EF4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89.9%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0F0BB0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Spatial-temporal Transformer for skeleton</w:t>
            </w:r>
          </w:p>
        </w:tc>
      </w:tr>
      <w:tr w:rsidR="00137567" w14:paraId="035CB4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445423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[8]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5C7272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Zhou et al., 2022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9F4DEF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HYPER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7DD7D0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NTU-60 CS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CD287F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90.1%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97531F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Hypergraph-based skeleton representation</w:t>
            </w:r>
          </w:p>
        </w:tc>
      </w:tr>
      <w:tr w:rsidR="00137567" w14:paraId="780052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962B97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[9]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12EF83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Duan et al., 2022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7B3C25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PoseConv3D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BF4331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NTU-60 CS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8169EC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94.1%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C94246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3D heatmap volumes from 2D poses</w:t>
            </w:r>
          </w:p>
        </w:tc>
      </w:tr>
      <w:tr w:rsidR="00137567" w14:paraId="3C5277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6893AB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lastRenderedPageBreak/>
              <w:t>[10]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F5EB74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This Work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567CEF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LSTM-Transformer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03B4B7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NTU-60 CS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38ACCC" w14:textId="77777777" w:rsidR="00137567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87.51%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49B932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Bi-LSTM + Transformer hybrid, 2D skeleton only</w:t>
            </w:r>
          </w:p>
        </w:tc>
      </w:tr>
    </w:tbl>
    <w:p w14:paraId="42C50443" w14:textId="77777777" w:rsidR="00137567" w:rsidRDefault="00137567">
      <w:pPr>
        <w:spacing w:after="80"/>
      </w:pPr>
    </w:p>
    <w:p w14:paraId="1B414C0B" w14:textId="77777777" w:rsidR="00137567" w:rsidRDefault="00000000">
      <w:pPr>
        <w:spacing w:before="60" w:after="60"/>
        <w:jc w:val="both"/>
      </w:pPr>
      <w:r>
        <w:t>The review highlights that while GCN-based models achieve higher accuracy with 3D data, our hybrid LSTM-Transformer approach outperforms early baselines like ST-GCN (81.5%) using purely 2D pose estimates, demonstrating the effectiveness of combining recurrent and attention mechanisms.</w:t>
      </w:r>
    </w:p>
    <w:p w14:paraId="330F0356" w14:textId="77777777" w:rsidR="00137567" w:rsidRDefault="00137567">
      <w:pPr>
        <w:spacing w:after="80"/>
      </w:pPr>
    </w:p>
    <w:p w14:paraId="61FFBCB4" w14:textId="77777777" w:rsidR="00137567" w:rsidRDefault="00000000">
      <w:pPr>
        <w:spacing w:before="180" w:after="60"/>
        <w:jc w:val="center"/>
      </w:pPr>
      <w:r>
        <w:rPr>
          <w:b/>
          <w:bCs/>
          <w:sz w:val="20"/>
          <w:szCs w:val="20"/>
        </w:rPr>
        <w:t>III. METHODOLOGY</w:t>
      </w:r>
    </w:p>
    <w:p w14:paraId="2AF723A7" w14:textId="77777777" w:rsidR="00137567" w:rsidRDefault="00000000">
      <w:pPr>
        <w:spacing w:before="120" w:after="60"/>
      </w:pPr>
      <w:r>
        <w:rPr>
          <w:b/>
          <w:bCs/>
          <w:i/>
          <w:iCs/>
        </w:rPr>
        <w:t>III-A. Dataset</w:t>
      </w:r>
    </w:p>
    <w:p w14:paraId="661F8479" w14:textId="77777777" w:rsidR="00137567" w:rsidRDefault="00000000">
      <w:pPr>
        <w:spacing w:before="60" w:after="60"/>
        <w:jc w:val="both"/>
      </w:pPr>
      <w:r>
        <w:t xml:space="preserve">The NTU RGB+D 60 dataset is the most widely used benchmark for skeleton-based action recognition. We use the </w:t>
      </w:r>
      <w:proofErr w:type="spellStart"/>
      <w:r>
        <w:t>HRNet-preprocessed</w:t>
      </w:r>
      <w:proofErr w:type="spellEnd"/>
      <w:r>
        <w:t xml:space="preserve"> pickle file (ntu60_hrnet.pkl, 673 MB), which provides cleaner 2D pose estimates with confidence scores, as opposed to raw Kinect skeleton files. Dataset parameters are summarized in Table II.</w:t>
      </w:r>
    </w:p>
    <w:p w14:paraId="622A08BF" w14:textId="77777777" w:rsidR="00137567" w:rsidRDefault="00137567">
      <w:pPr>
        <w:spacing w:after="80"/>
      </w:pPr>
    </w:p>
    <w:p w14:paraId="019E6BB8" w14:textId="77777777" w:rsidR="00137567" w:rsidRDefault="00000000">
      <w:pPr>
        <w:spacing w:after="60"/>
        <w:jc w:val="center"/>
      </w:pPr>
      <w:r>
        <w:rPr>
          <w:b/>
          <w:bCs/>
          <w:caps/>
          <w:sz w:val="16"/>
          <w:szCs w:val="16"/>
        </w:rPr>
        <w:t>TABLE II</w:t>
      </w:r>
    </w:p>
    <w:p w14:paraId="35972DA3" w14:textId="77777777" w:rsidR="00137567" w:rsidRDefault="00000000">
      <w:pPr>
        <w:spacing w:before="60" w:after="120"/>
        <w:jc w:val="center"/>
      </w:pPr>
      <w:r>
        <w:rPr>
          <w:i/>
          <w:iCs/>
          <w:sz w:val="16"/>
          <w:szCs w:val="16"/>
        </w:rPr>
        <w:t>NTU RGB+D 60 Dataset Parameters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137567" w14:paraId="01AD98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9E1C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Parameter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45996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Value</w:t>
            </w:r>
          </w:p>
        </w:tc>
      </w:tr>
      <w:tr w:rsidR="00137567" w14:paraId="45A26C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D06FDF" w14:textId="77777777" w:rsidR="00137567" w:rsidRDefault="00000000">
            <w:r>
              <w:rPr>
                <w:b/>
                <w:bCs/>
                <w:sz w:val="15"/>
                <w:szCs w:val="15"/>
              </w:rPr>
              <w:t>Dataset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60AB90" w14:textId="77777777" w:rsidR="00137567" w:rsidRDefault="00000000">
            <w:r>
              <w:rPr>
                <w:sz w:val="15"/>
                <w:szCs w:val="15"/>
              </w:rPr>
              <w:t>NTU RGB+D 60 (</w:t>
            </w:r>
            <w:proofErr w:type="spellStart"/>
            <w:r>
              <w:rPr>
                <w:sz w:val="15"/>
                <w:szCs w:val="15"/>
              </w:rPr>
              <w:t>HRNet</w:t>
            </w:r>
            <w:proofErr w:type="spellEnd"/>
            <w:r>
              <w:rPr>
                <w:sz w:val="15"/>
                <w:szCs w:val="15"/>
              </w:rPr>
              <w:t xml:space="preserve"> 2D Pose)</w:t>
            </w:r>
          </w:p>
        </w:tc>
      </w:tr>
      <w:tr w:rsidR="00137567" w14:paraId="5196BE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39DA74" w14:textId="77777777" w:rsidR="00137567" w:rsidRDefault="00000000">
            <w:r>
              <w:rPr>
                <w:b/>
                <w:bCs/>
                <w:sz w:val="15"/>
                <w:szCs w:val="15"/>
              </w:rPr>
              <w:t>File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7E4E82" w14:textId="77777777" w:rsidR="00137567" w:rsidRDefault="00000000">
            <w:r>
              <w:rPr>
                <w:sz w:val="15"/>
                <w:szCs w:val="15"/>
              </w:rPr>
              <w:t>ntu60_hrnet.pkl (673 MB)</w:t>
            </w:r>
          </w:p>
        </w:tc>
      </w:tr>
      <w:tr w:rsidR="00137567" w14:paraId="763BBB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0A92E0" w14:textId="77777777" w:rsidR="00137567" w:rsidRDefault="00000000">
            <w:r>
              <w:rPr>
                <w:b/>
                <w:bCs/>
                <w:sz w:val="15"/>
                <w:szCs w:val="15"/>
              </w:rPr>
              <w:t>Total Samples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B15CA2" w14:textId="77777777" w:rsidR="00137567" w:rsidRDefault="00000000">
            <w:r>
              <w:rPr>
                <w:sz w:val="15"/>
                <w:szCs w:val="15"/>
              </w:rPr>
              <w:t>56,578 skeleton sequences</w:t>
            </w:r>
          </w:p>
        </w:tc>
      </w:tr>
      <w:tr w:rsidR="00137567" w14:paraId="4339E4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848411" w14:textId="77777777" w:rsidR="00137567" w:rsidRDefault="00000000">
            <w:r>
              <w:rPr>
                <w:b/>
                <w:bCs/>
                <w:sz w:val="15"/>
                <w:szCs w:val="15"/>
              </w:rPr>
              <w:t>Action Classes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CB7AFC" w14:textId="77777777" w:rsidR="00137567" w:rsidRDefault="00000000">
            <w:r>
              <w:rPr>
                <w:sz w:val="15"/>
                <w:szCs w:val="15"/>
              </w:rPr>
              <w:t>60 (daily activities, medical, two-person)</w:t>
            </w:r>
          </w:p>
        </w:tc>
      </w:tr>
      <w:tr w:rsidR="00137567" w14:paraId="73CEE2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F80DC7" w14:textId="77777777" w:rsidR="00137567" w:rsidRDefault="00000000">
            <w:r>
              <w:rPr>
                <w:b/>
                <w:bCs/>
                <w:sz w:val="15"/>
                <w:szCs w:val="15"/>
              </w:rPr>
              <w:t>Joints per Body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3560CA" w14:textId="77777777" w:rsidR="00137567" w:rsidRDefault="00000000">
            <w:r>
              <w:rPr>
                <w:sz w:val="15"/>
                <w:szCs w:val="15"/>
              </w:rPr>
              <w:t>17 (COCO format)</w:t>
            </w:r>
          </w:p>
        </w:tc>
      </w:tr>
      <w:tr w:rsidR="00137567" w14:paraId="696EA1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D510E9" w14:textId="77777777" w:rsidR="00137567" w:rsidRDefault="00000000">
            <w:r>
              <w:rPr>
                <w:b/>
                <w:bCs/>
                <w:sz w:val="15"/>
                <w:szCs w:val="15"/>
              </w:rPr>
              <w:t>Coordinates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F69995" w14:textId="77777777" w:rsidR="00137567" w:rsidRDefault="00000000">
            <w:r>
              <w:rPr>
                <w:sz w:val="15"/>
                <w:szCs w:val="15"/>
              </w:rPr>
              <w:t>2D (x, y) + confidence score per joint</w:t>
            </w:r>
          </w:p>
        </w:tc>
      </w:tr>
      <w:tr w:rsidR="00137567" w14:paraId="119AA1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46CECC" w14:textId="77777777" w:rsidR="00137567" w:rsidRDefault="00000000">
            <w:r>
              <w:rPr>
                <w:b/>
                <w:bCs/>
                <w:sz w:val="15"/>
                <w:szCs w:val="15"/>
              </w:rPr>
              <w:t>Split Protocol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784FD0" w14:textId="77777777" w:rsidR="00137567" w:rsidRDefault="00000000">
            <w:r>
              <w:rPr>
                <w:sz w:val="15"/>
                <w:szCs w:val="15"/>
              </w:rPr>
              <w:t>Cross-Subject: 40,091 train / 16,487 test</w:t>
            </w:r>
          </w:p>
        </w:tc>
      </w:tr>
      <w:tr w:rsidR="00137567" w14:paraId="5A268E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204170" w14:textId="77777777" w:rsidR="00137567" w:rsidRDefault="00000000">
            <w:r>
              <w:rPr>
                <w:b/>
                <w:bCs/>
                <w:sz w:val="15"/>
                <w:szCs w:val="15"/>
              </w:rPr>
              <w:t>Max Sequence Length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7B52DC" w14:textId="77777777" w:rsidR="00137567" w:rsidRDefault="00000000">
            <w:r>
              <w:rPr>
                <w:sz w:val="15"/>
                <w:szCs w:val="15"/>
              </w:rPr>
              <w:t>300 frames (padded/truncated)</w:t>
            </w:r>
          </w:p>
        </w:tc>
      </w:tr>
    </w:tbl>
    <w:p w14:paraId="1432B089" w14:textId="77777777" w:rsidR="00137567" w:rsidRDefault="00137567">
      <w:pPr>
        <w:spacing w:after="80"/>
      </w:pPr>
    </w:p>
    <w:p w14:paraId="77AB2F70" w14:textId="77777777" w:rsidR="00137567" w:rsidRDefault="00000000">
      <w:pPr>
        <w:spacing w:before="120" w:after="60"/>
      </w:pPr>
      <w:r>
        <w:rPr>
          <w:b/>
          <w:bCs/>
          <w:i/>
          <w:iCs/>
        </w:rPr>
        <w:t>III-B. Feature Engineering</w:t>
      </w:r>
    </w:p>
    <w:p w14:paraId="7D47DA50" w14:textId="77777777" w:rsidR="00137567" w:rsidRDefault="00000000">
      <w:pPr>
        <w:spacing w:before="60" w:after="60"/>
        <w:jc w:val="both"/>
      </w:pPr>
      <w:r>
        <w:t>Raw 2D coordinates alone are insufficient for robust action recognition. We construct 7 feature channels per joint to encode both positional and dynamic information:</w:t>
      </w:r>
    </w:p>
    <w:p w14:paraId="488F2E5E" w14:textId="77777777" w:rsidR="00137567" w:rsidRDefault="00137567">
      <w:pPr>
        <w:spacing w:after="40"/>
      </w:pPr>
    </w:p>
    <w:p w14:paraId="37F29701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x, y — Normalized 2D joint coordinates (hip-</w:t>
      </w:r>
      <w:proofErr w:type="spellStart"/>
      <w:r>
        <w:t>centered</w:t>
      </w:r>
      <w:proofErr w:type="spellEnd"/>
      <w:r>
        <w:t>, torso-scaled)</w:t>
      </w:r>
    </w:p>
    <w:p w14:paraId="7097C672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 xml:space="preserve">• confidence — Per-joint </w:t>
      </w:r>
      <w:proofErr w:type="spellStart"/>
      <w:r>
        <w:t>HRNet</w:t>
      </w:r>
      <w:proofErr w:type="spellEnd"/>
      <w:r>
        <w:t xml:space="preserve"> confidence score (indicates pose estimation reliability)</w:t>
      </w:r>
    </w:p>
    <w:p w14:paraId="09A4EF64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 xml:space="preserve">• </w:t>
      </w:r>
      <w:proofErr w:type="spellStart"/>
      <w:r>
        <w:t>velocity_x</w:t>
      </w:r>
      <w:proofErr w:type="spellEnd"/>
      <w:r>
        <w:t xml:space="preserve">, </w:t>
      </w:r>
      <w:proofErr w:type="spellStart"/>
      <w:r>
        <w:t>velocity_y</w:t>
      </w:r>
      <w:proofErr w:type="spellEnd"/>
      <w:r>
        <w:t xml:space="preserve"> — Frame-to-frame joint displacement (captures motion dynamics)</w:t>
      </w:r>
    </w:p>
    <w:p w14:paraId="17807911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 xml:space="preserve">• </w:t>
      </w:r>
      <w:proofErr w:type="spellStart"/>
      <w:r>
        <w:t>bone_x</w:t>
      </w:r>
      <w:proofErr w:type="spellEnd"/>
      <w:r>
        <w:t xml:space="preserve">, </w:t>
      </w:r>
      <w:proofErr w:type="spellStart"/>
      <w:r>
        <w:t>bone_y</w:t>
      </w:r>
      <w:proofErr w:type="spellEnd"/>
      <w:r>
        <w:t xml:space="preserve"> — Relative position of each joint to its parent joint (captures body structure)</w:t>
      </w:r>
    </w:p>
    <w:p w14:paraId="36B13B52" w14:textId="77777777" w:rsidR="00137567" w:rsidRDefault="00137567">
      <w:pPr>
        <w:spacing w:after="60"/>
      </w:pPr>
    </w:p>
    <w:p w14:paraId="483D90D4" w14:textId="77777777" w:rsidR="00137567" w:rsidRDefault="00000000">
      <w:pPr>
        <w:spacing w:before="60" w:after="60"/>
        <w:jc w:val="both"/>
      </w:pPr>
      <w:r>
        <w:t xml:space="preserve">Input tensor shape: [batch, 300 frames, 238 </w:t>
      </w:r>
      <w:proofErr w:type="gramStart"/>
      <w:r>
        <w:t>features]  (</w:t>
      </w:r>
      <w:proofErr w:type="gramEnd"/>
      <w:r>
        <w:t>7 channels × 17 joints × 2 bodies).</w:t>
      </w:r>
    </w:p>
    <w:p w14:paraId="7CE9FF43" w14:textId="77777777" w:rsidR="00137567" w:rsidRDefault="00137567">
      <w:pPr>
        <w:spacing w:after="80"/>
      </w:pPr>
    </w:p>
    <w:p w14:paraId="37F29CE9" w14:textId="77777777" w:rsidR="00137567" w:rsidRDefault="00000000">
      <w:pPr>
        <w:spacing w:before="120" w:after="60"/>
      </w:pPr>
      <w:r>
        <w:rPr>
          <w:b/>
          <w:bCs/>
          <w:i/>
          <w:iCs/>
        </w:rPr>
        <w:t>III-C. Normalization</w:t>
      </w:r>
    </w:p>
    <w:p w14:paraId="717A5BF3" w14:textId="77777777" w:rsidR="00137567" w:rsidRDefault="00000000">
      <w:pPr>
        <w:spacing w:before="60" w:after="60"/>
        <w:jc w:val="both"/>
      </w:pPr>
      <w:r>
        <w:t>All skeleton sequences are normalized using hip-</w:t>
      </w:r>
      <w:proofErr w:type="spellStart"/>
      <w:r>
        <w:t>center</w:t>
      </w:r>
      <w:proofErr w:type="spellEnd"/>
      <w:r>
        <w:t xml:space="preserve"> translation and torso-scale normalization. The hip </w:t>
      </w:r>
      <w:proofErr w:type="spellStart"/>
      <w:r>
        <w:t>center</w:t>
      </w:r>
      <w:proofErr w:type="spellEnd"/>
      <w:r>
        <w:t xml:space="preserve"> (midpoint of left and right hip joints) is subtracted from all joint coordinates, and the result is divided by the torso length (hip-to-shoulder distance). This makes the model invariant to subject position in the frame and body scale differences between subjects.</w:t>
      </w:r>
    </w:p>
    <w:p w14:paraId="7E267A27" w14:textId="77777777" w:rsidR="00137567" w:rsidRDefault="00137567">
      <w:pPr>
        <w:spacing w:after="80"/>
      </w:pPr>
    </w:p>
    <w:p w14:paraId="25291432" w14:textId="77777777" w:rsidR="00137567" w:rsidRDefault="00000000">
      <w:pPr>
        <w:spacing w:before="120" w:after="60"/>
      </w:pPr>
      <w:r>
        <w:rPr>
          <w:b/>
          <w:bCs/>
          <w:i/>
          <w:iCs/>
        </w:rPr>
        <w:t>III-D. Model Architecture</w:t>
      </w:r>
    </w:p>
    <w:p w14:paraId="33F8768A" w14:textId="77777777" w:rsidR="00137567" w:rsidRDefault="00000000">
      <w:pPr>
        <w:spacing w:before="60" w:after="60"/>
        <w:jc w:val="both"/>
      </w:pPr>
      <w:r>
        <w:t>The proposed model is a hybrid LSTM-Transformer architecture designed to capture both short-range temporal dynamics and long-range dependencies in skeleton sequences. Full architectural details are provided in Table III.</w:t>
      </w:r>
    </w:p>
    <w:p w14:paraId="5DE864B2" w14:textId="77777777" w:rsidR="00137567" w:rsidRDefault="00137567">
      <w:pPr>
        <w:spacing w:after="80"/>
      </w:pPr>
    </w:p>
    <w:p w14:paraId="376BF554" w14:textId="77777777" w:rsidR="00137567" w:rsidRDefault="00000000">
      <w:pPr>
        <w:spacing w:after="60"/>
        <w:jc w:val="center"/>
      </w:pPr>
      <w:r>
        <w:rPr>
          <w:b/>
          <w:bCs/>
          <w:caps/>
          <w:sz w:val="16"/>
          <w:szCs w:val="16"/>
        </w:rPr>
        <w:t>TABLE III</w:t>
      </w:r>
    </w:p>
    <w:p w14:paraId="43AF6A3D" w14:textId="77777777" w:rsidR="00137567" w:rsidRDefault="00000000">
      <w:pPr>
        <w:spacing w:before="60" w:after="120"/>
        <w:jc w:val="center"/>
      </w:pPr>
      <w:r>
        <w:rPr>
          <w:i/>
          <w:iCs/>
          <w:sz w:val="16"/>
          <w:szCs w:val="16"/>
        </w:rPr>
        <w:t>LSTM-Transformer Model Architecture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4346"/>
      </w:tblGrid>
      <w:tr w:rsidR="00137567" w14:paraId="645B8B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6E04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Component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70B5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Configuration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C71E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Justification</w:t>
            </w:r>
          </w:p>
        </w:tc>
      </w:tr>
      <w:tr w:rsidR="00137567" w14:paraId="70D067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F0C603" w14:textId="77777777" w:rsidR="00137567" w:rsidRDefault="00000000">
            <w:r>
              <w:rPr>
                <w:sz w:val="15"/>
                <w:szCs w:val="15"/>
              </w:rPr>
              <w:t>Input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E92559" w14:textId="77777777" w:rsidR="00137567" w:rsidRDefault="00000000">
            <w:r>
              <w:rPr>
                <w:sz w:val="15"/>
                <w:szCs w:val="15"/>
              </w:rPr>
              <w:t>238 features/frame (7 × 17 joints × 2 bodies)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4AB360" w14:textId="77777777" w:rsidR="00137567" w:rsidRDefault="00000000">
            <w:r>
              <w:rPr>
                <w:sz w:val="15"/>
                <w:szCs w:val="15"/>
              </w:rPr>
              <w:t>Full multi-channel skeleton representation</w:t>
            </w:r>
          </w:p>
        </w:tc>
      </w:tr>
      <w:tr w:rsidR="00137567" w14:paraId="449D65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1AD7AC" w14:textId="77777777" w:rsidR="00137567" w:rsidRDefault="00000000">
            <w:r>
              <w:rPr>
                <w:sz w:val="15"/>
                <w:szCs w:val="15"/>
              </w:rPr>
              <w:t>Bidirectional LSTM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D09675" w14:textId="77777777" w:rsidR="00137567" w:rsidRDefault="00000000">
            <w:r>
              <w:rPr>
                <w:sz w:val="15"/>
                <w:szCs w:val="15"/>
              </w:rPr>
              <w:t>2 layers, hidden=128, dropout=0.3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28F074" w14:textId="77777777" w:rsidR="00137567" w:rsidRDefault="00000000">
            <w:r>
              <w:rPr>
                <w:sz w:val="15"/>
                <w:szCs w:val="15"/>
              </w:rPr>
              <w:t>Local temporal pattern capture; processes sequence forward &amp; backward</w:t>
            </w:r>
          </w:p>
        </w:tc>
      </w:tr>
      <w:tr w:rsidR="00137567" w14:paraId="60A677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589875" w14:textId="77777777" w:rsidR="00137567" w:rsidRDefault="00000000">
            <w:r>
              <w:rPr>
                <w:sz w:val="15"/>
                <w:szCs w:val="15"/>
              </w:rPr>
              <w:t>Projection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DDB8EB" w14:textId="77777777" w:rsidR="00137567" w:rsidRDefault="00000000">
            <w:proofErr w:type="gramStart"/>
            <w:r>
              <w:rPr>
                <w:sz w:val="15"/>
                <w:szCs w:val="15"/>
              </w:rPr>
              <w:t>Linear(</w:t>
            </w:r>
            <w:proofErr w:type="gramEnd"/>
            <w:r>
              <w:rPr>
                <w:sz w:val="15"/>
                <w:szCs w:val="15"/>
              </w:rPr>
              <w:t>256 → 256)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0BBEE0" w14:textId="77777777" w:rsidR="00137567" w:rsidRDefault="00000000">
            <w:r>
              <w:rPr>
                <w:sz w:val="15"/>
                <w:szCs w:val="15"/>
              </w:rPr>
              <w:t>Maps LSTM output to Transformer dimension</w:t>
            </w:r>
          </w:p>
        </w:tc>
      </w:tr>
      <w:tr w:rsidR="00137567" w14:paraId="09ABB9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3DD20C" w14:textId="77777777" w:rsidR="00137567" w:rsidRDefault="00000000">
            <w:r>
              <w:rPr>
                <w:sz w:val="15"/>
                <w:szCs w:val="15"/>
              </w:rPr>
              <w:t>[CLS] Token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AFF717" w14:textId="77777777" w:rsidR="00137567" w:rsidRDefault="00000000">
            <w:r>
              <w:rPr>
                <w:sz w:val="15"/>
                <w:szCs w:val="15"/>
              </w:rPr>
              <w:t>Learnable parameter prepended to sequence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A71A61" w14:textId="77777777" w:rsidR="00137567" w:rsidRDefault="00000000">
            <w:r>
              <w:rPr>
                <w:sz w:val="15"/>
                <w:szCs w:val="15"/>
              </w:rPr>
              <w:t>Aggregates global sequence representation for classification</w:t>
            </w:r>
          </w:p>
        </w:tc>
      </w:tr>
      <w:tr w:rsidR="00137567" w14:paraId="482615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03E104" w14:textId="77777777" w:rsidR="00137567" w:rsidRDefault="00000000">
            <w:r>
              <w:rPr>
                <w:sz w:val="15"/>
                <w:szCs w:val="15"/>
              </w:rPr>
              <w:t>Positional Encoding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DC0D60" w14:textId="77777777" w:rsidR="00137567" w:rsidRDefault="00000000">
            <w:r>
              <w:rPr>
                <w:sz w:val="15"/>
                <w:szCs w:val="15"/>
              </w:rPr>
              <w:t xml:space="preserve">Learnable, </w:t>
            </w:r>
            <w:proofErr w:type="spellStart"/>
            <w:r>
              <w:rPr>
                <w:sz w:val="15"/>
                <w:szCs w:val="15"/>
              </w:rPr>
              <w:t>max_len</w:t>
            </w:r>
            <w:proofErr w:type="spellEnd"/>
            <w:r>
              <w:rPr>
                <w:sz w:val="15"/>
                <w:szCs w:val="15"/>
              </w:rPr>
              <w:t>=301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F9FB30" w14:textId="77777777" w:rsidR="00137567" w:rsidRDefault="00000000">
            <w:r>
              <w:rPr>
                <w:sz w:val="15"/>
                <w:szCs w:val="15"/>
              </w:rPr>
              <w:t>Injects temporal position information into Transformer</w:t>
            </w:r>
          </w:p>
        </w:tc>
      </w:tr>
      <w:tr w:rsidR="00137567" w14:paraId="5AC4C7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1BC693" w14:textId="77777777" w:rsidR="00137567" w:rsidRDefault="00000000">
            <w:r>
              <w:rPr>
                <w:sz w:val="15"/>
                <w:szCs w:val="15"/>
              </w:rPr>
              <w:lastRenderedPageBreak/>
              <w:t>Transformer Encoder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9DDEFA" w14:textId="77777777" w:rsidR="00137567" w:rsidRDefault="00000000">
            <w:r>
              <w:rPr>
                <w:sz w:val="15"/>
                <w:szCs w:val="15"/>
              </w:rPr>
              <w:t xml:space="preserve">4 layers, 8 heads, </w:t>
            </w:r>
            <w:proofErr w:type="spellStart"/>
            <w:r>
              <w:rPr>
                <w:sz w:val="15"/>
                <w:szCs w:val="15"/>
              </w:rPr>
              <w:t>d_model</w:t>
            </w:r>
            <w:proofErr w:type="spellEnd"/>
            <w:r>
              <w:rPr>
                <w:sz w:val="15"/>
                <w:szCs w:val="15"/>
              </w:rPr>
              <w:t>=256, FFN=512, GELU, Pre-</w:t>
            </w:r>
            <w:proofErr w:type="spellStart"/>
            <w:r>
              <w:rPr>
                <w:sz w:val="15"/>
                <w:szCs w:val="15"/>
              </w:rPr>
              <w:t>LayerNorm</w:t>
            </w:r>
            <w:proofErr w:type="spellEnd"/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7FF41D" w14:textId="77777777" w:rsidR="00137567" w:rsidRDefault="00000000">
            <w:r>
              <w:rPr>
                <w:sz w:val="15"/>
                <w:szCs w:val="15"/>
              </w:rPr>
              <w:t>Long-range self-attention across all frames</w:t>
            </w:r>
          </w:p>
        </w:tc>
      </w:tr>
      <w:tr w:rsidR="00137567" w14:paraId="424088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24EC48" w14:textId="77777777" w:rsidR="00137567" w:rsidRDefault="00000000">
            <w:r>
              <w:rPr>
                <w:sz w:val="15"/>
                <w:szCs w:val="15"/>
              </w:rPr>
              <w:t>Padding Mask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896E03" w14:textId="77777777" w:rsidR="00137567" w:rsidRDefault="00000000">
            <w:r>
              <w:rPr>
                <w:sz w:val="15"/>
                <w:szCs w:val="15"/>
              </w:rPr>
              <w:t>Applied during attention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4E1321" w14:textId="77777777" w:rsidR="00137567" w:rsidRDefault="00000000">
            <w:r>
              <w:rPr>
                <w:sz w:val="15"/>
                <w:szCs w:val="15"/>
              </w:rPr>
              <w:t>Prevents attention to zero-padded frames</w:t>
            </w:r>
          </w:p>
        </w:tc>
      </w:tr>
      <w:tr w:rsidR="00137567" w14:paraId="4FDFF5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C6E980" w14:textId="77777777" w:rsidR="00137567" w:rsidRDefault="00000000">
            <w:r>
              <w:rPr>
                <w:sz w:val="15"/>
                <w:szCs w:val="15"/>
              </w:rPr>
              <w:t>Classifier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F898E3" w14:textId="77777777" w:rsidR="00137567" w:rsidRDefault="00000000">
            <w:proofErr w:type="gramStart"/>
            <w:r>
              <w:rPr>
                <w:sz w:val="15"/>
                <w:szCs w:val="15"/>
              </w:rPr>
              <w:t>Dropout(</w:t>
            </w:r>
            <w:proofErr w:type="gramEnd"/>
            <w:r>
              <w:rPr>
                <w:sz w:val="15"/>
                <w:szCs w:val="15"/>
              </w:rPr>
              <w:t xml:space="preserve">0.3) → </w:t>
            </w:r>
            <w:proofErr w:type="gramStart"/>
            <w:r>
              <w:rPr>
                <w:sz w:val="15"/>
                <w:szCs w:val="15"/>
              </w:rPr>
              <w:t>Linear(</w:t>
            </w:r>
            <w:proofErr w:type="gramEnd"/>
            <w:r>
              <w:rPr>
                <w:sz w:val="15"/>
                <w:szCs w:val="15"/>
              </w:rPr>
              <w:t>256 → 60)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0DF795" w14:textId="77777777" w:rsidR="00137567" w:rsidRDefault="00000000">
            <w:r>
              <w:rPr>
                <w:sz w:val="15"/>
                <w:szCs w:val="15"/>
              </w:rPr>
              <w:t>Final action class prediction</w:t>
            </w:r>
          </w:p>
        </w:tc>
      </w:tr>
      <w:tr w:rsidR="00137567" w14:paraId="7304BB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C80EF1" w14:textId="77777777" w:rsidR="00137567" w:rsidRDefault="00000000">
            <w:r>
              <w:rPr>
                <w:sz w:val="15"/>
                <w:szCs w:val="15"/>
              </w:rPr>
              <w:t>Total Parameters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F227FD" w14:textId="77777777" w:rsidR="00137567" w:rsidRDefault="00000000">
            <w:r>
              <w:rPr>
                <w:sz w:val="15"/>
                <w:szCs w:val="15"/>
              </w:rPr>
              <w:t>3,043,132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F4F918" w14:textId="77777777" w:rsidR="00137567" w:rsidRDefault="00000000">
            <w:r>
              <w:rPr>
                <w:sz w:val="15"/>
                <w:szCs w:val="15"/>
              </w:rPr>
              <w:t xml:space="preserve">Lightweight model trainable on </w:t>
            </w:r>
            <w:proofErr w:type="spellStart"/>
            <w:r>
              <w:rPr>
                <w:sz w:val="15"/>
                <w:szCs w:val="15"/>
              </w:rPr>
              <w:t>Colab</w:t>
            </w:r>
            <w:proofErr w:type="spellEnd"/>
            <w:r>
              <w:rPr>
                <w:sz w:val="15"/>
                <w:szCs w:val="15"/>
              </w:rPr>
              <w:t xml:space="preserve"> T4 GPU</w:t>
            </w:r>
          </w:p>
        </w:tc>
      </w:tr>
    </w:tbl>
    <w:p w14:paraId="179CD68A" w14:textId="77777777" w:rsidR="00137567" w:rsidRDefault="00137567">
      <w:pPr>
        <w:spacing w:after="80"/>
      </w:pPr>
    </w:p>
    <w:p w14:paraId="76DF2167" w14:textId="77777777" w:rsidR="00137567" w:rsidRDefault="00000000">
      <w:pPr>
        <w:spacing w:before="120" w:after="60"/>
      </w:pPr>
      <w:r>
        <w:rPr>
          <w:b/>
          <w:bCs/>
          <w:i/>
          <w:iCs/>
        </w:rPr>
        <w:t>III-E. Training Configuration</w:t>
      </w:r>
    </w:p>
    <w:p w14:paraId="6911723D" w14:textId="77777777" w:rsidR="00137567" w:rsidRDefault="00000000">
      <w:pPr>
        <w:spacing w:before="60" w:after="60"/>
        <w:jc w:val="both"/>
      </w:pPr>
      <w:r>
        <w:t>Hyperparameters and training settings are summarized in Table IV below.</w:t>
      </w:r>
    </w:p>
    <w:p w14:paraId="5D5877E2" w14:textId="77777777" w:rsidR="00137567" w:rsidRDefault="00137567">
      <w:pPr>
        <w:spacing w:after="80"/>
      </w:pPr>
    </w:p>
    <w:p w14:paraId="25FBFE42" w14:textId="77777777" w:rsidR="00137567" w:rsidRDefault="00000000">
      <w:pPr>
        <w:spacing w:after="60"/>
        <w:jc w:val="center"/>
      </w:pPr>
      <w:r>
        <w:rPr>
          <w:b/>
          <w:bCs/>
          <w:caps/>
          <w:sz w:val="16"/>
          <w:szCs w:val="16"/>
        </w:rPr>
        <w:t>TABLE IV</w:t>
      </w:r>
    </w:p>
    <w:p w14:paraId="4F55E5B2" w14:textId="77777777" w:rsidR="00137567" w:rsidRDefault="00000000">
      <w:pPr>
        <w:spacing w:before="60" w:after="120"/>
        <w:jc w:val="center"/>
      </w:pPr>
      <w:r>
        <w:rPr>
          <w:i/>
          <w:iCs/>
          <w:sz w:val="16"/>
          <w:szCs w:val="16"/>
        </w:rPr>
        <w:t>Training Hyperparameters and Configuration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137567" w14:paraId="5943A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AE97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Parameter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90EC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Value</w:t>
            </w:r>
          </w:p>
        </w:tc>
      </w:tr>
      <w:tr w:rsidR="00137567" w14:paraId="0F5279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2450FE" w14:textId="77777777" w:rsidR="00137567" w:rsidRDefault="00000000">
            <w:r>
              <w:rPr>
                <w:b/>
                <w:bCs/>
                <w:sz w:val="15"/>
                <w:szCs w:val="15"/>
              </w:rPr>
              <w:t>Optimizer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43E91A" w14:textId="77777777" w:rsidR="00137567" w:rsidRDefault="00000000">
            <w:proofErr w:type="spellStart"/>
            <w:r>
              <w:rPr>
                <w:sz w:val="15"/>
                <w:szCs w:val="15"/>
              </w:rPr>
              <w:t>AdamW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lr</w:t>
            </w:r>
            <w:proofErr w:type="spellEnd"/>
            <w:r>
              <w:rPr>
                <w:sz w:val="15"/>
                <w:szCs w:val="15"/>
              </w:rPr>
              <w:t xml:space="preserve">=5e-4, </w:t>
            </w:r>
            <w:proofErr w:type="spellStart"/>
            <w:r>
              <w:rPr>
                <w:sz w:val="15"/>
                <w:szCs w:val="15"/>
              </w:rPr>
              <w:t>weight_decay</w:t>
            </w:r>
            <w:proofErr w:type="spellEnd"/>
            <w:r>
              <w:rPr>
                <w:sz w:val="15"/>
                <w:szCs w:val="15"/>
              </w:rPr>
              <w:t>=1e-4)</w:t>
            </w:r>
          </w:p>
        </w:tc>
      </w:tr>
      <w:tr w:rsidR="00137567" w14:paraId="2C3C9C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0E7189" w14:textId="77777777" w:rsidR="00137567" w:rsidRDefault="00000000">
            <w:r>
              <w:rPr>
                <w:b/>
                <w:bCs/>
                <w:sz w:val="15"/>
                <w:szCs w:val="15"/>
              </w:rPr>
              <w:t>LR Schedule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268802" w14:textId="77777777" w:rsidR="00137567" w:rsidRDefault="00000000">
            <w:r>
              <w:rPr>
                <w:sz w:val="15"/>
                <w:szCs w:val="15"/>
              </w:rPr>
              <w:t>Linear warmup (5 epochs) + Cosine Annealing</w:t>
            </w:r>
          </w:p>
        </w:tc>
      </w:tr>
      <w:tr w:rsidR="00137567" w14:paraId="35B292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4CCA4B" w14:textId="77777777" w:rsidR="00137567" w:rsidRDefault="00000000">
            <w:r>
              <w:rPr>
                <w:b/>
                <w:bCs/>
                <w:sz w:val="15"/>
                <w:szCs w:val="15"/>
              </w:rPr>
              <w:t>Loss Function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F97963" w14:textId="77777777" w:rsidR="00137567" w:rsidRDefault="00000000">
            <w:proofErr w:type="spellStart"/>
            <w:r>
              <w:rPr>
                <w:sz w:val="15"/>
                <w:szCs w:val="15"/>
              </w:rPr>
              <w:t>CrossEntropyLoss</w:t>
            </w:r>
            <w:proofErr w:type="spellEnd"/>
            <w:r>
              <w:rPr>
                <w:sz w:val="15"/>
                <w:szCs w:val="15"/>
              </w:rPr>
              <w:t xml:space="preserve"> with Label Smoothing (0.1)</w:t>
            </w:r>
          </w:p>
        </w:tc>
      </w:tr>
      <w:tr w:rsidR="00137567" w14:paraId="3BFB61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9D84B6" w14:textId="77777777" w:rsidR="00137567" w:rsidRDefault="00000000">
            <w:r>
              <w:rPr>
                <w:b/>
                <w:bCs/>
                <w:sz w:val="15"/>
                <w:szCs w:val="15"/>
              </w:rPr>
              <w:t>Batch Size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F909D8" w14:textId="77777777" w:rsidR="00137567" w:rsidRDefault="00000000">
            <w:r>
              <w:rPr>
                <w:sz w:val="15"/>
                <w:szCs w:val="15"/>
              </w:rPr>
              <w:t>64</w:t>
            </w:r>
          </w:p>
        </w:tc>
      </w:tr>
      <w:tr w:rsidR="00137567" w14:paraId="200399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CA4200" w14:textId="77777777" w:rsidR="00137567" w:rsidRDefault="00000000">
            <w:r>
              <w:rPr>
                <w:b/>
                <w:bCs/>
                <w:sz w:val="15"/>
                <w:szCs w:val="15"/>
              </w:rPr>
              <w:t>Epochs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52BC03" w14:textId="77777777" w:rsidR="00137567" w:rsidRDefault="00000000">
            <w:r>
              <w:rPr>
                <w:sz w:val="15"/>
                <w:szCs w:val="15"/>
              </w:rPr>
              <w:t>60</w:t>
            </w:r>
          </w:p>
        </w:tc>
      </w:tr>
      <w:tr w:rsidR="00137567" w14:paraId="24C33A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341274" w14:textId="77777777" w:rsidR="00137567" w:rsidRDefault="00000000">
            <w:r>
              <w:rPr>
                <w:b/>
                <w:bCs/>
                <w:sz w:val="15"/>
                <w:szCs w:val="15"/>
              </w:rPr>
              <w:t>Gradient Clipping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B4B651" w14:textId="77777777" w:rsidR="00137567" w:rsidRDefault="00000000">
            <w:r>
              <w:rPr>
                <w:sz w:val="15"/>
                <w:szCs w:val="15"/>
              </w:rPr>
              <w:t>Max norm = 1.0</w:t>
            </w:r>
          </w:p>
        </w:tc>
      </w:tr>
      <w:tr w:rsidR="00137567" w14:paraId="026883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B6DADF" w14:textId="77777777" w:rsidR="00137567" w:rsidRDefault="00000000">
            <w:r>
              <w:rPr>
                <w:b/>
                <w:bCs/>
                <w:sz w:val="15"/>
                <w:szCs w:val="15"/>
              </w:rPr>
              <w:t>Hardware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F796FF" w14:textId="77777777" w:rsidR="00137567" w:rsidRDefault="00000000">
            <w:r>
              <w:rPr>
                <w:sz w:val="15"/>
                <w:szCs w:val="15"/>
              </w:rPr>
              <w:t xml:space="preserve">Google </w:t>
            </w:r>
            <w:proofErr w:type="spellStart"/>
            <w:r>
              <w:rPr>
                <w:sz w:val="15"/>
                <w:szCs w:val="15"/>
              </w:rPr>
              <w:t>Colab</w:t>
            </w:r>
            <w:proofErr w:type="spellEnd"/>
            <w:r>
              <w:rPr>
                <w:sz w:val="15"/>
                <w:szCs w:val="15"/>
              </w:rPr>
              <w:t>, NVIDIA Tesla T4 GPU</w:t>
            </w:r>
          </w:p>
        </w:tc>
      </w:tr>
      <w:tr w:rsidR="00137567" w14:paraId="4FF70C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854321" w14:textId="77777777" w:rsidR="00137567" w:rsidRDefault="00000000">
            <w:r>
              <w:rPr>
                <w:b/>
                <w:bCs/>
                <w:sz w:val="15"/>
                <w:szCs w:val="15"/>
              </w:rPr>
              <w:t>Data Augmentation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6D44D9" w14:textId="77777777" w:rsidR="00137567" w:rsidRDefault="00000000">
            <w:r>
              <w:rPr>
                <w:sz w:val="15"/>
                <w:szCs w:val="15"/>
              </w:rPr>
              <w:t>Random scale (0.9–1.1×), rotation (±15°), temporal shift (±5 frames)</w:t>
            </w:r>
          </w:p>
        </w:tc>
      </w:tr>
    </w:tbl>
    <w:p w14:paraId="53B9ABFC" w14:textId="77777777" w:rsidR="00137567" w:rsidRDefault="00137567">
      <w:pPr>
        <w:spacing w:after="80"/>
      </w:pPr>
    </w:p>
    <w:p w14:paraId="1507C23C" w14:textId="77777777" w:rsidR="00137567" w:rsidRDefault="00000000">
      <w:pPr>
        <w:spacing w:before="120" w:after="60"/>
      </w:pPr>
      <w:r>
        <w:rPr>
          <w:b/>
          <w:bCs/>
          <w:i/>
          <w:iCs/>
        </w:rPr>
        <w:t>III-F. Workflow</w:t>
      </w:r>
    </w:p>
    <w:p w14:paraId="65B3298C" w14:textId="77777777" w:rsidR="00137567" w:rsidRDefault="00000000">
      <w:pPr>
        <w:spacing w:before="60" w:after="60"/>
        <w:jc w:val="both"/>
      </w:pPr>
      <w:r>
        <w:t>The end-to-end pipeline is as follows:</w:t>
      </w:r>
    </w:p>
    <w:p w14:paraId="254DD114" w14:textId="77777777" w:rsidR="00137567" w:rsidRDefault="00137567">
      <w:pPr>
        <w:spacing w:after="40"/>
      </w:pPr>
    </w:p>
    <w:p w14:paraId="355AB15A" w14:textId="77777777" w:rsidR="00137567" w:rsidRDefault="00000000">
      <w:pPr>
        <w:spacing w:before="60" w:after="60"/>
        <w:jc w:val="both"/>
      </w:pPr>
      <w:r>
        <w:rPr>
          <w:i/>
          <w:iCs/>
        </w:rPr>
        <w:t xml:space="preserve">NTU RGB+D 60 Raw </w:t>
      </w:r>
      <w:proofErr w:type="gramStart"/>
      <w:r>
        <w:rPr>
          <w:i/>
          <w:iCs/>
        </w:rPr>
        <w:t>Data  →</w:t>
      </w:r>
      <w:proofErr w:type="gramEnd"/>
      <w:r>
        <w:rPr>
          <w:i/>
          <w:iCs/>
        </w:rPr>
        <w:t xml:space="preserve">  </w:t>
      </w:r>
      <w:proofErr w:type="spellStart"/>
      <w:r>
        <w:rPr>
          <w:i/>
          <w:iCs/>
        </w:rPr>
        <w:t>HRNet</w:t>
      </w:r>
      <w:proofErr w:type="spellEnd"/>
      <w:r>
        <w:rPr>
          <w:i/>
          <w:iCs/>
        </w:rPr>
        <w:t xml:space="preserve"> 2D Pose </w:t>
      </w:r>
      <w:proofErr w:type="gramStart"/>
      <w:r>
        <w:rPr>
          <w:i/>
          <w:iCs/>
        </w:rPr>
        <w:t>Extraction  →</w:t>
      </w:r>
      <w:proofErr w:type="gramEnd"/>
      <w:r>
        <w:rPr>
          <w:i/>
          <w:iCs/>
        </w:rPr>
        <w:t xml:space="preserve">  Feature Engineering (7 </w:t>
      </w:r>
      <w:proofErr w:type="gramStart"/>
      <w:r>
        <w:rPr>
          <w:i/>
          <w:iCs/>
        </w:rPr>
        <w:t>channels)  →</w:t>
      </w:r>
      <w:proofErr w:type="gramEnd"/>
      <w:r>
        <w:rPr>
          <w:i/>
          <w:iCs/>
        </w:rPr>
        <w:t xml:space="preserve">  </w:t>
      </w:r>
      <w:proofErr w:type="gramStart"/>
      <w:r>
        <w:rPr>
          <w:i/>
          <w:iCs/>
        </w:rPr>
        <w:t>Normalization  →</w:t>
      </w:r>
      <w:proofErr w:type="gramEnd"/>
      <w:r>
        <w:rPr>
          <w:i/>
          <w:iCs/>
        </w:rPr>
        <w:t xml:space="preserve">  Bi-</w:t>
      </w:r>
      <w:proofErr w:type="gramStart"/>
      <w:r>
        <w:rPr>
          <w:i/>
          <w:iCs/>
        </w:rPr>
        <w:t>LSTM  →</w:t>
      </w:r>
      <w:proofErr w:type="gramEnd"/>
      <w:r>
        <w:rPr>
          <w:i/>
          <w:iCs/>
        </w:rPr>
        <w:t xml:space="preserve">  Transformer </w:t>
      </w:r>
      <w:proofErr w:type="gramStart"/>
      <w:r>
        <w:rPr>
          <w:i/>
          <w:iCs/>
        </w:rPr>
        <w:t>Encoder  →</w:t>
      </w:r>
      <w:proofErr w:type="gramEnd"/>
      <w:r>
        <w:rPr>
          <w:i/>
          <w:iCs/>
        </w:rPr>
        <w:t xml:space="preserve">  CLS </w:t>
      </w:r>
      <w:proofErr w:type="gramStart"/>
      <w:r>
        <w:rPr>
          <w:i/>
          <w:iCs/>
        </w:rPr>
        <w:t>Token  →</w:t>
      </w:r>
      <w:proofErr w:type="gramEnd"/>
      <w:r>
        <w:rPr>
          <w:i/>
          <w:iCs/>
        </w:rPr>
        <w:t xml:space="preserve">  </w:t>
      </w:r>
      <w:proofErr w:type="spellStart"/>
      <w:r>
        <w:rPr>
          <w:i/>
          <w:iCs/>
        </w:rPr>
        <w:t>Softmax</w:t>
      </w:r>
      <w:proofErr w:type="spellEnd"/>
      <w:r>
        <w:rPr>
          <w:i/>
          <w:iCs/>
        </w:rPr>
        <w:t xml:space="preserve"> (60 classes)</w:t>
      </w:r>
    </w:p>
    <w:p w14:paraId="73528F4D" w14:textId="77777777" w:rsidR="00137567" w:rsidRDefault="00137567">
      <w:pPr>
        <w:spacing w:after="80"/>
      </w:pPr>
    </w:p>
    <w:p w14:paraId="4150735C" w14:textId="77777777" w:rsidR="00137567" w:rsidRDefault="00000000">
      <w:pPr>
        <w:spacing w:before="180" w:after="60"/>
        <w:jc w:val="center"/>
      </w:pPr>
      <w:r>
        <w:rPr>
          <w:b/>
          <w:bCs/>
          <w:sz w:val="20"/>
          <w:szCs w:val="20"/>
        </w:rPr>
        <w:t>IV. IMPLEMENTATION DETAILS</w:t>
      </w:r>
    </w:p>
    <w:p w14:paraId="466669F6" w14:textId="77777777" w:rsidR="00137567" w:rsidRDefault="00000000">
      <w:pPr>
        <w:spacing w:before="120" w:after="60"/>
      </w:pPr>
      <w:r>
        <w:rPr>
          <w:b/>
          <w:bCs/>
          <w:i/>
          <w:iCs/>
        </w:rPr>
        <w:t>IV-A. Environment &amp; Libraries</w:t>
      </w:r>
    </w:p>
    <w:p w14:paraId="61FBDE87" w14:textId="77777777" w:rsidR="00137567" w:rsidRDefault="00000000">
      <w:pPr>
        <w:spacing w:before="60" w:after="60"/>
        <w:jc w:val="both"/>
      </w:pPr>
      <w:r>
        <w:t>The implementation uses the software environment described in Table V.</w:t>
      </w:r>
    </w:p>
    <w:p w14:paraId="1694CAEB" w14:textId="77777777" w:rsidR="00137567" w:rsidRDefault="00137567">
      <w:pPr>
        <w:spacing w:after="80"/>
      </w:pPr>
    </w:p>
    <w:p w14:paraId="65396619" w14:textId="77777777" w:rsidR="00137567" w:rsidRDefault="00000000">
      <w:pPr>
        <w:spacing w:after="60"/>
        <w:jc w:val="center"/>
      </w:pPr>
      <w:r>
        <w:rPr>
          <w:b/>
          <w:bCs/>
          <w:caps/>
          <w:sz w:val="16"/>
          <w:szCs w:val="16"/>
        </w:rPr>
        <w:t>TABLE V</w:t>
      </w:r>
    </w:p>
    <w:p w14:paraId="660EA6EB" w14:textId="77777777" w:rsidR="00137567" w:rsidRDefault="00000000">
      <w:pPr>
        <w:spacing w:before="60" w:after="120"/>
        <w:jc w:val="center"/>
      </w:pPr>
      <w:r>
        <w:rPr>
          <w:i/>
          <w:iCs/>
          <w:sz w:val="16"/>
          <w:szCs w:val="16"/>
        </w:rPr>
        <w:t>Environment and Libraries Used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137567" w14:paraId="6B62D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7D68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Parameter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D82B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Value</w:t>
            </w:r>
          </w:p>
        </w:tc>
      </w:tr>
      <w:tr w:rsidR="00137567" w14:paraId="537FF5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F3895F" w14:textId="77777777" w:rsidR="00137567" w:rsidRDefault="00000000">
            <w:r>
              <w:rPr>
                <w:b/>
                <w:bCs/>
                <w:sz w:val="15"/>
                <w:szCs w:val="15"/>
              </w:rPr>
              <w:t>Language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E9CD90" w14:textId="77777777" w:rsidR="00137567" w:rsidRDefault="00000000">
            <w:r>
              <w:rPr>
                <w:sz w:val="15"/>
                <w:szCs w:val="15"/>
              </w:rPr>
              <w:t>Python 3.10</w:t>
            </w:r>
          </w:p>
        </w:tc>
      </w:tr>
      <w:tr w:rsidR="00137567" w14:paraId="02B3A1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ED1CCE" w14:textId="77777777" w:rsidR="00137567" w:rsidRDefault="00000000">
            <w:r>
              <w:rPr>
                <w:b/>
                <w:bCs/>
                <w:sz w:val="15"/>
                <w:szCs w:val="15"/>
              </w:rPr>
              <w:t>Deep Learning Framework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76EECB" w14:textId="77777777" w:rsidR="00137567" w:rsidRDefault="00000000">
            <w:proofErr w:type="spellStart"/>
            <w:r>
              <w:rPr>
                <w:sz w:val="15"/>
                <w:szCs w:val="15"/>
              </w:rPr>
              <w:t>PyTorch</w:t>
            </w:r>
            <w:proofErr w:type="spellEnd"/>
            <w:r>
              <w:rPr>
                <w:sz w:val="15"/>
                <w:szCs w:val="15"/>
              </w:rPr>
              <w:t xml:space="preserve"> 2.x</w:t>
            </w:r>
          </w:p>
        </w:tc>
      </w:tr>
      <w:tr w:rsidR="00137567" w14:paraId="69F0E5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3C68B0" w14:textId="77777777" w:rsidR="00137567" w:rsidRDefault="00000000">
            <w:r>
              <w:rPr>
                <w:b/>
                <w:bCs/>
                <w:sz w:val="15"/>
                <w:szCs w:val="15"/>
              </w:rPr>
              <w:t>Pose Estimation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88FA22" w14:textId="77777777" w:rsidR="00137567" w:rsidRDefault="00000000">
            <w:proofErr w:type="spellStart"/>
            <w:r>
              <w:rPr>
                <w:sz w:val="15"/>
                <w:szCs w:val="15"/>
              </w:rPr>
              <w:t>HRNet</w:t>
            </w:r>
            <w:proofErr w:type="spellEnd"/>
            <w:r>
              <w:rPr>
                <w:sz w:val="15"/>
                <w:szCs w:val="15"/>
              </w:rPr>
              <w:t xml:space="preserve"> (pre-extracted, loaded </w:t>
            </w:r>
            <w:proofErr w:type="gramStart"/>
            <w:r>
              <w:rPr>
                <w:sz w:val="15"/>
                <w:szCs w:val="15"/>
              </w:rPr>
              <w:t>from .</w:t>
            </w:r>
            <w:proofErr w:type="spellStart"/>
            <w:r>
              <w:rPr>
                <w:sz w:val="15"/>
                <w:szCs w:val="15"/>
              </w:rPr>
              <w:t>pkl</w:t>
            </w:r>
            <w:proofErr w:type="spellEnd"/>
            <w:proofErr w:type="gramEnd"/>
            <w:r>
              <w:rPr>
                <w:sz w:val="15"/>
                <w:szCs w:val="15"/>
              </w:rPr>
              <w:t>)</w:t>
            </w:r>
          </w:p>
        </w:tc>
      </w:tr>
      <w:tr w:rsidR="00137567" w14:paraId="2CB431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942491" w14:textId="77777777" w:rsidR="00137567" w:rsidRDefault="00000000">
            <w:r>
              <w:rPr>
                <w:b/>
                <w:bCs/>
                <w:sz w:val="15"/>
                <w:szCs w:val="15"/>
              </w:rPr>
              <w:t>Platform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4BC43E" w14:textId="77777777" w:rsidR="00137567" w:rsidRDefault="00000000">
            <w:r>
              <w:rPr>
                <w:sz w:val="15"/>
                <w:szCs w:val="15"/>
              </w:rPr>
              <w:t xml:space="preserve">Google </w:t>
            </w:r>
            <w:proofErr w:type="spellStart"/>
            <w:r>
              <w:rPr>
                <w:sz w:val="15"/>
                <w:szCs w:val="15"/>
              </w:rPr>
              <w:t>Colab</w:t>
            </w:r>
            <w:proofErr w:type="spellEnd"/>
            <w:r>
              <w:rPr>
                <w:sz w:val="15"/>
                <w:szCs w:val="15"/>
              </w:rPr>
              <w:t xml:space="preserve"> (NVIDIA Tesla T4, 15 GB VRAM)</w:t>
            </w:r>
          </w:p>
        </w:tc>
      </w:tr>
      <w:tr w:rsidR="00137567" w14:paraId="28DD44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E65C10" w14:textId="77777777" w:rsidR="00137567" w:rsidRDefault="00000000">
            <w:r>
              <w:rPr>
                <w:b/>
                <w:bCs/>
                <w:sz w:val="15"/>
                <w:szCs w:val="15"/>
              </w:rPr>
              <w:t>Key Libraries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669133" w14:textId="77777777" w:rsidR="00137567" w:rsidRDefault="00000000">
            <w:r>
              <w:rPr>
                <w:sz w:val="15"/>
                <w:szCs w:val="15"/>
              </w:rPr>
              <w:t xml:space="preserve">torch, </w:t>
            </w:r>
            <w:proofErr w:type="spellStart"/>
            <w:r>
              <w:rPr>
                <w:sz w:val="15"/>
                <w:szCs w:val="15"/>
              </w:rPr>
              <w:t>numpy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sklearn</w:t>
            </w:r>
            <w:proofErr w:type="spellEnd"/>
            <w:r>
              <w:rPr>
                <w:sz w:val="15"/>
                <w:szCs w:val="15"/>
              </w:rPr>
              <w:t xml:space="preserve">, matplotlib, </w:t>
            </w:r>
            <w:proofErr w:type="spellStart"/>
            <w:r>
              <w:rPr>
                <w:sz w:val="15"/>
                <w:szCs w:val="15"/>
              </w:rPr>
              <w:t>json</w:t>
            </w:r>
            <w:proofErr w:type="spellEnd"/>
          </w:p>
        </w:tc>
      </w:tr>
    </w:tbl>
    <w:p w14:paraId="4BAC9AAA" w14:textId="77777777" w:rsidR="00137567" w:rsidRDefault="00137567">
      <w:pPr>
        <w:spacing w:after="80"/>
      </w:pPr>
    </w:p>
    <w:p w14:paraId="37B65628" w14:textId="77777777" w:rsidR="00137567" w:rsidRDefault="00000000">
      <w:pPr>
        <w:spacing w:before="120" w:after="60"/>
      </w:pPr>
      <w:r>
        <w:rPr>
          <w:b/>
          <w:bCs/>
          <w:i/>
          <w:iCs/>
        </w:rPr>
        <w:t>IV-B. Memory Optimization</w:t>
      </w:r>
    </w:p>
    <w:p w14:paraId="691413AC" w14:textId="77777777" w:rsidR="00137567" w:rsidRDefault="00000000">
      <w:pPr>
        <w:spacing w:before="60" w:after="60"/>
        <w:jc w:val="both"/>
      </w:pPr>
      <w:r>
        <w:t xml:space="preserve">To avoid RAM overflow on Google </w:t>
      </w:r>
      <w:proofErr w:type="spellStart"/>
      <w:r>
        <w:t>Colab</w:t>
      </w:r>
      <w:proofErr w:type="spellEnd"/>
      <w:r>
        <w:t xml:space="preserve"> (12 GB limit), skeleton features are computed on-the-fly inside the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DataLoader's</w:t>
      </w:r>
      <w:proofErr w:type="spellEnd"/>
      <w:r>
        <w:t xml:space="preserve"> __</w:t>
      </w:r>
      <w:proofErr w:type="spellStart"/>
      <w:r>
        <w:t>getitem</w:t>
      </w:r>
      <w:proofErr w:type="spellEnd"/>
      <w:r>
        <w:t>__ method rather than pre-computing all 56,578 samples. This reduces peak RAM usage from approximately 15 GB (pre-computed) to approximately 1 GB, with negligible training speed overhead.</w:t>
      </w:r>
    </w:p>
    <w:p w14:paraId="424390D7" w14:textId="77777777" w:rsidR="00137567" w:rsidRDefault="00137567">
      <w:pPr>
        <w:spacing w:after="80"/>
      </w:pPr>
    </w:p>
    <w:p w14:paraId="35185C67" w14:textId="77777777" w:rsidR="00137567" w:rsidRDefault="00000000">
      <w:pPr>
        <w:spacing w:before="120" w:after="60"/>
      </w:pPr>
      <w:r>
        <w:rPr>
          <w:b/>
          <w:bCs/>
          <w:i/>
          <w:iCs/>
        </w:rPr>
        <w:t>IV-C. Key Implementation Decisions</w:t>
      </w:r>
    </w:p>
    <w:p w14:paraId="029D9C29" w14:textId="77777777" w:rsidR="00137567" w:rsidRDefault="00137567">
      <w:pPr>
        <w:spacing w:after="40"/>
      </w:pPr>
    </w:p>
    <w:p w14:paraId="737C81F8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Pre-</w:t>
      </w:r>
      <w:proofErr w:type="spellStart"/>
      <w:r>
        <w:t>LayerNorm</w:t>
      </w:r>
      <w:proofErr w:type="spellEnd"/>
      <w:r>
        <w:t xml:space="preserve"> Transformer: More stable training than post-</w:t>
      </w:r>
      <w:proofErr w:type="spellStart"/>
      <w:r>
        <w:t>LayerNorm</w:t>
      </w:r>
      <w:proofErr w:type="spellEnd"/>
      <w:r>
        <w:t>, especially important with warmup scheduling.</w:t>
      </w:r>
    </w:p>
    <w:p w14:paraId="0A930654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Padding Mask: Ensures Transformer attention ignores zero-padded frames in variable-length sequences.</w:t>
      </w:r>
    </w:p>
    <w:p w14:paraId="4566790A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 xml:space="preserve">• Label Smoothing (0.1): Prevents overconfident </w:t>
      </w:r>
      <w:proofErr w:type="spellStart"/>
      <w:r>
        <w:t>softmax</w:t>
      </w:r>
      <w:proofErr w:type="spellEnd"/>
      <w:r>
        <w:t xml:space="preserve"> outputs and improves generalization.</w:t>
      </w:r>
    </w:p>
    <w:p w14:paraId="073E5B23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Gradient Clipping (1.0): Prevents gradient explosion in deep Transformer layers during early training.</w:t>
      </w:r>
    </w:p>
    <w:p w14:paraId="7E3B13C5" w14:textId="77777777" w:rsidR="00137567" w:rsidRDefault="00137567">
      <w:pPr>
        <w:spacing w:after="80"/>
      </w:pPr>
    </w:p>
    <w:p w14:paraId="3B726667" w14:textId="77777777" w:rsidR="00137567" w:rsidRDefault="00000000">
      <w:pPr>
        <w:spacing w:before="180" w:after="60"/>
        <w:jc w:val="center"/>
      </w:pPr>
      <w:r>
        <w:rPr>
          <w:b/>
          <w:bCs/>
          <w:sz w:val="20"/>
          <w:szCs w:val="20"/>
        </w:rPr>
        <w:lastRenderedPageBreak/>
        <w:t>V. RESULTS AND ANALYSIS</w:t>
      </w:r>
    </w:p>
    <w:p w14:paraId="2ECF3E62" w14:textId="77777777" w:rsidR="00137567" w:rsidRDefault="00000000">
      <w:pPr>
        <w:spacing w:before="120" w:after="60"/>
      </w:pPr>
      <w:r>
        <w:rPr>
          <w:b/>
          <w:bCs/>
          <w:i/>
          <w:iCs/>
        </w:rPr>
        <w:t>V-A. Overall Performance</w:t>
      </w:r>
    </w:p>
    <w:p w14:paraId="5F98FB95" w14:textId="77777777" w:rsidR="00137567" w:rsidRDefault="00000000">
      <w:pPr>
        <w:spacing w:before="60" w:after="60"/>
        <w:jc w:val="both"/>
      </w:pPr>
      <w:r>
        <w:t>Table VI summarizes the overall evaluation metrics achieved by the proposed LSTM-Transformer model on the NTU RGB+D 60 Cross-Subject test set.</w:t>
      </w:r>
    </w:p>
    <w:p w14:paraId="0AF875FF" w14:textId="77777777" w:rsidR="00137567" w:rsidRDefault="00137567">
      <w:pPr>
        <w:spacing w:after="80"/>
      </w:pPr>
    </w:p>
    <w:p w14:paraId="78D37C91" w14:textId="77777777" w:rsidR="00137567" w:rsidRDefault="00000000">
      <w:pPr>
        <w:spacing w:after="60"/>
        <w:jc w:val="center"/>
      </w:pPr>
      <w:r>
        <w:rPr>
          <w:b/>
          <w:bCs/>
          <w:caps/>
          <w:sz w:val="16"/>
          <w:szCs w:val="16"/>
        </w:rPr>
        <w:t>TABLE VI</w:t>
      </w:r>
    </w:p>
    <w:p w14:paraId="645ECB12" w14:textId="77777777" w:rsidR="00137567" w:rsidRDefault="00000000">
      <w:pPr>
        <w:spacing w:before="60" w:after="120"/>
        <w:jc w:val="center"/>
      </w:pPr>
      <w:r>
        <w:rPr>
          <w:i/>
          <w:iCs/>
          <w:sz w:val="16"/>
          <w:szCs w:val="16"/>
        </w:rPr>
        <w:t>Overall Model Performance Metrics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746"/>
      </w:tblGrid>
      <w:tr w:rsidR="00137567" w14:paraId="0ED4A0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1703F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Metric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DA49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5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1DB3D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Interpretation</w:t>
            </w:r>
          </w:p>
        </w:tc>
      </w:tr>
      <w:tr w:rsidR="00137567" w14:paraId="080EA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4C970" w14:textId="77777777" w:rsidR="00137567" w:rsidRDefault="00000000">
            <w:r>
              <w:rPr>
                <w:sz w:val="15"/>
                <w:szCs w:val="15"/>
              </w:rPr>
              <w:t>Top-1 Accuracy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808FC6" w14:textId="77777777" w:rsidR="00137567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87.51%</w:t>
            </w:r>
          </w:p>
        </w:tc>
        <w:tc>
          <w:tcPr>
            <w:tcW w:w="5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1880B6" w14:textId="77777777" w:rsidR="00137567" w:rsidRDefault="00000000">
            <w:r>
              <w:rPr>
                <w:sz w:val="15"/>
                <w:szCs w:val="15"/>
              </w:rPr>
              <w:t>Exact correct action predicted 87.51% of the time</w:t>
            </w:r>
          </w:p>
        </w:tc>
      </w:tr>
      <w:tr w:rsidR="00137567" w14:paraId="12F223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57A8F6" w14:textId="77777777" w:rsidR="00137567" w:rsidRDefault="00000000">
            <w:r>
              <w:rPr>
                <w:sz w:val="15"/>
                <w:szCs w:val="15"/>
              </w:rPr>
              <w:t>Top-5 Accuracy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9B4F1" w14:textId="77777777" w:rsidR="00137567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96.83%</w:t>
            </w:r>
          </w:p>
        </w:tc>
        <w:tc>
          <w:tcPr>
            <w:tcW w:w="5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9F57A6" w14:textId="77777777" w:rsidR="00137567" w:rsidRDefault="00000000">
            <w:r>
              <w:rPr>
                <w:sz w:val="15"/>
                <w:szCs w:val="15"/>
              </w:rPr>
              <w:t>Correct action in top-5 predictions — near-perfect ranking</w:t>
            </w:r>
          </w:p>
        </w:tc>
      </w:tr>
      <w:tr w:rsidR="00137567" w14:paraId="1D05A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4773DB" w14:textId="77777777" w:rsidR="00137567" w:rsidRDefault="00000000">
            <w:r>
              <w:rPr>
                <w:sz w:val="15"/>
                <w:szCs w:val="15"/>
              </w:rPr>
              <w:t>Mean Class Accuracy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347A6A" w14:textId="77777777" w:rsidR="00137567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87.49%</w:t>
            </w:r>
          </w:p>
        </w:tc>
        <w:tc>
          <w:tcPr>
            <w:tcW w:w="5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491709" w14:textId="77777777" w:rsidR="00137567" w:rsidRDefault="00000000">
            <w:r>
              <w:rPr>
                <w:sz w:val="15"/>
                <w:szCs w:val="15"/>
              </w:rPr>
              <w:t>Uniform accuracy across all 60 classes — no class bias</w:t>
            </w:r>
          </w:p>
        </w:tc>
      </w:tr>
      <w:tr w:rsidR="00137567" w14:paraId="5D5BEA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78111" w14:textId="77777777" w:rsidR="00137567" w:rsidRDefault="00000000">
            <w:r>
              <w:rPr>
                <w:sz w:val="15"/>
                <w:szCs w:val="15"/>
              </w:rPr>
              <w:t>Weighted F1-Score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BF62DB" w14:textId="77777777" w:rsidR="00137567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0.8753</w:t>
            </w:r>
          </w:p>
        </w:tc>
        <w:tc>
          <w:tcPr>
            <w:tcW w:w="5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406B29" w14:textId="77777777" w:rsidR="00137567" w:rsidRDefault="00000000">
            <w:r>
              <w:rPr>
                <w:sz w:val="15"/>
                <w:szCs w:val="15"/>
              </w:rPr>
              <w:t>Balanced precision and recall across all classes</w:t>
            </w:r>
          </w:p>
        </w:tc>
      </w:tr>
      <w:tr w:rsidR="00137567" w14:paraId="717AD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41D0DB" w14:textId="77777777" w:rsidR="00137567" w:rsidRDefault="00000000">
            <w:r>
              <w:rPr>
                <w:sz w:val="15"/>
                <w:szCs w:val="15"/>
              </w:rPr>
              <w:t>Cohen's Kappa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F62CCA" w14:textId="77777777" w:rsidR="00137567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0.8729</w:t>
            </w:r>
          </w:p>
        </w:tc>
        <w:tc>
          <w:tcPr>
            <w:tcW w:w="5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2102F2" w14:textId="77777777" w:rsidR="00137567" w:rsidRDefault="00000000">
            <w:r>
              <w:rPr>
                <w:sz w:val="15"/>
                <w:szCs w:val="15"/>
              </w:rPr>
              <w:t>Strong agreement beyond random chance (0=random, 1=perfect)</w:t>
            </w:r>
          </w:p>
        </w:tc>
      </w:tr>
    </w:tbl>
    <w:p w14:paraId="1054FD0E" w14:textId="77777777" w:rsidR="00137567" w:rsidRDefault="00137567">
      <w:pPr>
        <w:spacing w:after="80"/>
      </w:pPr>
    </w:p>
    <w:p w14:paraId="277CCA18" w14:textId="77777777" w:rsidR="00137567" w:rsidRDefault="00000000">
      <w:pPr>
        <w:spacing w:before="120" w:after="60"/>
      </w:pPr>
      <w:r>
        <w:rPr>
          <w:b/>
          <w:bCs/>
          <w:i/>
          <w:iCs/>
        </w:rPr>
        <w:t>V-B. Training Curves</w:t>
      </w:r>
    </w:p>
    <w:p w14:paraId="7961C38C" w14:textId="77777777" w:rsidR="00137567" w:rsidRDefault="00000000">
      <w:pPr>
        <w:spacing w:before="60" w:after="60"/>
        <w:jc w:val="both"/>
      </w:pPr>
      <w:r>
        <w:t>Fig. 1 shows three training curves over 60 epochs: Loss, Accuracy, and Learning Rate Schedule. The train loss decreases steadily from 3.34 to 0.74, while the test loss converges around 1.28, indicating controlled overfitting. The accuracy curves show the model reaching a best test accuracy of 87.51% at epoch 57, with training accuracy approaching 99%. The learning rate follows a linear warmup for the first 5 epochs (peaking at 5e-4) followed by cosine annealing decay — this schedule is responsible for the smooth convergence seen in both loss and accuracy curves. The visible gap between train and test accuracy is expected under the Cross-Subject evaluation protocol, where the model is tested on entirely unseen subjects.</w:t>
      </w:r>
    </w:p>
    <w:p w14:paraId="3697C0FB" w14:textId="77777777" w:rsidR="00137567" w:rsidRDefault="00137567">
      <w:pPr>
        <w:spacing w:after="60"/>
      </w:pPr>
    </w:p>
    <w:p w14:paraId="76D31F0B" w14:textId="77777777" w:rsidR="00137567" w:rsidRDefault="00000000">
      <w:pPr>
        <w:spacing w:before="60" w:after="120"/>
        <w:jc w:val="center"/>
      </w:pPr>
      <w:r>
        <w:rPr>
          <w:i/>
          <w:iCs/>
          <w:sz w:val="16"/>
          <w:szCs w:val="16"/>
        </w:rPr>
        <w:t>Fig. 1. Loss Curve, Accuracy Curve, and Learning Rate Schedule over 60 Epochs</w:t>
      </w:r>
    </w:p>
    <w:p w14:paraId="1C5ADC3D" w14:textId="77777777" w:rsidR="00137567" w:rsidRDefault="00137567">
      <w:pPr>
        <w:spacing w:after="80"/>
      </w:pPr>
    </w:p>
    <w:p w14:paraId="64BFD1B8" w14:textId="77777777" w:rsidR="00137567" w:rsidRDefault="00000000">
      <w:pPr>
        <w:spacing w:before="120" w:after="60"/>
      </w:pPr>
      <w:r>
        <w:rPr>
          <w:b/>
          <w:bCs/>
          <w:i/>
          <w:iCs/>
        </w:rPr>
        <w:t>V-C. Per-Class Performance (Selected Classes)</w:t>
      </w:r>
    </w:p>
    <w:p w14:paraId="2DDD7D93" w14:textId="77777777" w:rsidR="00137567" w:rsidRDefault="00000000">
      <w:pPr>
        <w:spacing w:before="60" w:after="60"/>
        <w:jc w:val="both"/>
      </w:pPr>
      <w:r>
        <w:t>Table VII reports precision, recall, F1-score, and support for a representative subset of the 60 action classes. The full 60-class classification report is available in classification_report.txt.</w:t>
      </w:r>
    </w:p>
    <w:p w14:paraId="2527424D" w14:textId="77777777" w:rsidR="00137567" w:rsidRDefault="00137567">
      <w:pPr>
        <w:spacing w:after="80"/>
      </w:pPr>
    </w:p>
    <w:p w14:paraId="6E274BE7" w14:textId="77777777" w:rsidR="00137567" w:rsidRDefault="00000000">
      <w:pPr>
        <w:spacing w:after="60"/>
        <w:jc w:val="center"/>
      </w:pPr>
      <w:r>
        <w:rPr>
          <w:b/>
          <w:bCs/>
          <w:caps/>
          <w:sz w:val="16"/>
          <w:szCs w:val="16"/>
        </w:rPr>
        <w:t>TABLE VII</w:t>
      </w:r>
    </w:p>
    <w:p w14:paraId="7497C524" w14:textId="77777777" w:rsidR="00137567" w:rsidRDefault="00000000">
      <w:pPr>
        <w:spacing w:before="60" w:after="120"/>
        <w:jc w:val="center"/>
      </w:pPr>
      <w:r>
        <w:rPr>
          <w:i/>
          <w:iCs/>
          <w:sz w:val="16"/>
          <w:szCs w:val="16"/>
        </w:rPr>
        <w:t>Per-Class Performance for Selected Actions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1500"/>
        <w:gridCol w:w="1500"/>
        <w:gridCol w:w="2046"/>
      </w:tblGrid>
      <w:tr w:rsidR="00137567" w14:paraId="7FCF0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E964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Action Class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9026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Precision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CE28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Recall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B1E5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F1-Score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5E1A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Support</w:t>
            </w:r>
          </w:p>
        </w:tc>
      </w:tr>
      <w:tr w:rsidR="00137567" w14:paraId="54DD9E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A594FC" w14:textId="77777777" w:rsidR="00137567" w:rsidRDefault="00000000">
            <w:r>
              <w:rPr>
                <w:sz w:val="15"/>
                <w:szCs w:val="15"/>
              </w:rPr>
              <w:t>A01 drink water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516DAD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0.857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E94F6E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0.829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98F0AC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0.842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55DBCA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274</w:t>
            </w:r>
          </w:p>
        </w:tc>
      </w:tr>
      <w:tr w:rsidR="00137567" w14:paraId="29223A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04AE50" w14:textId="77777777" w:rsidR="00137567" w:rsidRDefault="00000000">
            <w:r>
              <w:rPr>
                <w:sz w:val="15"/>
                <w:szCs w:val="15"/>
              </w:rPr>
              <w:t>A02 eat meal/snack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A0143F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357EEB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0.796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52C288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0.846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FDA7FD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275</w:t>
            </w:r>
          </w:p>
        </w:tc>
      </w:tr>
      <w:tr w:rsidR="00137567" w14:paraId="1D57ED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2927B2" w14:textId="77777777" w:rsidR="00137567" w:rsidRDefault="00000000">
            <w:r>
              <w:rPr>
                <w:sz w:val="15"/>
                <w:szCs w:val="15"/>
              </w:rPr>
              <w:t>A03 brushing teeth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E489F1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0.709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8CB7D1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0.839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74C1E4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0.769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3F100F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273</w:t>
            </w:r>
          </w:p>
        </w:tc>
      </w:tr>
      <w:tr w:rsidR="00137567" w14:paraId="229E0F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3306D4" w14:textId="77777777" w:rsidR="00137567" w:rsidRDefault="00000000">
            <w:r>
              <w:rPr>
                <w:sz w:val="15"/>
                <w:szCs w:val="15"/>
              </w:rPr>
              <w:t>A06 pickup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99DC4B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A4E498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0.975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E2494E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0.982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22DDA7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275</w:t>
            </w:r>
          </w:p>
        </w:tc>
      </w:tr>
      <w:tr w:rsidR="00137567" w14:paraId="04EF3B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C562CD" w14:textId="77777777" w:rsidR="00137567" w:rsidRDefault="00000000">
            <w:r>
              <w:rPr>
                <w:sz w:val="15"/>
                <w:szCs w:val="15"/>
              </w:rPr>
              <w:t>A08 sitting down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6C24A2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C627FE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F901DC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0.987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C90C71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273</w:t>
            </w:r>
          </w:p>
        </w:tc>
      </w:tr>
      <w:tr w:rsidR="00137567" w14:paraId="7353D1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D3C90E" w14:textId="77777777" w:rsidR="00137567" w:rsidRDefault="00000000">
            <w:r>
              <w:rPr>
                <w:sz w:val="15"/>
                <w:szCs w:val="15"/>
              </w:rPr>
              <w:t>A09 standing up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D5008B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82A1E6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89C062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0.984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A6428C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273</w:t>
            </w:r>
          </w:p>
        </w:tc>
      </w:tr>
      <w:tr w:rsidR="00137567" w14:paraId="580915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9D95A7" w14:textId="77777777" w:rsidR="00137567" w:rsidRDefault="00000000">
            <w:r>
              <w:rPr>
                <w:sz w:val="15"/>
                <w:szCs w:val="15"/>
              </w:rPr>
              <w:t>A11 reading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83203A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0.629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7834F3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0.484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942CFC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0.547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8EB02B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273</w:t>
            </w:r>
          </w:p>
        </w:tc>
      </w:tr>
      <w:tr w:rsidR="00137567" w14:paraId="7915A8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83D15D" w14:textId="77777777" w:rsidR="00137567" w:rsidRDefault="00000000">
            <w:r>
              <w:rPr>
                <w:sz w:val="15"/>
                <w:szCs w:val="15"/>
              </w:rPr>
              <w:t>A12 writing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03D02D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0.541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561DB2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0.614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BE1D37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0.575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73A1DF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272</w:t>
            </w:r>
          </w:p>
        </w:tc>
      </w:tr>
      <w:tr w:rsidR="00137567" w14:paraId="388978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E0A63A" w14:textId="77777777" w:rsidR="00137567" w:rsidRDefault="00000000">
            <w:r>
              <w:rPr>
                <w:sz w:val="15"/>
                <w:szCs w:val="15"/>
              </w:rPr>
              <w:t>A27 jump up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55D29E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7DBF2E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0.993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1C21FF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0.987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512F1F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276</w:t>
            </w:r>
          </w:p>
        </w:tc>
      </w:tr>
      <w:tr w:rsidR="00137567" w14:paraId="0C3D38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F0EC93" w14:textId="77777777" w:rsidR="00137567" w:rsidRDefault="00000000">
            <w:r>
              <w:rPr>
                <w:sz w:val="15"/>
                <w:szCs w:val="15"/>
              </w:rPr>
              <w:t>A29 playing with phone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B07A07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0.588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4621FB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0.666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925FF1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0.625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777E83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275</w:t>
            </w:r>
          </w:p>
        </w:tc>
      </w:tr>
      <w:tr w:rsidR="00137567" w14:paraId="79E03A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BC3961" w14:textId="77777777" w:rsidR="00137567" w:rsidRDefault="00000000">
            <w:r>
              <w:rPr>
                <w:sz w:val="15"/>
                <w:szCs w:val="15"/>
              </w:rPr>
              <w:t>A43 falling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F1FAB6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1.000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2BBBA3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CA1371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0.991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588481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275</w:t>
            </w:r>
          </w:p>
        </w:tc>
      </w:tr>
      <w:tr w:rsidR="00137567" w14:paraId="214E6B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2C7C32" w14:textId="77777777" w:rsidR="00137567" w:rsidRDefault="00000000">
            <w:r>
              <w:rPr>
                <w:sz w:val="15"/>
                <w:szCs w:val="15"/>
              </w:rPr>
              <w:t>A55 hugging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A565CE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3F48EE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DDBC08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0.986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837C8F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274</w:t>
            </w:r>
          </w:p>
        </w:tc>
      </w:tr>
      <w:tr w:rsidR="00137567" w14:paraId="0CDE47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74F593" w14:textId="77777777" w:rsidR="00137567" w:rsidRDefault="00000000">
            <w:r>
              <w:rPr>
                <w:sz w:val="15"/>
                <w:szCs w:val="15"/>
              </w:rPr>
              <w:t>A58 handshaking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FDF041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F6BE03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0.993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E44F1C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0.955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BBACBA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276</w:t>
            </w:r>
          </w:p>
        </w:tc>
      </w:tr>
      <w:tr w:rsidR="00137567" w14:paraId="5DA47A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62D00F" w14:textId="77777777" w:rsidR="00137567" w:rsidRDefault="00000000">
            <w:r>
              <w:rPr>
                <w:sz w:val="15"/>
                <w:szCs w:val="15"/>
              </w:rPr>
              <w:t>A59 walking towards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D49CED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0.971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9502E6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9CDA03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0.980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64A898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273</w:t>
            </w:r>
          </w:p>
        </w:tc>
      </w:tr>
      <w:tr w:rsidR="00137567" w14:paraId="607A5A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F4C6D3" w14:textId="77777777" w:rsidR="00137567" w:rsidRDefault="00000000">
            <w:r>
              <w:rPr>
                <w:sz w:val="15"/>
                <w:szCs w:val="15"/>
              </w:rPr>
              <w:t>A60 walking apart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7C40E1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D1C25E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0.971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1A66B1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0.978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E26646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276</w:t>
            </w:r>
          </w:p>
        </w:tc>
      </w:tr>
    </w:tbl>
    <w:p w14:paraId="50E82C9E" w14:textId="77777777" w:rsidR="00137567" w:rsidRDefault="00137567">
      <w:pPr>
        <w:spacing w:after="60"/>
      </w:pPr>
    </w:p>
    <w:p w14:paraId="76049D03" w14:textId="77777777" w:rsidR="00137567" w:rsidRDefault="00000000">
      <w:pPr>
        <w:spacing w:before="60" w:after="60"/>
        <w:jc w:val="both"/>
      </w:pPr>
      <w:r>
        <w:t>Fig. 2 shows the per-class recall for all 60 action classes, color-coded by performance tier: Red (&lt;50%), Orange (50–70%), Blue (70–85%), and Green (&gt;85%). The Mean Class Accuracy (MCA) of 0.87 is shown as a dashed line. Most classes fall in the blue-green range, with only Reading (A11) falling below 50% recall.</w:t>
      </w:r>
    </w:p>
    <w:p w14:paraId="2A086058" w14:textId="77777777" w:rsidR="00137567" w:rsidRDefault="00137567">
      <w:pPr>
        <w:spacing w:after="60"/>
      </w:pPr>
    </w:p>
    <w:p w14:paraId="1E64EB4F" w14:textId="77777777" w:rsidR="00137567" w:rsidRDefault="00000000">
      <w:pPr>
        <w:spacing w:before="60" w:after="120"/>
        <w:jc w:val="center"/>
      </w:pPr>
      <w:r>
        <w:rPr>
          <w:i/>
          <w:iCs/>
          <w:sz w:val="16"/>
          <w:szCs w:val="16"/>
        </w:rPr>
        <w:t>Fig. 2. Per-Class Accuracy Bar Chart — Color-coded by Performance Tier (MCA = 0.87)</w:t>
      </w:r>
    </w:p>
    <w:p w14:paraId="20A3F949" w14:textId="77777777" w:rsidR="00137567" w:rsidRDefault="00137567">
      <w:pPr>
        <w:spacing w:after="80"/>
      </w:pPr>
    </w:p>
    <w:p w14:paraId="4D9F3937" w14:textId="77777777" w:rsidR="00137567" w:rsidRDefault="00000000">
      <w:pPr>
        <w:spacing w:before="120" w:after="60"/>
      </w:pPr>
      <w:r>
        <w:rPr>
          <w:b/>
          <w:bCs/>
          <w:i/>
          <w:iCs/>
        </w:rPr>
        <w:t>V-D. Best and Worst Performing Actions</w:t>
      </w:r>
    </w:p>
    <w:p w14:paraId="7062C8B2" w14:textId="77777777" w:rsidR="00137567" w:rsidRDefault="00000000">
      <w:pPr>
        <w:spacing w:before="60" w:after="60"/>
        <w:jc w:val="both"/>
      </w:pPr>
      <w:r>
        <w:t>Best performing actions (F1 &gt; 0.97):</w:t>
      </w:r>
    </w:p>
    <w:p w14:paraId="18BA4D14" w14:textId="77777777" w:rsidR="00137567" w:rsidRDefault="00137567">
      <w:pPr>
        <w:spacing w:after="40"/>
      </w:pPr>
    </w:p>
    <w:p w14:paraId="3E2BA7D8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Falling (A43): F1 = 0.991 — Highly distinctive full-body motion with sudden trajectory change</w:t>
      </w:r>
    </w:p>
    <w:p w14:paraId="2BD2F06C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Jump Up (A27): F1 = 0.987 — Vertical motion clearly distinguishable from other actions</w:t>
      </w:r>
    </w:p>
    <w:p w14:paraId="565E28BD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Sitting Down / Standing Up (A08, A09): F1 = 0.987, 0.984 — Large postural transitions</w:t>
      </w:r>
    </w:p>
    <w:p w14:paraId="754DBBC4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Hugging (A55): F1 = 0.986 — Distinctive two-person interaction</w:t>
      </w:r>
    </w:p>
    <w:p w14:paraId="422937A1" w14:textId="77777777" w:rsidR="00137567" w:rsidRDefault="00137567">
      <w:pPr>
        <w:spacing w:after="80"/>
      </w:pPr>
    </w:p>
    <w:p w14:paraId="4247E4D8" w14:textId="77777777" w:rsidR="00137567" w:rsidRDefault="00000000">
      <w:pPr>
        <w:spacing w:before="60" w:after="60"/>
        <w:jc w:val="both"/>
      </w:pPr>
      <w:r>
        <w:t>Hardest actions (F1 &lt; 0.65):</w:t>
      </w:r>
    </w:p>
    <w:p w14:paraId="5B2305A3" w14:textId="77777777" w:rsidR="00137567" w:rsidRDefault="00137567">
      <w:pPr>
        <w:spacing w:after="40"/>
      </w:pPr>
    </w:p>
    <w:p w14:paraId="699C2FE1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Reading (A11): F1 = 0.547, Recall = 48.4% — Often confused with writing and phone use in 2D</w:t>
      </w:r>
    </w:p>
    <w:p w14:paraId="27E5B9A2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Writing (A12): F1 = 0.575, Recall = 61.4% — Fine-grained wrist motion not captured in 2D</w:t>
      </w:r>
    </w:p>
    <w:p w14:paraId="330F4F19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Playing with Phone (A29): F1 = 0.625 — Visually similar to typing, making a call, taking selfie</w:t>
      </w:r>
    </w:p>
    <w:p w14:paraId="6D5A445A" w14:textId="77777777" w:rsidR="00137567" w:rsidRDefault="00137567">
      <w:pPr>
        <w:spacing w:after="80"/>
      </w:pPr>
    </w:p>
    <w:p w14:paraId="3AFD1B78" w14:textId="77777777" w:rsidR="00137567" w:rsidRDefault="00000000">
      <w:pPr>
        <w:spacing w:before="120" w:after="60"/>
      </w:pPr>
      <w:r>
        <w:rPr>
          <w:b/>
          <w:bCs/>
          <w:i/>
          <w:iCs/>
        </w:rPr>
        <w:t>V-E. Comparison with Baseline Models</w:t>
      </w:r>
    </w:p>
    <w:p w14:paraId="1B139E4B" w14:textId="77777777" w:rsidR="00137567" w:rsidRDefault="00000000">
      <w:pPr>
        <w:spacing w:before="60" w:after="60"/>
        <w:jc w:val="both"/>
      </w:pPr>
      <w:r>
        <w:t>Table VIII compares the proposed model against published state-of-the-art methods on the NTU RGB+D 60 Cross-Subject benchmark. Notably, this work uses only 2D skeleton data compared to the 3D depth information used by all listed baselines.</w:t>
      </w:r>
    </w:p>
    <w:p w14:paraId="5AAC5299" w14:textId="77777777" w:rsidR="00137567" w:rsidRDefault="00137567">
      <w:pPr>
        <w:spacing w:after="80"/>
      </w:pPr>
    </w:p>
    <w:p w14:paraId="1FE9AFFE" w14:textId="77777777" w:rsidR="00137567" w:rsidRDefault="00000000">
      <w:pPr>
        <w:spacing w:after="60"/>
        <w:jc w:val="center"/>
      </w:pPr>
      <w:r>
        <w:rPr>
          <w:b/>
          <w:bCs/>
          <w:caps/>
          <w:sz w:val="16"/>
          <w:szCs w:val="16"/>
        </w:rPr>
        <w:t>TABLE VIII</w:t>
      </w:r>
    </w:p>
    <w:p w14:paraId="63117924" w14:textId="77777777" w:rsidR="00137567" w:rsidRDefault="00000000">
      <w:pPr>
        <w:spacing w:before="60" w:after="120"/>
        <w:jc w:val="center"/>
      </w:pPr>
      <w:r>
        <w:rPr>
          <w:i/>
          <w:iCs/>
          <w:sz w:val="16"/>
          <w:szCs w:val="16"/>
        </w:rPr>
        <w:t>Comparison with State-of-the-Art Models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600"/>
        <w:gridCol w:w="3946"/>
      </w:tblGrid>
      <w:tr w:rsidR="00137567" w14:paraId="55F83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3A10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4571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Input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BA6C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Accuracy (NTU-60 CS)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587D2" w14:textId="77777777" w:rsidR="0013756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137567" w14:paraId="7F28B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F507E5" w14:textId="77777777" w:rsidR="00137567" w:rsidRDefault="00000000">
            <w:r>
              <w:rPr>
                <w:sz w:val="15"/>
                <w:szCs w:val="15"/>
              </w:rPr>
              <w:t>ST-GCN [1]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3C96DD" w14:textId="77777777" w:rsidR="00137567" w:rsidRDefault="00000000">
            <w:r>
              <w:rPr>
                <w:sz w:val="15"/>
                <w:szCs w:val="15"/>
              </w:rPr>
              <w:t>3D Skeleton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745860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81.5%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6F4EA4" w14:textId="77777777" w:rsidR="00137567" w:rsidRDefault="00000000">
            <w:r>
              <w:rPr>
                <w:sz w:val="15"/>
                <w:szCs w:val="15"/>
              </w:rPr>
              <w:t>Graph convolution on skeleton joints</w:t>
            </w:r>
          </w:p>
        </w:tc>
      </w:tr>
      <w:tr w:rsidR="00137567" w14:paraId="6908D6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C70999" w14:textId="77777777" w:rsidR="00137567" w:rsidRDefault="00000000">
            <w:r>
              <w:rPr>
                <w:sz w:val="15"/>
                <w:szCs w:val="15"/>
              </w:rPr>
              <w:t>2s-AGCN [4]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C80B3A" w14:textId="77777777" w:rsidR="00137567" w:rsidRDefault="00000000">
            <w:r>
              <w:rPr>
                <w:sz w:val="15"/>
                <w:szCs w:val="15"/>
              </w:rPr>
              <w:t>3D Skeleton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635EF9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88.5%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3F6B6C" w14:textId="77777777" w:rsidR="00137567" w:rsidRDefault="00000000">
            <w:r>
              <w:rPr>
                <w:sz w:val="15"/>
                <w:szCs w:val="15"/>
              </w:rPr>
              <w:t>Adaptive graph with bone stream</w:t>
            </w:r>
          </w:p>
        </w:tc>
      </w:tr>
      <w:tr w:rsidR="00137567" w14:paraId="3F1357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1870F8" w14:textId="77777777" w:rsidR="00137567" w:rsidRDefault="00000000">
            <w:proofErr w:type="spellStart"/>
            <w:r>
              <w:rPr>
                <w:sz w:val="15"/>
                <w:szCs w:val="15"/>
              </w:rPr>
              <w:t>LSTM+Attention</w:t>
            </w:r>
            <w:proofErr w:type="spellEnd"/>
            <w:r>
              <w:rPr>
                <w:sz w:val="15"/>
                <w:szCs w:val="15"/>
              </w:rPr>
              <w:t xml:space="preserve"> [6]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B2967D" w14:textId="77777777" w:rsidR="00137567" w:rsidRDefault="00000000">
            <w:r>
              <w:rPr>
                <w:sz w:val="15"/>
                <w:szCs w:val="15"/>
              </w:rPr>
              <w:t>3D Skeleton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43FC51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83.2%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33B77F" w14:textId="77777777" w:rsidR="00137567" w:rsidRDefault="00000000">
            <w:r>
              <w:rPr>
                <w:sz w:val="15"/>
                <w:szCs w:val="15"/>
              </w:rPr>
              <w:t>Recurrent with attention mechanism</w:t>
            </w:r>
          </w:p>
        </w:tc>
      </w:tr>
      <w:tr w:rsidR="00137567" w14:paraId="49B9CF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13BDCD" w14:textId="77777777" w:rsidR="00137567" w:rsidRDefault="00000000">
            <w:r>
              <w:rPr>
                <w:sz w:val="15"/>
                <w:szCs w:val="15"/>
              </w:rPr>
              <w:t>ST-TR [7]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655709" w14:textId="77777777" w:rsidR="00137567" w:rsidRDefault="00000000">
            <w:r>
              <w:rPr>
                <w:sz w:val="15"/>
                <w:szCs w:val="15"/>
              </w:rPr>
              <w:t>3D Skeleton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C8CDE3" w14:textId="77777777" w:rsidR="00137567" w:rsidRDefault="00000000">
            <w:pPr>
              <w:jc w:val="center"/>
            </w:pPr>
            <w:r>
              <w:rPr>
                <w:sz w:val="15"/>
                <w:szCs w:val="15"/>
              </w:rPr>
              <w:t>89.9%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9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8F3A3C" w14:textId="77777777" w:rsidR="00137567" w:rsidRDefault="00000000">
            <w:r>
              <w:rPr>
                <w:sz w:val="15"/>
                <w:szCs w:val="15"/>
              </w:rPr>
              <w:t>Pure Transformer on skeleton</w:t>
            </w:r>
          </w:p>
        </w:tc>
      </w:tr>
      <w:tr w:rsidR="00137567" w14:paraId="00D792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4E3189" w14:textId="77777777" w:rsidR="00137567" w:rsidRDefault="00000000">
            <w:r>
              <w:rPr>
                <w:b/>
                <w:bCs/>
                <w:sz w:val="15"/>
                <w:szCs w:val="15"/>
              </w:rPr>
              <w:t>This Work (LSTM-Transformer)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CF5173" w14:textId="77777777" w:rsidR="00137567" w:rsidRDefault="00000000">
            <w:r>
              <w:rPr>
                <w:b/>
                <w:bCs/>
                <w:sz w:val="15"/>
                <w:szCs w:val="15"/>
              </w:rPr>
              <w:t>2D Skeleton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748C35" w14:textId="77777777" w:rsidR="00137567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87.51%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33A897" w14:textId="77777777" w:rsidR="00137567" w:rsidRDefault="00000000">
            <w:r>
              <w:rPr>
                <w:b/>
                <w:bCs/>
                <w:sz w:val="15"/>
                <w:szCs w:val="15"/>
              </w:rPr>
              <w:t>Hybrid model, 2D only, 3M params</w:t>
            </w:r>
          </w:p>
        </w:tc>
      </w:tr>
    </w:tbl>
    <w:p w14:paraId="6927BC87" w14:textId="77777777" w:rsidR="00137567" w:rsidRDefault="00137567">
      <w:pPr>
        <w:spacing w:after="60"/>
      </w:pPr>
    </w:p>
    <w:p w14:paraId="34788320" w14:textId="77777777" w:rsidR="00137567" w:rsidRDefault="00000000">
      <w:pPr>
        <w:spacing w:before="60" w:after="60"/>
        <w:jc w:val="both"/>
      </w:pPr>
      <w:r>
        <w:t xml:space="preserve">Our model achieves 87.51% using only 2D skeleton data — surpassing ST-GCN by +6 percentage points and </w:t>
      </w:r>
      <w:proofErr w:type="spellStart"/>
      <w:r>
        <w:t>LSTM+Attention</w:t>
      </w:r>
      <w:proofErr w:type="spellEnd"/>
      <w:r>
        <w:t xml:space="preserve"> by +4.3 points — while using a lightweight 3M parameter model trainable on a free-tier GPU.</w:t>
      </w:r>
    </w:p>
    <w:p w14:paraId="0E4B4024" w14:textId="77777777" w:rsidR="00137567" w:rsidRDefault="00137567">
      <w:pPr>
        <w:spacing w:after="80"/>
      </w:pPr>
    </w:p>
    <w:p w14:paraId="77E84C90" w14:textId="77777777" w:rsidR="00137567" w:rsidRDefault="00000000">
      <w:pPr>
        <w:spacing w:before="180" w:after="60"/>
        <w:jc w:val="center"/>
      </w:pPr>
      <w:r>
        <w:rPr>
          <w:b/>
          <w:bCs/>
          <w:sz w:val="20"/>
          <w:szCs w:val="20"/>
        </w:rPr>
        <w:t>VI. CONCLUSION</w:t>
      </w:r>
    </w:p>
    <w:p w14:paraId="25CE25F4" w14:textId="77777777" w:rsidR="00137567" w:rsidRDefault="00000000">
      <w:pPr>
        <w:spacing w:before="60" w:after="60"/>
        <w:jc w:val="both"/>
      </w:pPr>
      <w:r>
        <w:t>This paper demonstrates that a hybrid LSTM-Transformer architecture is highly effective for skeleton-based action recognition using 2D pose data. By combining Bidirectional LSTM for local temporal modelling with a Transformer Encoder for global self-attention, the model achieves 87.51% Top-1 accuracy on the NTU RGB+D 60 Cross-Subject benchmark — exceeding ST-GCN [1] by 6 percentage points despite the lack of 3D depth information.</w:t>
      </w:r>
    </w:p>
    <w:p w14:paraId="7092BC02" w14:textId="77777777" w:rsidR="00137567" w:rsidRDefault="00137567">
      <w:pPr>
        <w:spacing w:after="60"/>
      </w:pPr>
    </w:p>
    <w:p w14:paraId="484385AC" w14:textId="77777777" w:rsidR="00137567" w:rsidRDefault="00000000">
      <w:pPr>
        <w:spacing w:before="60" w:after="60"/>
        <w:jc w:val="both"/>
      </w:pPr>
      <w:r>
        <w:t>Key findings from this work:</w:t>
      </w:r>
    </w:p>
    <w:p w14:paraId="616BF585" w14:textId="77777777" w:rsidR="00137567" w:rsidRDefault="00137567">
      <w:pPr>
        <w:spacing w:after="40"/>
      </w:pPr>
    </w:p>
    <w:p w14:paraId="05B6C796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7-channel feature engineering (position, velocity, bone, confidence) significantly improves over raw coordinates</w:t>
      </w:r>
    </w:p>
    <w:p w14:paraId="501377EB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The LSTM-Transformer hybrid effectively handles sequences of 300 frames with diverse motion patterns</w:t>
      </w:r>
    </w:p>
    <w:p w14:paraId="15EC5594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Fine-grained hand actions (reading, writing) remain challenging with 2D-only input — a clear direction for future work</w:t>
      </w:r>
    </w:p>
    <w:p w14:paraId="269BD520" w14:textId="77777777" w:rsidR="00137567" w:rsidRDefault="00000000">
      <w:pPr>
        <w:pStyle w:val="ListParagraph"/>
        <w:numPr>
          <w:ilvl w:val="0"/>
          <w:numId w:val="1"/>
        </w:numPr>
        <w:spacing w:before="40" w:after="40"/>
        <w:ind w:left="360" w:hanging="200"/>
      </w:pPr>
      <w:r>
        <w:t>• Top-5 accuracy of 96.83% confirms that prediction errors occur between similar actions, not random classes</w:t>
      </w:r>
    </w:p>
    <w:p w14:paraId="434BF59B" w14:textId="77777777" w:rsidR="00137567" w:rsidRDefault="00137567">
      <w:pPr>
        <w:spacing w:after="80"/>
      </w:pPr>
    </w:p>
    <w:p w14:paraId="541A1200" w14:textId="77777777" w:rsidR="00137567" w:rsidRDefault="00000000">
      <w:pPr>
        <w:spacing w:before="60" w:after="60"/>
        <w:jc w:val="both"/>
      </w:pPr>
      <w:r>
        <w:t xml:space="preserve">Future work could explore incorporating 3D depth data, graph-based skeleton </w:t>
      </w:r>
      <w:proofErr w:type="spellStart"/>
      <w:r>
        <w:t>modeling</w:t>
      </w:r>
      <w:proofErr w:type="spellEnd"/>
      <w:r>
        <w:t>, or larger Transformer architectures to further close the gap with state-of-the-art models.</w:t>
      </w:r>
    </w:p>
    <w:p w14:paraId="073169E9" w14:textId="77777777" w:rsidR="00137567" w:rsidRDefault="00137567">
      <w:pPr>
        <w:spacing w:after="80"/>
      </w:pPr>
    </w:p>
    <w:p w14:paraId="0DB8D64E" w14:textId="77777777" w:rsidR="00137567" w:rsidRDefault="00000000">
      <w:pPr>
        <w:spacing w:before="180" w:after="60"/>
        <w:jc w:val="center"/>
      </w:pPr>
      <w:r>
        <w:rPr>
          <w:b/>
          <w:bCs/>
          <w:sz w:val="20"/>
          <w:szCs w:val="20"/>
        </w:rPr>
        <w:t>VII. REFERENCES</w:t>
      </w:r>
    </w:p>
    <w:p w14:paraId="07022CD4" w14:textId="77777777" w:rsidR="00137567" w:rsidRDefault="00000000">
      <w:pPr>
        <w:spacing w:before="40" w:after="40" w:line="220" w:lineRule="auto"/>
        <w:ind w:left="360" w:hanging="360"/>
        <w:jc w:val="both"/>
      </w:pPr>
      <w:r>
        <w:rPr>
          <w:sz w:val="16"/>
          <w:szCs w:val="16"/>
        </w:rPr>
        <w:t>[1</w:t>
      </w:r>
      <w:proofErr w:type="gramStart"/>
      <w:r>
        <w:rPr>
          <w:sz w:val="16"/>
          <w:szCs w:val="16"/>
        </w:rPr>
        <w:t>]  S.</w:t>
      </w:r>
      <w:proofErr w:type="gramEnd"/>
      <w:r>
        <w:rPr>
          <w:sz w:val="16"/>
          <w:szCs w:val="16"/>
        </w:rPr>
        <w:t xml:space="preserve"> Yan, Y. Xiong, and D. Lin, "Spatial Temporal Graph Convolutional Networks for Skeleton-Based Action Recognition," AAAI, 2018.</w:t>
      </w:r>
    </w:p>
    <w:p w14:paraId="797E8738" w14:textId="77777777" w:rsidR="00137567" w:rsidRDefault="00000000">
      <w:pPr>
        <w:spacing w:before="40" w:after="40" w:line="220" w:lineRule="auto"/>
        <w:ind w:left="360" w:hanging="360"/>
        <w:jc w:val="both"/>
      </w:pPr>
      <w:r>
        <w:rPr>
          <w:sz w:val="16"/>
          <w:szCs w:val="16"/>
        </w:rPr>
        <w:t>[2</w:t>
      </w:r>
      <w:proofErr w:type="gramStart"/>
      <w:r>
        <w:rPr>
          <w:sz w:val="16"/>
          <w:szCs w:val="16"/>
        </w:rPr>
        <w:t>]  Z.</w:t>
      </w:r>
      <w:proofErr w:type="gramEnd"/>
      <w:r>
        <w:rPr>
          <w:sz w:val="16"/>
          <w:szCs w:val="16"/>
        </w:rPr>
        <w:t xml:space="preserve"> Liu et al., "Disentangling and Unifying Graph Convolutions for Skeleton-Based Action Recognition," CVPR, 2020.</w:t>
      </w:r>
    </w:p>
    <w:p w14:paraId="0616771E" w14:textId="77777777" w:rsidR="00137567" w:rsidRDefault="00000000">
      <w:pPr>
        <w:spacing w:before="40" w:after="40" w:line="220" w:lineRule="auto"/>
        <w:ind w:left="360" w:hanging="360"/>
        <w:jc w:val="both"/>
      </w:pPr>
      <w:r>
        <w:rPr>
          <w:sz w:val="16"/>
          <w:szCs w:val="16"/>
        </w:rPr>
        <w:t>[3</w:t>
      </w:r>
      <w:proofErr w:type="gramStart"/>
      <w:r>
        <w:rPr>
          <w:sz w:val="16"/>
          <w:szCs w:val="16"/>
        </w:rPr>
        <w:t>]  Y.</w:t>
      </w:r>
      <w:proofErr w:type="gramEnd"/>
      <w:r>
        <w:rPr>
          <w:sz w:val="16"/>
          <w:szCs w:val="16"/>
        </w:rPr>
        <w:t xml:space="preserve"> Chen et al., "Channel-wise Topology Refinement Graph Convolution for Skeleton-Based Action Recognition," ICCV, 2021.</w:t>
      </w:r>
    </w:p>
    <w:p w14:paraId="26E47279" w14:textId="77777777" w:rsidR="00137567" w:rsidRDefault="00000000">
      <w:pPr>
        <w:spacing w:before="40" w:after="40" w:line="220" w:lineRule="auto"/>
        <w:ind w:left="360" w:hanging="360"/>
        <w:jc w:val="both"/>
      </w:pPr>
      <w:r>
        <w:rPr>
          <w:sz w:val="16"/>
          <w:szCs w:val="16"/>
        </w:rPr>
        <w:t>[4</w:t>
      </w:r>
      <w:proofErr w:type="gramStart"/>
      <w:r>
        <w:rPr>
          <w:sz w:val="16"/>
          <w:szCs w:val="16"/>
        </w:rPr>
        <w:t>]  L.</w:t>
      </w:r>
      <w:proofErr w:type="gramEnd"/>
      <w:r>
        <w:rPr>
          <w:sz w:val="16"/>
          <w:szCs w:val="16"/>
        </w:rPr>
        <w:t xml:space="preserve"> Shi, Y. Zhang, J. Cheng, and H. Lu, "Two-Stream Adaptive Graph Convolutional Networks for Skeleton-Based Action Recognition," CVPR, 2019.</w:t>
      </w:r>
    </w:p>
    <w:p w14:paraId="250844C1" w14:textId="77777777" w:rsidR="00137567" w:rsidRDefault="00000000">
      <w:pPr>
        <w:spacing w:before="40" w:after="40" w:line="220" w:lineRule="auto"/>
        <w:ind w:left="360" w:hanging="360"/>
        <w:jc w:val="both"/>
      </w:pPr>
      <w:r>
        <w:rPr>
          <w:sz w:val="16"/>
          <w:szCs w:val="16"/>
        </w:rPr>
        <w:t>[5</w:t>
      </w:r>
      <w:proofErr w:type="gramStart"/>
      <w:r>
        <w:rPr>
          <w:sz w:val="16"/>
          <w:szCs w:val="16"/>
        </w:rPr>
        <w:t>]  L.</w:t>
      </w:r>
      <w:proofErr w:type="gramEnd"/>
      <w:r>
        <w:rPr>
          <w:sz w:val="16"/>
          <w:szCs w:val="16"/>
        </w:rPr>
        <w:t xml:space="preserve"> Shi et al., "Skeleton-Based Action Recognition with Directed Graph Neural Networks," CVPR, 2019.</w:t>
      </w:r>
    </w:p>
    <w:p w14:paraId="49426DD0" w14:textId="77777777" w:rsidR="00137567" w:rsidRDefault="00000000">
      <w:pPr>
        <w:spacing w:before="40" w:after="40" w:line="220" w:lineRule="auto"/>
        <w:ind w:left="360" w:hanging="360"/>
        <w:jc w:val="both"/>
      </w:pPr>
      <w:r>
        <w:rPr>
          <w:sz w:val="16"/>
          <w:szCs w:val="16"/>
        </w:rPr>
        <w:t>[6</w:t>
      </w:r>
      <w:proofErr w:type="gramStart"/>
      <w:r>
        <w:rPr>
          <w:sz w:val="16"/>
          <w:szCs w:val="16"/>
        </w:rPr>
        <w:t>]  J.</w:t>
      </w:r>
      <w:proofErr w:type="gramEnd"/>
      <w:r>
        <w:rPr>
          <w:sz w:val="16"/>
          <w:szCs w:val="16"/>
        </w:rPr>
        <w:t xml:space="preserve"> Liu, A. Shahroudy, M. Perez, G. Wang, L. Duan, and A. Kot, "Skeleton-Based Action Recognition Using </w:t>
      </w:r>
      <w:proofErr w:type="spellStart"/>
      <w:r>
        <w:rPr>
          <w:sz w:val="16"/>
          <w:szCs w:val="16"/>
        </w:rPr>
        <w:t>Spatio</w:t>
      </w:r>
      <w:proofErr w:type="spellEnd"/>
      <w:r>
        <w:rPr>
          <w:sz w:val="16"/>
          <w:szCs w:val="16"/>
        </w:rPr>
        <w:t>-Temporal LSTM Network with Trust Gates," IEEE TPAMI, 2019.</w:t>
      </w:r>
    </w:p>
    <w:p w14:paraId="147BAC44" w14:textId="77777777" w:rsidR="00137567" w:rsidRDefault="00000000">
      <w:pPr>
        <w:spacing w:before="40" w:after="40" w:line="220" w:lineRule="auto"/>
        <w:ind w:left="360" w:hanging="360"/>
        <w:jc w:val="both"/>
      </w:pPr>
      <w:r>
        <w:rPr>
          <w:sz w:val="16"/>
          <w:szCs w:val="16"/>
        </w:rPr>
        <w:t>[7</w:t>
      </w:r>
      <w:proofErr w:type="gramStart"/>
      <w:r>
        <w:rPr>
          <w:sz w:val="16"/>
          <w:szCs w:val="16"/>
        </w:rPr>
        <w:t>]  C.</w:t>
      </w:r>
      <w:proofErr w:type="gram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Plizzari</w:t>
      </w:r>
      <w:proofErr w:type="spellEnd"/>
      <w:r>
        <w:rPr>
          <w:sz w:val="16"/>
          <w:szCs w:val="16"/>
        </w:rPr>
        <w:t>, M. Cannici, and M. Matteucci, "Skeleton-Based Action Recognition via Spatial and Temporal Transformer Networks," CVIU, 2021.</w:t>
      </w:r>
    </w:p>
    <w:p w14:paraId="678C6F2A" w14:textId="77777777" w:rsidR="00137567" w:rsidRDefault="00000000">
      <w:pPr>
        <w:spacing w:before="40" w:after="40" w:line="220" w:lineRule="auto"/>
        <w:ind w:left="360" w:hanging="360"/>
        <w:jc w:val="both"/>
      </w:pPr>
      <w:r>
        <w:rPr>
          <w:sz w:val="16"/>
          <w:szCs w:val="16"/>
        </w:rPr>
        <w:t>[8</w:t>
      </w:r>
      <w:proofErr w:type="gramStart"/>
      <w:r>
        <w:rPr>
          <w:sz w:val="16"/>
          <w:szCs w:val="16"/>
        </w:rPr>
        <w:t>]  Y.</w:t>
      </w:r>
      <w:proofErr w:type="gramEnd"/>
      <w:r>
        <w:rPr>
          <w:sz w:val="16"/>
          <w:szCs w:val="16"/>
        </w:rPr>
        <w:t xml:space="preserve"> Zhou et al., "Hypergraph Transformer: Weakly-Supervised Multi-hop Reasoning for Knowledge-based Visual Question Answering," ACL, 2022.</w:t>
      </w:r>
    </w:p>
    <w:p w14:paraId="11917C85" w14:textId="77777777" w:rsidR="00137567" w:rsidRDefault="00000000">
      <w:pPr>
        <w:spacing w:before="40" w:after="40" w:line="220" w:lineRule="auto"/>
        <w:ind w:left="360" w:hanging="360"/>
        <w:jc w:val="both"/>
      </w:pPr>
      <w:r>
        <w:rPr>
          <w:sz w:val="16"/>
          <w:szCs w:val="16"/>
        </w:rPr>
        <w:t>[9</w:t>
      </w:r>
      <w:proofErr w:type="gramStart"/>
      <w:r>
        <w:rPr>
          <w:sz w:val="16"/>
          <w:szCs w:val="16"/>
        </w:rPr>
        <w:t>]  H.</w:t>
      </w:r>
      <w:proofErr w:type="gramEnd"/>
      <w:r>
        <w:rPr>
          <w:sz w:val="16"/>
          <w:szCs w:val="16"/>
        </w:rPr>
        <w:t xml:space="preserve"> Duan, Y. Zhao, K. Chen, D. Lin, and B. Dai, "Revisiting Skeleton-based Action Recognition," CVPR, 2022.</w:t>
      </w:r>
    </w:p>
    <w:p w14:paraId="1562C120" w14:textId="77777777" w:rsidR="00137567" w:rsidRDefault="00000000">
      <w:pPr>
        <w:spacing w:before="40" w:after="40" w:line="220" w:lineRule="auto"/>
        <w:ind w:left="360" w:hanging="360"/>
        <w:jc w:val="both"/>
      </w:pPr>
      <w:r>
        <w:rPr>
          <w:sz w:val="16"/>
          <w:szCs w:val="16"/>
        </w:rPr>
        <w:t>[10] This Work — Skeleton-Based Action Recognition Using LSTM-Transformer Hybrid on NTU RGB+D 60, 2024–25.</w:t>
      </w:r>
    </w:p>
    <w:p w14:paraId="0897B50E" w14:textId="77777777" w:rsidR="00137567" w:rsidRDefault="00137567">
      <w:pPr>
        <w:spacing w:after="120"/>
      </w:pPr>
    </w:p>
    <w:sectPr w:rsidR="00137567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81858" w14:textId="77777777" w:rsidR="00384B96" w:rsidRDefault="00384B96">
      <w:r>
        <w:separator/>
      </w:r>
    </w:p>
  </w:endnote>
  <w:endnote w:type="continuationSeparator" w:id="0">
    <w:p w14:paraId="18BF226E" w14:textId="77777777" w:rsidR="00384B96" w:rsidRDefault="00384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D5760" w14:textId="77777777" w:rsidR="00137567" w:rsidRDefault="00000000">
    <w:pPr>
      <w:pBdr>
        <w:top w:val="single" w:sz="4" w:space="1" w:color="000000"/>
      </w:pBd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C3F99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A28B" w14:textId="7F603A6E" w:rsidR="00137567" w:rsidRDefault="00000000">
    <w:pPr>
      <w:pBdr>
        <w:top w:val="single" w:sz="4" w:space="1" w:color="000000"/>
      </w:pBd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C3F99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D2B56" w14:textId="77777777" w:rsidR="00384B96" w:rsidRDefault="00384B96">
      <w:r>
        <w:separator/>
      </w:r>
    </w:p>
  </w:footnote>
  <w:footnote w:type="continuationSeparator" w:id="0">
    <w:p w14:paraId="3927440A" w14:textId="77777777" w:rsidR="00384B96" w:rsidRDefault="00384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E86B4" w14:textId="77777777" w:rsidR="00137567" w:rsidRDefault="00000000">
    <w:pPr>
      <w:pBdr>
        <w:bottom w:val="single" w:sz="6" w:space="1" w:color="000000"/>
      </w:pBdr>
      <w:spacing w:after="120"/>
      <w:jc w:val="center"/>
    </w:pPr>
    <w:r>
      <w:rPr>
        <w:i/>
        <w:iCs/>
        <w:sz w:val="16"/>
        <w:szCs w:val="16"/>
      </w:rPr>
      <w:t>Skeleton-Based Action Recognition Using LSTM-Transformer Hybrid on NTU RGB+D 60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D87F7" w14:textId="77777777" w:rsidR="00137567" w:rsidRDefault="00000000">
    <w:pPr>
      <w:pBdr>
        <w:bottom w:val="single" w:sz="6" w:space="1" w:color="000000"/>
      </w:pBdr>
      <w:spacing w:after="120"/>
      <w:jc w:val="center"/>
    </w:pPr>
    <w:r>
      <w:rPr>
        <w:i/>
        <w:iCs/>
        <w:sz w:val="16"/>
        <w:szCs w:val="16"/>
      </w:rPr>
      <w:t>Thapar Institute of Engineering and Technology — Deep Learning Project Report, Session 2024–25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42260"/>
    <w:multiLevelType w:val="hybridMultilevel"/>
    <w:tmpl w:val="CB2CD4C4"/>
    <w:lvl w:ilvl="0" w:tplc="EB5CE588">
      <w:start w:val="1"/>
      <w:numFmt w:val="bullet"/>
      <w:lvlText w:val="●"/>
      <w:lvlJc w:val="left"/>
      <w:pPr>
        <w:ind w:left="720" w:hanging="360"/>
      </w:pPr>
    </w:lvl>
    <w:lvl w:ilvl="1" w:tplc="1ABE4E3E">
      <w:start w:val="1"/>
      <w:numFmt w:val="bullet"/>
      <w:lvlText w:val="○"/>
      <w:lvlJc w:val="left"/>
      <w:pPr>
        <w:ind w:left="1440" w:hanging="360"/>
      </w:pPr>
    </w:lvl>
    <w:lvl w:ilvl="2" w:tplc="24FC589C">
      <w:start w:val="1"/>
      <w:numFmt w:val="bullet"/>
      <w:lvlText w:val="■"/>
      <w:lvlJc w:val="left"/>
      <w:pPr>
        <w:ind w:left="2160" w:hanging="360"/>
      </w:pPr>
    </w:lvl>
    <w:lvl w:ilvl="3" w:tplc="BA62D446">
      <w:start w:val="1"/>
      <w:numFmt w:val="bullet"/>
      <w:lvlText w:val="●"/>
      <w:lvlJc w:val="left"/>
      <w:pPr>
        <w:ind w:left="2880" w:hanging="360"/>
      </w:pPr>
    </w:lvl>
    <w:lvl w:ilvl="4" w:tplc="0FB866F2">
      <w:start w:val="1"/>
      <w:numFmt w:val="bullet"/>
      <w:lvlText w:val="○"/>
      <w:lvlJc w:val="left"/>
      <w:pPr>
        <w:ind w:left="3600" w:hanging="360"/>
      </w:pPr>
    </w:lvl>
    <w:lvl w:ilvl="5" w:tplc="AD40EB28">
      <w:start w:val="1"/>
      <w:numFmt w:val="bullet"/>
      <w:lvlText w:val="■"/>
      <w:lvlJc w:val="left"/>
      <w:pPr>
        <w:ind w:left="4320" w:hanging="360"/>
      </w:pPr>
    </w:lvl>
    <w:lvl w:ilvl="6" w:tplc="0E181FAE">
      <w:start w:val="1"/>
      <w:numFmt w:val="bullet"/>
      <w:lvlText w:val="●"/>
      <w:lvlJc w:val="left"/>
      <w:pPr>
        <w:ind w:left="5040" w:hanging="360"/>
      </w:pPr>
    </w:lvl>
    <w:lvl w:ilvl="7" w:tplc="C1069B58">
      <w:start w:val="1"/>
      <w:numFmt w:val="bullet"/>
      <w:lvlText w:val="●"/>
      <w:lvlJc w:val="left"/>
      <w:pPr>
        <w:ind w:left="5760" w:hanging="360"/>
      </w:pPr>
    </w:lvl>
    <w:lvl w:ilvl="8" w:tplc="144E793E">
      <w:start w:val="1"/>
      <w:numFmt w:val="bullet"/>
      <w:lvlText w:val="●"/>
      <w:lvlJc w:val="left"/>
      <w:pPr>
        <w:ind w:left="6480" w:hanging="360"/>
      </w:pPr>
    </w:lvl>
  </w:abstractNum>
  <w:num w:numId="1" w16cid:durableId="245962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567"/>
    <w:rsid w:val="00137567"/>
    <w:rsid w:val="00384B96"/>
    <w:rsid w:val="00421CC3"/>
    <w:rsid w:val="006C3F99"/>
    <w:rsid w:val="0085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2FCFD"/>
  <w15:docId w15:val="{BB90C992-66F1-474D-A538-6E13D86C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60"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uiPriority w:val="9"/>
    <w:semiHidden/>
    <w:unhideWhenUsed/>
    <w:qFormat/>
    <w:pPr>
      <w:spacing w:before="120" w:after="60"/>
      <w:outlineLvl w:val="1"/>
    </w:pPr>
    <w:rPr>
      <w:b/>
      <w:bCs/>
      <w:i/>
      <w:i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3F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2677</Words>
  <Characters>15262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Drishti Sngla</cp:lastModifiedBy>
  <cp:revision>3</cp:revision>
  <dcterms:created xsi:type="dcterms:W3CDTF">2026-05-02T10:17:00Z</dcterms:created>
  <dcterms:modified xsi:type="dcterms:W3CDTF">2026-05-02T13:30:00Z</dcterms:modified>
</cp:coreProperties>
</file>