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r>
        <w:t>My background in leading complex hardware and software integration programs, particularly within Meta's AR/VR initiatives, aligns directly with Aurora’s need for a Staff TPM to manage sophisticated vehicle programs. I bring a proven track record of orchestrating cross-functional teams, driving global product launches (e.g., Quest 3 across 21 countries), and mitigating risks across full product lifecycles at significant scale, including managing strategic planning for organizations up to 350 people. This experience, encompassing technical architectural understanding and executive-level influence, will enable me to immediately contribute to the critical integration of the Aurora Driver with diverse vehicle platforms.</w:t>
      </w:r>
    </w:p>
    <w:p>
      <w:r>
        <w:t>Aurora's mission to deliver safe, self-driving technology represents a profound opportunity for impactful work. This role offers an exceptional next step to apply my expertise in a pioneering domain, contributing to a safer and more efficient future while continuing to tackle massively complex problems at the intersection of advanced hardware and software. I am eager to contribute to Aurora’s strategic goals and operational excellence.</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