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experience leading high-impact, AI-driven product and platform initiatives at Meta, managing budgets upwards of $100M, directly aligns with Snowflake's need for a Staff TPM to secure AI-driven data at global scale. I have a proven track record driving complex cross-functional programs from ambiguous research to stable, global deployment, specifically in areas critical for AI security and trust.</w:t>
      </w:r>
    </w:p>
    <w:p>
      <w:r>
        <w:t>This role presents an exceptional opportunity to apply my deep expertise in AI program management and large-scale platform security to directly build customer trust within Snowflake's transformative AI and data analytics mission. I am eager to contribute to defining and delivering programs with broad organizational and technical impact.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