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research-to-productization for AI-driven AR/VR input systems, transitioning high-ambiguity initiatives to stable global deployments.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a strategic pivot to synthetic data generation, cutting collection costs by 75% while boosting model robustness and diversity for AI platforms.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Partnered cross-functionally across software and hardware teams to drive successful execution and global launch of Quest 3.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strategic planning and executive reviews for a 350-member global organization, aligning foundational goals with company-wide AI and hardware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Optimized intake processes for DevOps and external partners, reducing triage time by 7X to streamline technical operations.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Influenced leaders to improve global multi-site team op-model, driving operational efficiency and on-time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Meta's inaugural device decommission, managing KTLO plans and external communications while optimizing operational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PayPal's largest multi-tenant platform consolidation, enhancing architectural modularity and reducing latency for critical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Enabled rapid market entry and reduced costs by developing multi-tenant, self-serve platform capabilities.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