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nts/Roboto-bold.ttf" ContentType="application/x-font-ttf"/>
  <Override PartName="/word/fonts/Roboto-boldItalic.ttf" ContentType="application/x-font-ttf"/>
  <Override PartName="/word/fonts/Roboto-italic.ttf" ContentType="application/x-font-ttf"/>
  <Override PartName="/word/fonts/Roboto-regular.ttf" ContentType="application/x-font-ttf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center"/>
        <w:rPr>
          <w:rFonts w:ascii="Roboto" w:cs="Roboto" w:eastAsia="Roboto" w:hAnsi="Roboto"/>
          <w:b w:val="1"/>
          <w:bCs w:val="1"/>
          <w:sz w:val="32"/>
          <w:szCs w:val="32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Mrunal Shirude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center"/>
        <w:rPr>
          <w:rFonts w:ascii="Roboto" w:cs="Roboto" w:eastAsia="Roboto" w:hAnsi="Roboto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Roboto" w:cs="Roboto" w:eastAsia="Roboto" w:hAnsi="Roboto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shirude.mrunal@gmail.com</w:t>
      </w:r>
      <w:r w:rsidDel="00000000" w:rsidR="00000000" w:rsidRPr="00000000">
        <w:rPr>
          <w:rFonts w:ascii="Roboto" w:cs="Roboto" w:eastAsia="Roboto" w:hAnsi="Roboto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| </w:t>
      </w:r>
      <w:r w:rsidDel="00000000" w:rsidR="00000000" w:rsidRPr="00000000">
        <w:rPr>
          <w:rFonts w:ascii="Roboto" w:cs="Roboto" w:eastAsia="Roboto" w:hAnsi="Roboto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+1-312-576-4963 </w:t>
      </w:r>
    </w:p>
    <w:p w:rsidR="00000000" w:rsidDel="00000000" w:rsidP="00000000" w:rsidRDefault="00000000" w:rsidRPr="00000000" w14:paraId="00000003">
      <w:pPr>
        <w:widowControl w:val="0"/>
        <w:spacing w:before="40" w:line="240" w:lineRule="auto"/>
        <w:rPr>
          <w:rFonts w:ascii="Roboto" w:cs="Roboto" w:eastAsia="Roboto" w:hAnsi="Roboto"/>
          <w:b w:val="1"/>
          <w:bCs w:val="1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0" w:line="240" w:lineRule="auto"/>
        <w:ind w:left="141.73228346456688" w:right="58.34645669291376" w:firstLine="0"/>
        <w:jc w:val="left"/>
        <w:rPr>
          <w:rFonts w:ascii="Roboto" w:cs="Roboto" w:eastAsia="Roboto" w:hAnsi="Roboto"/>
          <w:b w:val="1"/>
          <w:bCs w:val="1"/>
          <w:sz w:val="20"/>
          <w:szCs w:val="20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WORK EXPERIENCE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widowControl w:val="0"/>
        <w:spacing w:before="120" w:line="355.19999999999993" w:lineRule="auto"/>
        <w:ind w:left="285" w:right="58.34645669291376" w:firstLine="0"/>
        <w:rPr>
          <w:rFonts w:ascii="Roboto" w:cs="Roboto" w:eastAsia="Roboto" w:hAnsi="Roboto"/>
          <w:sz w:val="20"/>
          <w:szCs w:val="20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sz w:val="20"/>
          <w:szCs w:val="20"/>
          <w:rtl w:val="0"/>
        </w:rPr>
        <w:t xml:space="preserve">Technical Program Management Lead - Reality Labs</w:t>
      </w:r>
      <w:r w:rsidDel="00000000" w:rsidR="00000000" w:rsidRPr="00000000">
        <w:rPr>
          <w:rFonts w:ascii="Roboto" w:cs="Roboto" w:eastAsia="Roboto" w:hAnsi="Roboto"/>
          <w:i w:val="1"/>
          <w:iCs w:val="1"/>
          <w:sz w:val="20"/>
          <w:szCs w:val="20"/>
          <w:rtl w:val="0"/>
        </w:rPr>
        <w:t xml:space="preserve">, </w:t>
      </w:r>
      <w:r w:rsidDel="00000000" w:rsidR="00000000" w:rsidRPr="00000000">
        <w:rPr>
          <w:rFonts w:ascii="Roboto" w:cs="Roboto" w:eastAsia="Roboto" w:hAnsi="Roboto"/>
          <w:b w:val="1"/>
          <w:bCs w:val="1"/>
          <w:sz w:val="20"/>
          <w:szCs w:val="20"/>
          <w:rtl w:val="0"/>
        </w:rPr>
        <w:t xml:space="preserve">Meta, </w:t>
      </w:r>
      <w:r w:rsidDel="00000000" w:rsidR="00000000" w:rsidRPr="00000000">
        <w:rPr>
          <w:rFonts w:ascii="Roboto" w:cs="Roboto" w:eastAsia="Roboto" w:hAnsi="Roboto"/>
          <w:sz w:val="20"/>
          <w:szCs w:val="20"/>
          <w:rtl w:val="0"/>
        </w:rPr>
        <w:t xml:space="preserve">Burlingame,</w:t>
      </w:r>
      <w:r w:rsidDel="00000000" w:rsidR="00000000" w:rsidRPr="00000000">
        <w:rPr>
          <w:rFonts w:ascii="Roboto" w:cs="Roboto" w:eastAsia="Roboto" w:hAnsi="Roboto"/>
          <w:b w:val="1"/>
          <w:bCs w:val="1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Roboto" w:cs="Roboto" w:eastAsia="Roboto" w:hAnsi="Roboto"/>
          <w:sz w:val="20"/>
          <w:szCs w:val="20"/>
          <w:rtl w:val="0"/>
        </w:rPr>
        <w:t xml:space="preserve">USA</w:t>
      </w:r>
      <w:r w:rsidDel="00000000" w:rsidR="00000000" w:rsidRPr="00000000">
        <w:rPr>
          <w:rFonts w:ascii="Roboto" w:cs="Roboto" w:eastAsia="Roboto" w:hAnsi="Roboto"/>
          <w:b w:val="1"/>
          <w:bCs w:val="1"/>
          <w:sz w:val="20"/>
          <w:szCs w:val="20"/>
          <w:rtl w:val="0"/>
        </w:rPr>
        <w:t xml:space="preserve">                                 </w:t>
      </w:r>
      <w:r w:rsidDel="00000000" w:rsidR="00000000" w:rsidRPr="00000000">
        <w:rPr>
          <w:rFonts w:ascii="Roboto" w:cs="Roboto" w:eastAsia="Roboto" w:hAnsi="Roboto"/>
          <w:sz w:val="20"/>
          <w:szCs w:val="20"/>
          <w:rtl w:val="0"/>
        </w:rPr>
        <w:t xml:space="preserve">May ‘22 – Present</w:t>
      </w:r>
    </w:p>
    <w:p w:rsidR="00000000" w:rsidDel="00000000" w:rsidP="00000000" w:rsidRDefault="00000000" w:rsidRPr="00000000" w14:paraId="00000006">
      <w:pPr>
        <w:widowControl w:val="0"/>
        <w:spacing w:line="355.19999999999993" w:lineRule="auto"/>
        <w:ind w:left="283.46456692913375" w:right="58.34645669291376" w:firstLine="0"/>
        <w:rPr>
          <w:rFonts w:ascii="Roboto" w:cs="Roboto" w:eastAsia="Roboto" w:hAnsi="Roboto"/>
          <w:i w:val="1"/>
          <w:iCs w:val="1"/>
          <w:color w:val="666666"/>
          <w:sz w:val="20"/>
          <w:szCs w:val="20"/>
        </w:rPr>
      </w:pPr>
      <w:r w:rsidDel="00000000" w:rsidR="00000000" w:rsidRPr="00000000">
        <w:rPr>
          <w:rFonts w:ascii="Roboto" w:cs="Roboto" w:eastAsia="Roboto" w:hAnsi="Roboto"/>
          <w:i w:val="1"/>
          <w:iCs w:val="1"/>
          <w:color w:val="666666"/>
          <w:sz w:val="20"/>
          <w:szCs w:val="20"/>
          <w:rtl w:val="0"/>
        </w:rPr>
        <w:t xml:space="preserve">Lead TPM, NTI research and productization</w:t>
      </w:r>
    </w:p>
    <w:p w:rsidR="00000000" w:rsidDel="00000000" w:rsidP="00000000" w:rsidRDefault="00000000" w:rsidRPr="00000000" w14:paraId="00000007">
      <w:pPr>
        <w:widowControl w:val="0"/>
        <w:numPr>
          <w:ilvl w:val="0"/>
          <w:numId w:val="1"/>
        </w:numPr>
        <w:spacing w:line="355.19999999999993" w:lineRule="auto"/>
        <w:ind w:left="720" w:right="58.34645669291376" w:hanging="360"/>
        <w:rPr>
          <w:rFonts w:ascii="Roboto" w:cs="Roboto" w:eastAsia="Roboto" w:hAnsi="Roboto"/>
          <w:i w:val="1"/>
          <w:iCs w:val="1"/>
          <w:sz w:val="20"/>
          <w:szCs w:val="20"/>
        </w:rPr>
      </w:pPr>
      <w:r>
        <w:rPr>
          <w:rFonts w:ascii="Roboto" w:hAnsi="Roboto"/>
          <w:sz w:val="20"/>
          <w:highlight w:val="yellow"/>
        </w:rPr>
        <w:t>Led end-to-end strategy, inception, and global deployment of industry-first AI-driven products, navigating high-ambiguity research to deliver at scale.</w:t>
      </w:r>
    </w:p>
    <w:p w:rsidR="00000000" w:rsidDel="00000000" w:rsidP="00000000" w:rsidRDefault="00000000" w:rsidRPr="00000000" w14:paraId="00000008">
      <w:pPr>
        <w:widowControl w:val="0"/>
        <w:numPr>
          <w:ilvl w:val="0"/>
          <w:numId w:val="1"/>
        </w:numPr>
        <w:spacing w:line="355.19999999999993" w:lineRule="auto"/>
        <w:ind w:left="720" w:right="58.34645669291376" w:hanging="360"/>
        <w:rPr>
          <w:rFonts w:ascii="Roboto" w:cs="Roboto" w:eastAsia="Roboto" w:hAnsi="Roboto"/>
          <w:i w:val="1"/>
          <w:iCs w:val="1"/>
          <w:sz w:val="20"/>
          <w:szCs w:val="20"/>
        </w:rPr>
      </w:pPr>
      <w:r w:rsidDel="00000000" w:rsidR="00000000" w:rsidRPr="00000000">
        <w:rPr>
          <w:rFonts w:ascii="Roboto" w:cs="Roboto" w:eastAsia="Roboto" w:hAnsi="Roboto"/>
          <w:sz w:val="20"/>
          <w:szCs w:val="20"/>
          <w:rtl w:val="0"/>
        </w:rPr>
        <w:t xml:space="preserve">Oversaw design and implementation of ground-truth annotation schemas to train reward models for reinforcement learning, aligning model behaviors with human-centric interaction standards.</w:t>
      </w:r>
    </w:p>
    <w:p w:rsidR="00000000" w:rsidDel="00000000" w:rsidP="00000000" w:rsidRDefault="00000000" w:rsidRPr="00000000" w14:paraId="00000009">
      <w:pPr>
        <w:widowControl w:val="0"/>
        <w:numPr>
          <w:ilvl w:val="0"/>
          <w:numId w:val="1"/>
        </w:numPr>
        <w:spacing w:line="355.19999999999993" w:lineRule="auto"/>
        <w:ind w:left="720" w:right="58.34645669291376" w:hanging="360"/>
        <w:rPr>
          <w:rFonts w:ascii="Roboto" w:cs="Roboto" w:eastAsia="Roboto" w:hAnsi="Roboto"/>
          <w:i w:val="1"/>
          <w:iCs w:val="1"/>
          <w:sz w:val="20"/>
          <w:szCs w:val="20"/>
        </w:rPr>
      </w:pPr>
      <w:r w:rsidDel="00000000" w:rsidR="00000000" w:rsidRPr="00000000">
        <w:rPr>
          <w:rFonts w:ascii="Roboto" w:cs="Roboto" w:eastAsia="Roboto" w:hAnsi="Roboto"/>
          <w:sz w:val="20"/>
          <w:szCs w:val="20"/>
          <w:rtl w:val="0"/>
        </w:rPr>
        <w:t xml:space="preserve">Pioneered multi-modal data collection strategy using Motion Capture (MoCap) to curate high-fidelity demonstration datasets for supervised fine tuning, improving model accuracy for complex gesture recognition.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widowControl w:val="0"/>
        <w:numPr>
          <w:ilvl w:val="0"/>
          <w:numId w:val="1"/>
        </w:numPr>
        <w:spacing w:line="355.19999999999993" w:lineRule="auto"/>
        <w:ind w:left="720" w:right="58.34645669291376" w:hanging="360"/>
        <w:rPr>
          <w:rFonts w:ascii="Roboto" w:cs="Roboto" w:eastAsia="Roboto" w:hAnsi="Roboto"/>
          <w:i w:val="1"/>
          <w:iCs w:val="1"/>
          <w:sz w:val="20"/>
          <w:szCs w:val="20"/>
        </w:rPr>
      </w:pPr>
      <w:r>
        <w:rPr>
          <w:rFonts w:ascii="Roboto" w:hAnsi="Roboto"/>
          <w:sz w:val="20"/>
          <w:highlight w:val="yellow"/>
        </w:rPr>
        <w:t>Orchestrated strategic pivot to synthetic data for AI model training, achieving 75% cost reduction and improving model robustness and diversity.</w:t>
      </w:r>
    </w:p>
    <w:p w:rsidR="00000000" w:rsidDel="00000000" w:rsidP="00000000" w:rsidRDefault="00000000" w:rsidRPr="00000000" w14:paraId="0000000B">
      <w:pPr>
        <w:widowControl w:val="0"/>
        <w:numPr>
          <w:ilvl w:val="0"/>
          <w:numId w:val="1"/>
        </w:numPr>
        <w:spacing w:line="355.19999999999993" w:lineRule="auto"/>
        <w:ind w:left="720" w:right="58.34645669291376" w:hanging="360"/>
        <w:rPr>
          <w:rFonts w:ascii="Roboto" w:cs="Roboto" w:eastAsia="Roboto" w:hAnsi="Roboto"/>
          <w:i w:val="1"/>
          <w:iCs w:val="1"/>
          <w:sz w:val="20"/>
          <w:szCs w:val="20"/>
        </w:rPr>
      </w:pPr>
      <w:r w:rsidDel="00000000" w:rsidR="00000000" w:rsidRPr="00000000">
        <w:rPr>
          <w:rFonts w:ascii="Roboto" w:cs="Roboto" w:eastAsia="Roboto" w:hAnsi="Roboto"/>
          <w:sz w:val="20"/>
          <w:szCs w:val="20"/>
          <w:rtl w:val="0"/>
        </w:rPr>
        <w:t xml:space="preserve">Liaised with research scientists to develop KPIs and loss functions which improved model performance &amp; quality.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widowControl w:val="0"/>
        <w:numPr>
          <w:ilvl w:val="0"/>
          <w:numId w:val="1"/>
        </w:numPr>
        <w:spacing w:line="355.19999999999993" w:lineRule="auto"/>
        <w:ind w:left="720" w:right="58.34645669291376" w:hanging="360"/>
        <w:rPr>
          <w:rFonts w:ascii="Roboto" w:cs="Roboto" w:eastAsia="Roboto" w:hAnsi="Roboto"/>
          <w:sz w:val="20"/>
          <w:szCs w:val="20"/>
        </w:rPr>
      </w:pPr>
      <w:r w:rsidDel="00000000" w:rsidR="00000000" w:rsidRPr="00000000">
        <w:rPr>
          <w:rFonts w:ascii="Roboto" w:cs="Roboto" w:eastAsia="Roboto" w:hAnsi="Roboto"/>
          <w:sz w:val="20"/>
          <w:szCs w:val="20"/>
          <w:rtl w:val="0"/>
        </w:rPr>
        <w:t xml:space="preserve">Partnered with UXR to improve UX through high-impact evals by establishing a closed-loop system to integrate human preference feedback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widowControl w:val="0"/>
        <w:spacing w:line="355.19999999999993" w:lineRule="auto"/>
        <w:ind w:left="283.46456692913375" w:right="58.34645669291376" w:firstLine="0"/>
        <w:rPr>
          <w:rFonts w:ascii="Roboto" w:cs="Roboto" w:eastAsia="Roboto" w:hAnsi="Roboto"/>
          <w:i w:val="1"/>
          <w:iCs w:val="1"/>
          <w:color w:val="666666"/>
          <w:sz w:val="20"/>
          <w:szCs w:val="20"/>
        </w:rPr>
      </w:pPr>
      <w:r w:rsidDel="00000000" w:rsidR="00000000" w:rsidRPr="00000000">
        <w:rPr>
          <w:rFonts w:ascii="Roboto" w:cs="Roboto" w:eastAsia="Roboto" w:hAnsi="Roboto"/>
          <w:i w:val="1"/>
          <w:iCs w:val="1"/>
          <w:color w:val="666666"/>
          <w:sz w:val="20"/>
          <w:szCs w:val="20"/>
          <w:rtl w:val="0"/>
        </w:rPr>
        <w:t xml:space="preserve">Portfolio lead for Spatial UI for MR and </w:t>
      </w:r>
      <w:hyperlink r:id="rId7">
        <w:r w:rsidDel="00000000" w:rsidR="00000000" w:rsidRPr="00000000">
          <w:rPr>
            <w:rFonts w:ascii="Roboto" w:cs="Roboto" w:eastAsia="Roboto" w:hAnsi="Roboto"/>
            <w:i w:val="1"/>
            <w:iCs w:val="1"/>
            <w:color w:val="1155cc"/>
            <w:sz w:val="20"/>
            <w:szCs w:val="20"/>
            <w:u w:val="single"/>
            <w:rtl w:val="0"/>
          </w:rPr>
          <w:t xml:space="preserve">Quest for Business</w:t>
        </w:r>
      </w:hyperlink>
      <w:r w:rsidDel="00000000" w:rsidR="00000000" w:rsidRPr="00000000">
        <w:rPr>
          <w:rFonts w:ascii="Roboto" w:cs="Roboto" w:eastAsia="Roboto" w:hAnsi="Roboto"/>
          <w:i w:val="1"/>
          <w:iCs w:val="1"/>
          <w:color w:val="666666"/>
          <w:sz w:val="20"/>
          <w:szCs w:val="20"/>
          <w:rtl w:val="0"/>
        </w:rPr>
        <w:t xml:space="preserve"> (Q4B)</w:t>
      </w:r>
    </w:p>
    <w:p w:rsidR="00000000" w:rsidDel="00000000" w:rsidP="00000000" w:rsidRDefault="00000000" w:rsidRPr="00000000" w14:paraId="0000000E">
      <w:pPr>
        <w:widowControl w:val="0"/>
        <w:numPr>
          <w:ilvl w:val="0"/>
          <w:numId w:val="4"/>
        </w:numPr>
        <w:spacing w:line="355.19999999999993" w:lineRule="auto"/>
        <w:ind w:left="720" w:right="58.34645669291376" w:hanging="360"/>
        <w:rPr>
          <w:rFonts w:ascii="Roboto" w:cs="Roboto" w:eastAsia="Roboto" w:hAnsi="Roboto"/>
          <w:sz w:val="20"/>
          <w:szCs w:val="20"/>
        </w:rPr>
      </w:pPr>
      <w:r w:rsidDel="00000000" w:rsidR="00000000" w:rsidRPr="00000000">
        <w:rPr>
          <w:rFonts w:ascii="Roboto" w:cs="Roboto" w:eastAsia="Roboto" w:hAnsi="Roboto"/>
          <w:sz w:val="20"/>
          <w:szCs w:val="20"/>
          <w:rtl w:val="0"/>
        </w:rPr>
        <w:t xml:space="preserve">Partnered with xfn teams across software &amp; hardware to drive execution &amp; launch of Quest 3 in 21 countries</w:t>
      </w:r>
    </w:p>
    <w:p w:rsidR="00000000" w:rsidDel="00000000" w:rsidP="00000000" w:rsidRDefault="00000000" w:rsidRPr="00000000" w14:paraId="0000000F">
      <w:pPr>
        <w:widowControl w:val="0"/>
        <w:numPr>
          <w:ilvl w:val="0"/>
          <w:numId w:val="4"/>
        </w:numPr>
        <w:spacing w:line="355.19999999999993" w:lineRule="auto"/>
        <w:ind w:left="720" w:right="58.34645669291376" w:hanging="360"/>
        <w:rPr>
          <w:rFonts w:ascii="Roboto" w:cs="Roboto" w:eastAsia="Roboto" w:hAnsi="Roboto"/>
          <w:sz w:val="20"/>
          <w:szCs w:val="20"/>
        </w:rPr>
      </w:pPr>
      <w:r>
        <w:rPr>
          <w:rFonts w:ascii="Roboto" w:hAnsi="Roboto"/>
          <w:sz w:val="20"/>
          <w:highlight w:val="yellow"/>
        </w:rPr>
        <w:t>Drove strategic planning &amp; high-visibility executive reviews for a 350-member global organization, aligning goals with company-wide AI and hardware priorities.</w:t>
      </w:r>
    </w:p>
    <w:p w:rsidR="00000000" w:rsidDel="00000000" w:rsidP="00000000" w:rsidRDefault="00000000" w:rsidRPr="00000000" w14:paraId="00000010">
      <w:pPr>
        <w:widowControl w:val="0"/>
        <w:numPr>
          <w:ilvl w:val="0"/>
          <w:numId w:val="4"/>
        </w:numPr>
        <w:spacing w:line="355.90373039245605" w:lineRule="auto"/>
        <w:ind w:left="720" w:right="58.34645669291376" w:hanging="360"/>
        <w:rPr>
          <w:rFonts w:ascii="Roboto" w:cs="Roboto" w:eastAsia="Roboto" w:hAnsi="Roboto"/>
          <w:sz w:val="20"/>
          <w:szCs w:val="20"/>
        </w:rPr>
      </w:pPr>
      <w:r w:rsidDel="00000000" w:rsidR="00000000" w:rsidRPr="00000000">
        <w:rPr>
          <w:rFonts w:ascii="Roboto" w:cs="Roboto" w:eastAsia="Roboto" w:hAnsi="Roboto"/>
          <w:sz w:val="20"/>
          <w:szCs w:val="20"/>
          <w:rtl w:val="0"/>
        </w:rPr>
        <w:t xml:space="preserve">Set up an open beta program to prioritize customer feedback, helping convert 3 major beta customers.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widowControl w:val="0"/>
        <w:numPr>
          <w:ilvl w:val="0"/>
          <w:numId w:val="3"/>
        </w:numPr>
        <w:spacing w:line="355.19999999999993" w:lineRule="auto"/>
        <w:ind w:left="720" w:right="58.34645669291376" w:hanging="360"/>
        <w:rPr>
          <w:rFonts w:ascii="Roboto" w:cs="Roboto" w:eastAsia="Roboto" w:hAnsi="Roboto"/>
          <w:sz w:val="20"/>
          <w:szCs w:val="20"/>
        </w:rPr>
      </w:pPr>
      <w:r>
        <w:rPr>
          <w:rFonts w:ascii="Roboto" w:hAnsi="Roboto"/>
          <w:sz w:val="20"/>
          <w:highlight w:val="yellow"/>
        </w:rPr>
        <w:t>Drove operational efficiency by optimizing intake processes for DevOps, reducing triage time by 7X.</w:t>
      </w:r>
    </w:p>
    <w:p w:rsidR="00000000" w:rsidDel="00000000" w:rsidP="00000000" w:rsidRDefault="00000000" w:rsidRPr="00000000" w14:paraId="00000012">
      <w:pPr>
        <w:widowControl w:val="0"/>
        <w:spacing w:before="60" w:line="355.19999999999993" w:lineRule="auto"/>
        <w:ind w:left="283.46456692913375" w:right="58.34645669291376" w:firstLine="0"/>
        <w:rPr>
          <w:rFonts w:ascii="Roboto" w:cs="Roboto" w:eastAsia="Roboto" w:hAnsi="Roboto"/>
          <w:sz w:val="20"/>
          <w:szCs w:val="20"/>
        </w:rPr>
      </w:pPr>
      <w:r w:rsidDel="00000000" w:rsidR="00000000" w:rsidRPr="00000000">
        <w:rPr>
          <w:rFonts w:ascii="Roboto" w:cs="Roboto" w:eastAsia="Roboto" w:hAnsi="Roboto"/>
          <w:i w:val="1"/>
          <w:iCs w:val="1"/>
          <w:color w:val="666666"/>
          <w:sz w:val="20"/>
          <w:szCs w:val="20"/>
          <w:rtl w:val="0"/>
        </w:rPr>
        <w:t xml:space="preserve">Manager, TPM for </w:t>
      </w:r>
      <w:hyperlink r:id="rId8">
        <w:r w:rsidDel="00000000" w:rsidR="00000000" w:rsidRPr="00000000">
          <w:rPr>
            <w:rFonts w:ascii="Roboto" w:cs="Roboto" w:eastAsia="Roboto" w:hAnsi="Roboto"/>
            <w:i w:val="1"/>
            <w:iCs w:val="1"/>
            <w:color w:val="1155cc"/>
            <w:sz w:val="20"/>
            <w:szCs w:val="20"/>
            <w:u w:val="single"/>
            <w:rtl w:val="0"/>
          </w:rPr>
          <w:t xml:space="preserve">‘Workrooms’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keepNext w:val="0"/>
        <w:keepLines w:val="0"/>
        <w:pageBreakBefore w:val="0"/>
        <w:widowControl w:val="0"/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55.19999999999993" w:lineRule="auto"/>
        <w:ind w:left="720" w:right="58.34645669291376" w:hanging="360"/>
        <w:jc w:val="left"/>
        <w:rPr>
          <w:rFonts w:ascii="Roboto" w:cs="Roboto" w:eastAsia="Roboto" w:hAnsi="Roboto"/>
          <w:sz w:val="20"/>
          <w:szCs w:val="20"/>
          <w:u w:val="none"/>
        </w:rPr>
      </w:pPr>
      <w:r w:rsidDel="00000000" w:rsidR="00000000" w:rsidRPr="00000000">
        <w:rPr>
          <w:rFonts w:ascii="Roboto" w:cs="Roboto" w:eastAsia="Roboto" w:hAnsi="Roboto"/>
          <w:sz w:val="20"/>
          <w:szCs w:val="20"/>
          <w:rtl w:val="0"/>
        </w:rPr>
        <w:t xml:space="preserve">Drove execution and led global launch of Meta workrooms across devices and surfaces.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keepNext w:val="0"/>
        <w:keepLines w:val="0"/>
        <w:pageBreakBefore w:val="0"/>
        <w:widowControl w:val="0"/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55.19999999999993" w:lineRule="auto"/>
        <w:ind w:left="720" w:right="58.34645669291376" w:hanging="360"/>
        <w:jc w:val="left"/>
        <w:rPr>
          <w:rFonts w:ascii="Roboto" w:cs="Roboto" w:eastAsia="Roboto" w:hAnsi="Roboto"/>
          <w:sz w:val="20"/>
          <w:szCs w:val="20"/>
          <w:u w:val="none"/>
        </w:rPr>
      </w:pPr>
      <w:r w:rsidDel="00000000" w:rsidR="00000000" w:rsidRPr="00000000">
        <w:rPr>
          <w:rFonts w:ascii="Roboto" w:cs="Roboto" w:eastAsia="Roboto" w:hAnsi="Roboto"/>
          <w:sz w:val="20"/>
          <w:szCs w:val="20"/>
          <w:rtl w:val="0"/>
        </w:rPr>
        <w:t xml:space="preserve">Led through high-stakes organizational changes like restructuring and layoffs by fostering resilient team culture.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keepNext w:val="0"/>
        <w:keepLines w:val="0"/>
        <w:pageBreakBefore w:val="0"/>
        <w:widowControl w:val="0"/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55.90373039245605" w:lineRule="auto"/>
        <w:ind w:left="720" w:right="58.34645669291376" w:hanging="360"/>
        <w:jc w:val="left"/>
        <w:rPr>
          <w:rFonts w:ascii="Roboto" w:cs="Roboto" w:eastAsia="Roboto" w:hAnsi="Roboto"/>
          <w:sz w:val="20"/>
          <w:szCs w:val="20"/>
        </w:rPr>
      </w:pPr>
      <w:r w:rsidDel="00000000" w:rsidR="00000000" w:rsidRPr="00000000">
        <w:rPr>
          <w:rFonts w:ascii="Roboto" w:cs="Roboto" w:eastAsia="Roboto" w:hAnsi="Roboto"/>
          <w:sz w:val="20"/>
          <w:szCs w:val="20"/>
          <w:rtl w:val="0"/>
        </w:rPr>
        <w:t xml:space="preserve">Influenced leaders to improve global multi-site team op-model, driving operational efficiency and on-time delivery.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widowControl w:val="0"/>
        <w:numPr>
          <w:ilvl w:val="0"/>
          <w:numId w:val="2"/>
        </w:numPr>
        <w:spacing w:line="355.19999999999993" w:lineRule="auto"/>
        <w:ind w:left="720" w:right="58.34645669291376" w:hanging="360"/>
        <w:rPr>
          <w:rFonts w:ascii="Roboto" w:cs="Roboto" w:eastAsia="Roboto" w:hAnsi="Roboto"/>
          <w:sz w:val="20"/>
          <w:szCs w:val="20"/>
        </w:rPr>
      </w:pPr>
      <w:r w:rsidDel="00000000" w:rsidR="00000000" w:rsidRPr="00000000">
        <w:rPr>
          <w:rFonts w:ascii="Roboto" w:cs="Roboto" w:eastAsia="Roboto" w:hAnsi="Roboto"/>
          <w:sz w:val="20"/>
          <w:szCs w:val="20"/>
          <w:rtl w:val="0"/>
        </w:rPr>
        <w:t xml:space="preserve">Led Meta’s first ever device decommission (Portal) through KTLO plans &amp; external comms while optimizing costs.</w:t>
      </w:r>
    </w:p>
    <w:p w:rsidR="00000000" w:rsidDel="00000000" w:rsidP="00000000" w:rsidRDefault="00000000" w:rsidRPr="00000000" w14:paraId="000000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0" w:line="355.19999999999993" w:lineRule="auto"/>
        <w:ind w:left="283.46456692913375" w:right="58.34645669291376" w:firstLine="0"/>
        <w:jc w:val="left"/>
        <w:rPr>
          <w:rFonts w:ascii="Roboto" w:cs="Roboto" w:eastAsia="Roboto" w:hAnsi="Roboto"/>
          <w:i w:val="1"/>
          <w:iCs w:val="1"/>
          <w:smallCaps w:val="0"/>
          <w:strike w:val="0"/>
          <w:color w:val="666666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sz w:val="20"/>
          <w:szCs w:val="20"/>
          <w:rtl w:val="0"/>
        </w:rPr>
        <w:t xml:space="preserve">Manager</w:t>
      </w:r>
      <w:r w:rsidDel="00000000" w:rsidR="00000000" w:rsidRPr="00000000">
        <w:rPr>
          <w:rFonts w:ascii="Roboto" w:cs="Roboto" w:eastAsia="Roboto" w:hAnsi="Roboto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, Technical Program Management</w:t>
      </w:r>
      <w:r w:rsidDel="00000000" w:rsidR="00000000" w:rsidRPr="00000000">
        <w:rPr>
          <w:rFonts w:ascii="Roboto" w:cs="Roboto" w:eastAsia="Roboto" w:hAnsi="Roboto"/>
          <w:b w:val="1"/>
          <w:bCs w:val="1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Roboto" w:cs="Roboto" w:eastAsia="Roboto" w:hAnsi="Roboto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–Payments Platform</w:t>
      </w:r>
      <w:r w:rsidDel="00000000" w:rsidR="00000000" w:rsidRPr="00000000">
        <w:rPr>
          <w:rFonts w:ascii="Roboto" w:cs="Roboto" w:eastAsia="Roboto" w:hAnsi="Roboto"/>
          <w:b w:val="0"/>
          <w:bCs w:val="0"/>
          <w:i w:val="1"/>
          <w:iCs w:val="1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Roboto" w:cs="Roboto" w:eastAsia="Roboto" w:hAnsi="Roboto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PayPal, </w:t>
      </w:r>
      <w:r w:rsidDel="00000000" w:rsidR="00000000" w:rsidRPr="00000000">
        <w:rPr>
          <w:rFonts w:ascii="Roboto" w:cs="Roboto" w:eastAsia="Roboto" w:hAnsi="Roboto"/>
          <w:sz w:val="20"/>
          <w:szCs w:val="20"/>
          <w:rtl w:val="0"/>
        </w:rPr>
        <w:t xml:space="preserve">SJ, USA                                 </w:t>
      </w:r>
      <w:r w:rsidDel="00000000" w:rsidR="00000000" w:rsidRPr="00000000">
        <w:rPr>
          <w:rFonts w:ascii="Roboto" w:cs="Roboto" w:eastAsia="Roboto" w:hAnsi="Roboto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May </w:t>
      </w:r>
      <w:r w:rsidDel="00000000" w:rsidR="00000000" w:rsidRPr="00000000">
        <w:rPr>
          <w:rFonts w:ascii="Roboto" w:cs="Roboto" w:eastAsia="Roboto" w:hAnsi="Roboto"/>
          <w:sz w:val="20"/>
          <w:szCs w:val="20"/>
          <w:rtl w:val="0"/>
        </w:rPr>
        <w:t xml:space="preserve">‘</w:t>
      </w:r>
      <w:r w:rsidDel="00000000" w:rsidR="00000000" w:rsidRPr="00000000">
        <w:rPr>
          <w:rFonts w:ascii="Roboto" w:cs="Roboto" w:eastAsia="Roboto" w:hAnsi="Roboto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1</w:t>
      </w:r>
      <w:r w:rsidDel="00000000" w:rsidR="00000000" w:rsidRPr="00000000">
        <w:rPr>
          <w:rFonts w:ascii="Roboto" w:cs="Roboto" w:eastAsia="Roboto" w:hAnsi="Roboto"/>
          <w:sz w:val="20"/>
          <w:szCs w:val="20"/>
          <w:rtl w:val="0"/>
        </w:rPr>
        <w:t xml:space="preserve">8</w:t>
      </w:r>
      <w:r w:rsidDel="00000000" w:rsidR="00000000" w:rsidRPr="00000000">
        <w:rPr>
          <w:rFonts w:ascii="Roboto" w:cs="Roboto" w:eastAsia="Roboto" w:hAnsi="Roboto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– </w:t>
      </w:r>
      <w:r w:rsidDel="00000000" w:rsidR="00000000" w:rsidRPr="00000000">
        <w:rPr>
          <w:rFonts w:ascii="Roboto" w:cs="Roboto" w:eastAsia="Roboto" w:hAnsi="Roboto"/>
          <w:sz w:val="20"/>
          <w:szCs w:val="20"/>
          <w:rtl w:val="0"/>
        </w:rPr>
        <w:t xml:space="preserve">May ‘22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keepNext w:val="0"/>
        <w:keepLines w:val="0"/>
        <w:pageBreakBefore w:val="0"/>
        <w:widowControl w:val="0"/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55.19999999999993" w:lineRule="auto"/>
        <w:ind w:left="720" w:right="58.34645669291376" w:hanging="360"/>
        <w:jc w:val="left"/>
        <w:rPr>
          <w:rFonts w:ascii="Roboto" w:cs="Roboto" w:eastAsia="Roboto" w:hAnsi="Roboto"/>
          <w:sz w:val="20"/>
          <w:szCs w:val="20"/>
        </w:rPr>
      </w:pPr>
      <w:r>
        <w:rPr>
          <w:rFonts w:ascii="Roboto" w:hAnsi="Roboto"/>
          <w:sz w:val="20"/>
          <w:highlight w:val="yellow"/>
        </w:rPr>
        <w:t>Led a multi-tenant platform consolidation across 8 brands/5 geographies, driving architectural modularity and 55% latency reduction for high-volume transactions.</w:t>
      </w:r>
    </w:p>
    <w:p w:rsidR="00000000" w:rsidDel="00000000" w:rsidP="00000000" w:rsidRDefault="00000000" w:rsidRPr="00000000" w14:paraId="00000019">
      <w:pPr>
        <w:keepNext w:val="0"/>
        <w:keepLines w:val="0"/>
        <w:pageBreakBefore w:val="0"/>
        <w:widowControl w:val="0"/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55.90373039245605" w:lineRule="auto"/>
        <w:ind w:left="720" w:right="58.34645669291376" w:hanging="360"/>
        <w:jc w:val="left"/>
        <w:rPr>
          <w:rFonts w:ascii="Roboto" w:cs="Roboto" w:eastAsia="Roboto" w:hAnsi="Roboto"/>
          <w:sz w:val="20"/>
          <w:szCs w:val="20"/>
        </w:rPr>
      </w:pPr>
      <w:r w:rsidDel="00000000" w:rsidR="00000000" w:rsidRPr="00000000">
        <w:rPr>
          <w:rFonts w:ascii="Roboto" w:cs="Roboto" w:eastAsia="Roboto" w:hAnsi="Roboto"/>
          <w:sz w:val="20"/>
          <w:szCs w:val="20"/>
          <w:rtl w:val="0"/>
        </w:rPr>
        <w:t xml:space="preserve">Enabled market entry at 2X velocity &amp; lower cost via multi-tenant &amp; self-serve platform capabilities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keepNext w:val="0"/>
        <w:keepLines w:val="0"/>
        <w:pageBreakBefore w:val="0"/>
        <w:widowControl w:val="0"/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55.19999999999993" w:lineRule="auto"/>
        <w:ind w:left="720" w:right="58.34645669291376" w:hanging="360"/>
        <w:jc w:val="left"/>
        <w:rPr>
          <w:rFonts w:ascii="Roboto" w:cs="Roboto" w:eastAsia="Roboto" w:hAnsi="Roboto"/>
          <w:sz w:val="20"/>
          <w:szCs w:val="20"/>
        </w:rPr>
      </w:pPr>
      <w:r w:rsidDel="00000000" w:rsidR="00000000" w:rsidRPr="00000000">
        <w:rPr>
          <w:rFonts w:ascii="Roboto" w:cs="Roboto" w:eastAsia="Roboto" w:hAnsi="Roboto"/>
          <w:sz w:val="20"/>
          <w:szCs w:val="20"/>
          <w:rtl w:val="0"/>
        </w:rPr>
        <w:t xml:space="preserve">Co-owned risk programs for the </w:t>
      </w:r>
      <w:hyperlink r:id="rId9">
        <w:r w:rsidDel="00000000" w:rsidR="00000000" w:rsidRPr="00000000">
          <w:rPr>
            <w:rFonts w:ascii="Roboto" w:cs="Roboto" w:eastAsia="Roboto" w:hAnsi="Roboto"/>
            <w:color w:val="1155cc"/>
            <w:sz w:val="20"/>
            <w:szCs w:val="20"/>
            <w:u w:val="single"/>
            <w:rtl w:val="0"/>
          </w:rPr>
          <w:t xml:space="preserve">'Funds Now'</w:t>
        </w:r>
      </w:hyperlink>
      <w:r w:rsidDel="00000000" w:rsidR="00000000" w:rsidRPr="00000000">
        <w:rPr>
          <w:rFonts w:ascii="Roboto" w:cs="Roboto" w:eastAsia="Roboto" w:hAnsi="Roboto"/>
          <w:sz w:val="20"/>
          <w:szCs w:val="20"/>
          <w:rtl w:val="0"/>
        </w:rPr>
        <w:t xml:space="preserve"> product &amp; led strategy for the ‘trusted seller’ initiative; led global expansion to over 4M sellers in 8 countries</w:t>
      </w:r>
    </w:p>
    <w:p w:rsidR="00000000" w:rsidDel="00000000" w:rsidP="00000000" w:rsidRDefault="00000000" w:rsidRPr="00000000" w14:paraId="000000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0" w:line="355.19999999999993" w:lineRule="auto"/>
        <w:ind w:left="283.46456692913375" w:right="60" w:firstLine="0"/>
        <w:jc w:val="left"/>
        <w:rPr>
          <w:rFonts w:ascii="Roboto" w:cs="Roboto" w:eastAsia="Roboto" w:hAnsi="Roboto"/>
          <w:color w:val="ff0000"/>
          <w:sz w:val="20"/>
          <w:szCs w:val="20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Senior Consultant</w:t>
      </w:r>
      <w:r w:rsidDel="00000000" w:rsidR="00000000" w:rsidRPr="00000000">
        <w:rPr>
          <w:rFonts w:ascii="Roboto" w:cs="Roboto" w:eastAsia="Roboto" w:hAnsi="Roboto"/>
          <w:b w:val="0"/>
          <w:bCs w:val="0"/>
          <w:i w:val="1"/>
          <w:iCs w:val="1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Roboto" w:cs="Roboto" w:eastAsia="Roboto" w:hAnsi="Roboto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Ernst </w:t>
      </w:r>
      <w:r w:rsidDel="00000000" w:rsidR="00000000" w:rsidRPr="00000000">
        <w:rPr>
          <w:rFonts w:ascii="Roboto" w:cs="Roboto" w:eastAsia="Roboto" w:hAnsi="Roboto"/>
          <w:b w:val="1"/>
          <w:bCs w:val="1"/>
          <w:sz w:val="20"/>
          <w:szCs w:val="20"/>
          <w:rtl w:val="0"/>
        </w:rPr>
        <w:t xml:space="preserve">&amp;</w:t>
      </w:r>
      <w:r w:rsidDel="00000000" w:rsidR="00000000" w:rsidRPr="00000000">
        <w:rPr>
          <w:rFonts w:ascii="Roboto" w:cs="Roboto" w:eastAsia="Roboto" w:hAnsi="Roboto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Young </w:t>
      </w:r>
      <w:r w:rsidDel="00000000" w:rsidR="00000000" w:rsidRPr="00000000">
        <w:rPr>
          <w:rFonts w:ascii="Roboto" w:cs="Roboto" w:eastAsia="Roboto" w:hAnsi="Roboto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(Data Platforms and </w:t>
      </w:r>
      <w:r w:rsidDel="00000000" w:rsidR="00000000" w:rsidRPr="00000000">
        <w:rPr>
          <w:rFonts w:ascii="Roboto" w:cs="Roboto" w:eastAsia="Roboto" w:hAnsi="Roboto"/>
          <w:sz w:val="20"/>
          <w:szCs w:val="20"/>
          <w:rtl w:val="0"/>
        </w:rPr>
        <w:t xml:space="preserve">Analytics)</w:t>
      </w:r>
      <w:r w:rsidDel="00000000" w:rsidR="00000000" w:rsidRPr="00000000">
        <w:rPr>
          <w:rFonts w:ascii="Roboto" w:cs="Roboto" w:eastAsia="Roboto" w:hAnsi="Roboto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Roboto" w:cs="Roboto" w:eastAsia="Roboto" w:hAnsi="Roboto"/>
          <w:sz w:val="20"/>
          <w:szCs w:val="20"/>
          <w:rtl w:val="0"/>
        </w:rPr>
        <w:t xml:space="preserve">San Francisco</w:t>
      </w:r>
      <w:r w:rsidDel="00000000" w:rsidR="00000000" w:rsidRPr="00000000">
        <w:rPr>
          <w:rFonts w:ascii="Roboto" w:cs="Roboto" w:eastAsia="Roboto" w:hAnsi="Roboto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, USA                       </w:t>
      </w:r>
      <w:r w:rsidDel="00000000" w:rsidR="00000000" w:rsidRPr="00000000">
        <w:rPr>
          <w:rFonts w:ascii="Roboto" w:cs="Roboto" w:eastAsia="Roboto" w:hAnsi="Roboto"/>
          <w:sz w:val="20"/>
          <w:szCs w:val="20"/>
          <w:rtl w:val="0"/>
        </w:rPr>
        <w:t xml:space="preserve">    </w:t>
      </w:r>
      <w:r w:rsidDel="00000000" w:rsidR="00000000" w:rsidRPr="00000000">
        <w:rPr>
          <w:rFonts w:ascii="Roboto" w:cs="Roboto" w:eastAsia="Roboto" w:hAnsi="Roboto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Aug </w:t>
      </w:r>
      <w:r w:rsidDel="00000000" w:rsidR="00000000" w:rsidRPr="00000000">
        <w:rPr>
          <w:rFonts w:ascii="Roboto" w:cs="Roboto" w:eastAsia="Roboto" w:hAnsi="Roboto"/>
          <w:sz w:val="20"/>
          <w:szCs w:val="20"/>
          <w:rtl w:val="0"/>
        </w:rPr>
        <w:t xml:space="preserve">‘</w:t>
      </w:r>
      <w:r w:rsidDel="00000000" w:rsidR="00000000" w:rsidRPr="00000000">
        <w:rPr>
          <w:rFonts w:ascii="Roboto" w:cs="Roboto" w:eastAsia="Roboto" w:hAnsi="Roboto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17 – May </w:t>
      </w:r>
      <w:r w:rsidDel="00000000" w:rsidR="00000000" w:rsidRPr="00000000">
        <w:rPr>
          <w:rFonts w:ascii="Roboto" w:cs="Roboto" w:eastAsia="Roboto" w:hAnsi="Roboto"/>
          <w:sz w:val="20"/>
          <w:szCs w:val="20"/>
          <w:rtl w:val="0"/>
        </w:rPr>
        <w:t xml:space="preserve">‘</w:t>
      </w:r>
      <w:r w:rsidDel="00000000" w:rsidR="00000000" w:rsidRPr="00000000">
        <w:rPr>
          <w:rFonts w:ascii="Roboto" w:cs="Roboto" w:eastAsia="Roboto" w:hAnsi="Roboto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18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55.19999999999993" w:lineRule="auto"/>
        <w:ind w:left="283.46456692913375" w:right="58.34645669291376" w:firstLine="0"/>
        <w:jc w:val="left"/>
        <w:rPr>
          <w:rFonts w:ascii="Roboto" w:cs="Roboto" w:eastAsia="Roboto" w:hAnsi="Roboto"/>
          <w:sz w:val="20"/>
          <w:szCs w:val="20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Senior Associate, PricewaterhouseCoopers</w:t>
      </w:r>
      <w:r w:rsidDel="00000000" w:rsidR="00000000" w:rsidRPr="00000000">
        <w:rPr>
          <w:rFonts w:ascii="Roboto" w:cs="Roboto" w:eastAsia="Roboto" w:hAnsi="Roboto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(Data Platforms an</w:t>
      </w:r>
      <w:r w:rsidDel="00000000" w:rsidR="00000000" w:rsidRPr="00000000">
        <w:rPr>
          <w:rFonts w:ascii="Roboto" w:cs="Roboto" w:eastAsia="Roboto" w:hAnsi="Roboto"/>
          <w:sz w:val="20"/>
          <w:szCs w:val="20"/>
          <w:rtl w:val="0"/>
        </w:rPr>
        <w:t xml:space="preserve">d Analytics</w:t>
      </w:r>
      <w:r w:rsidDel="00000000" w:rsidR="00000000" w:rsidRPr="00000000">
        <w:rPr>
          <w:rFonts w:ascii="Roboto" w:cs="Roboto" w:eastAsia="Roboto" w:hAnsi="Roboto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),</w:t>
      </w:r>
      <w:r w:rsidDel="00000000" w:rsidR="00000000" w:rsidRPr="00000000">
        <w:rPr>
          <w:rFonts w:ascii="Roboto" w:cs="Roboto" w:eastAsia="Roboto" w:hAnsi="Roboto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Roboto" w:cs="Roboto" w:eastAsia="Roboto" w:hAnsi="Roboto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San Francisco, USA       </w:t>
      </w:r>
      <w:r w:rsidDel="00000000" w:rsidR="00000000" w:rsidRPr="00000000">
        <w:rPr>
          <w:rFonts w:ascii="Roboto" w:cs="Roboto" w:eastAsia="Roboto" w:hAnsi="Roboto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Roboto" w:cs="Roboto" w:eastAsia="Roboto" w:hAnsi="Roboto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Aug </w:t>
      </w:r>
      <w:r w:rsidDel="00000000" w:rsidR="00000000" w:rsidRPr="00000000">
        <w:rPr>
          <w:rFonts w:ascii="Roboto" w:cs="Roboto" w:eastAsia="Roboto" w:hAnsi="Roboto"/>
          <w:sz w:val="20"/>
          <w:szCs w:val="20"/>
          <w:rtl w:val="0"/>
        </w:rPr>
        <w:t xml:space="preserve">‘</w:t>
      </w:r>
      <w:r w:rsidDel="00000000" w:rsidR="00000000" w:rsidRPr="00000000">
        <w:rPr>
          <w:rFonts w:ascii="Roboto" w:cs="Roboto" w:eastAsia="Roboto" w:hAnsi="Roboto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15 – Aug </w:t>
      </w:r>
      <w:r w:rsidDel="00000000" w:rsidR="00000000" w:rsidRPr="00000000">
        <w:rPr>
          <w:rFonts w:ascii="Roboto" w:cs="Roboto" w:eastAsia="Roboto" w:hAnsi="Roboto"/>
          <w:sz w:val="20"/>
          <w:szCs w:val="20"/>
          <w:rtl w:val="0"/>
        </w:rPr>
        <w:t xml:space="preserve">‘</w:t>
      </w:r>
      <w:r w:rsidDel="00000000" w:rsidR="00000000" w:rsidRPr="00000000">
        <w:rPr>
          <w:rFonts w:ascii="Roboto" w:cs="Roboto" w:eastAsia="Roboto" w:hAnsi="Roboto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17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55.19999999999993" w:lineRule="auto"/>
        <w:ind w:left="283.46456692913375" w:right="58.34645669291376" w:firstLine="0"/>
        <w:jc w:val="left"/>
        <w:rPr>
          <w:rFonts w:ascii="Roboto" w:cs="Roboto" w:eastAsia="Roboto" w:hAnsi="Roboto"/>
          <w:b w:val="1"/>
          <w:bCs w:val="1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Business Technology Analyst </w:t>
      </w:r>
      <w:r w:rsidDel="00000000" w:rsidR="00000000" w:rsidRPr="00000000">
        <w:rPr>
          <w:rFonts w:ascii="Roboto" w:cs="Roboto" w:eastAsia="Roboto" w:hAnsi="Roboto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(Systems Integration)</w:t>
      </w:r>
      <w:r w:rsidDel="00000000" w:rsidR="00000000" w:rsidRPr="00000000">
        <w:rPr>
          <w:rFonts w:ascii="Roboto" w:cs="Roboto" w:eastAsia="Roboto" w:hAnsi="Roboto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, Deloitte Consulting, </w:t>
      </w:r>
      <w:r w:rsidDel="00000000" w:rsidR="00000000" w:rsidRPr="00000000">
        <w:rPr>
          <w:rFonts w:ascii="Roboto" w:cs="Roboto" w:eastAsia="Roboto" w:hAnsi="Roboto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Mumbai, India                        </w:t>
      </w:r>
      <w:r w:rsidDel="00000000" w:rsidR="00000000" w:rsidRPr="00000000">
        <w:rPr>
          <w:rFonts w:ascii="Roboto" w:cs="Roboto" w:eastAsia="Roboto" w:hAnsi="Roboto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Roboto" w:cs="Roboto" w:eastAsia="Roboto" w:hAnsi="Roboto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Jun </w:t>
      </w:r>
      <w:r w:rsidDel="00000000" w:rsidR="00000000" w:rsidRPr="00000000">
        <w:rPr>
          <w:rFonts w:ascii="Roboto" w:cs="Roboto" w:eastAsia="Roboto" w:hAnsi="Roboto"/>
          <w:sz w:val="20"/>
          <w:szCs w:val="20"/>
          <w:rtl w:val="0"/>
        </w:rPr>
        <w:t xml:space="preserve">‘</w:t>
      </w:r>
      <w:r w:rsidDel="00000000" w:rsidR="00000000" w:rsidRPr="00000000">
        <w:rPr>
          <w:rFonts w:ascii="Roboto" w:cs="Roboto" w:eastAsia="Roboto" w:hAnsi="Roboto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11 - Apr </w:t>
      </w:r>
      <w:r w:rsidDel="00000000" w:rsidR="00000000" w:rsidRPr="00000000">
        <w:rPr>
          <w:rFonts w:ascii="Roboto" w:cs="Roboto" w:eastAsia="Roboto" w:hAnsi="Roboto"/>
          <w:sz w:val="20"/>
          <w:szCs w:val="20"/>
          <w:rtl w:val="0"/>
        </w:rPr>
        <w:t xml:space="preserve">‘</w:t>
      </w:r>
      <w:r w:rsidDel="00000000" w:rsidR="00000000" w:rsidRPr="00000000">
        <w:rPr>
          <w:rFonts w:ascii="Roboto" w:cs="Roboto" w:eastAsia="Roboto" w:hAnsi="Roboto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14</w:t>
      </w: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0" w:line="240" w:lineRule="auto"/>
        <w:ind w:left="135" w:right="58.34645669291376" w:firstLine="0"/>
        <w:jc w:val="left"/>
        <w:rPr>
          <w:rFonts w:ascii="Roboto" w:cs="Roboto" w:eastAsia="Roboto" w:hAnsi="Roboto"/>
          <w:b w:val="1"/>
          <w:bCs w:val="1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rtl w:val="0"/>
        </w:rPr>
        <w:t xml:space="preserve">EDUCATION</w:t>
      </w:r>
    </w:p>
    <w:p w:rsidR="00000000" w:rsidDel="00000000" w:rsidP="00000000" w:rsidRDefault="00000000" w:rsidRPr="00000000" w14:paraId="0000001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0" w:line="355.19999999999993" w:lineRule="auto"/>
        <w:ind w:left="283.46456692913375" w:right="58.34645669291376" w:firstLine="0"/>
        <w:jc w:val="left"/>
        <w:rPr>
          <w:rFonts w:ascii="Roboto" w:cs="Roboto" w:eastAsia="Roboto" w:hAnsi="Roboto"/>
          <w:sz w:val="20"/>
          <w:szCs w:val="20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sz w:val="20"/>
          <w:szCs w:val="20"/>
          <w:rtl w:val="0"/>
        </w:rPr>
        <w:t xml:space="preserve">Masters in  Information Systems Management</w:t>
      </w:r>
      <w:r w:rsidDel="00000000" w:rsidR="00000000" w:rsidRPr="00000000">
        <w:rPr>
          <w:rFonts w:ascii="Roboto" w:cs="Roboto" w:eastAsia="Roboto" w:hAnsi="Roboto"/>
          <w:sz w:val="20"/>
          <w:szCs w:val="20"/>
          <w:rtl w:val="0"/>
        </w:rPr>
        <w:t xml:space="preserve">  Carnegie Mellon University,</w:t>
      </w:r>
      <w:r w:rsidDel="00000000" w:rsidR="00000000" w:rsidRPr="00000000">
        <w:rPr>
          <w:rFonts w:ascii="Roboto" w:cs="Roboto" w:eastAsia="Roboto" w:hAnsi="Roboto"/>
          <w:b w:val="1"/>
          <w:bCs w:val="1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Roboto" w:cs="Roboto" w:eastAsia="Roboto" w:hAnsi="Roboto"/>
          <w:sz w:val="20"/>
          <w:szCs w:val="20"/>
          <w:rtl w:val="0"/>
        </w:rPr>
        <w:t xml:space="preserve">Pittsburgh, USA-                Apr ‘14 - May ‘15</w:t>
      </w:r>
    </w:p>
    <w:p w:rsidR="00000000" w:rsidDel="00000000" w:rsidP="00000000" w:rsidRDefault="00000000" w:rsidRPr="00000000" w14:paraId="0000002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55.19999999999993" w:lineRule="auto"/>
        <w:ind w:left="283.46456692913375" w:right="58.34645669291376" w:firstLine="0"/>
        <w:jc w:val="left"/>
        <w:rPr>
          <w:rFonts w:ascii="Roboto" w:cs="Roboto" w:eastAsia="Roboto" w:hAnsi="Roboto"/>
          <w:i w:val="1"/>
          <w:iCs w:val="1"/>
          <w:sz w:val="20"/>
          <w:szCs w:val="20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sz w:val="20"/>
          <w:szCs w:val="20"/>
          <w:rtl w:val="0"/>
        </w:rPr>
        <w:t xml:space="preserve">Bachelors of Engineering in Information Technology</w:t>
      </w:r>
      <w:r w:rsidDel="00000000" w:rsidR="00000000" w:rsidRPr="00000000">
        <w:rPr>
          <w:rFonts w:ascii="Roboto" w:cs="Roboto" w:eastAsia="Roboto" w:hAnsi="Roboto"/>
          <w:i w:val="1"/>
          <w:iCs w:val="1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Roboto" w:cs="Roboto" w:eastAsia="Roboto" w:hAnsi="Roboto"/>
          <w:sz w:val="20"/>
          <w:szCs w:val="20"/>
          <w:rtl w:val="0"/>
        </w:rPr>
        <w:t xml:space="preserve">University of Pune</w:t>
      </w:r>
      <w:r w:rsidDel="00000000" w:rsidR="00000000" w:rsidRPr="00000000">
        <w:rPr>
          <w:rFonts w:ascii="Roboto" w:cs="Roboto" w:eastAsia="Roboto" w:hAnsi="Roboto"/>
          <w:b w:val="1"/>
          <w:bCs w:val="1"/>
          <w:sz w:val="20"/>
          <w:szCs w:val="20"/>
          <w:rtl w:val="0"/>
        </w:rPr>
        <w:t xml:space="preserve">,</w:t>
      </w:r>
      <w:r w:rsidDel="00000000" w:rsidR="00000000" w:rsidRPr="00000000">
        <w:rPr>
          <w:rFonts w:ascii="Roboto" w:cs="Roboto" w:eastAsia="Roboto" w:hAnsi="Roboto"/>
          <w:sz w:val="20"/>
          <w:szCs w:val="20"/>
          <w:rtl w:val="0"/>
        </w:rPr>
        <w:t xml:space="preserve"> Pune, India                                  Jul ‘07 - Jun ‘11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widowControl w:val="0"/>
        <w:spacing w:before="40" w:line="240" w:lineRule="auto"/>
        <w:ind w:right="58.34645669291376"/>
        <w:rPr>
          <w:rFonts w:ascii="Roboto" w:cs="Roboto" w:eastAsia="Roboto" w:hAnsi="Roboto"/>
          <w:i w:val="1"/>
          <w:iCs w:val="1"/>
          <w:sz w:val="20"/>
          <w:szCs w:val="20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sectPr>
      <w:pgSz w:h="15840" w:w="12240" w:orient="portrait"/>
      <w:pgMar w:bottom="0" w:top="324.06982421875" w:left="723.7400054931641" w:right="688.15673828125" w:header="0" w:footer="15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  <w:font w:name="Robot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color w:val="000000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Normal" w:default="1">
    <w:name w:val="normal"/>
  </w:style>
  <w:style w:type="table" w:styleId="TableNormal" w:default="1">
    <w:name w:val="Table Normal"/>
  </w:style>
  <w:style w:type="paragraph" w:styleId="Normal" w:default="1">
    <w:name w:val="normal"/>
  </w:style>
  <w:style w:type="table" w:styleId="TableNormal" w:default="1">
    <w:name w:val="Table Normal"/>
  </w:style>
  <w:style w:type="paragraph" w:styleId="Normal" w:default="1">
    <w:name w:val="normal"/>
  </w:style>
  <w:style w:type="table" w:styleId="TableNormal" w:default="1">
    <w:name w:val="Table Normal"/>
  </w:style>
  <w:style w:type="paragraph" w:styleId="Normal" w:default="1">
    <w:name w:val="normal"/>
  </w:style>
  <w:style w:type="table" w:styleId="TableNormal" w:default="1">
    <w:name w:val="Table Normal"/>
  </w:style>
  <w:style w:type="paragraph" w:styleId="Normal" w:default="1">
    <w:name w:val="normal"/>
  </w:style>
  <w:style w:type="table" w:styleId="TableNormal" w:default="1">
    <w:name w:val="Table Normal"/>
  </w:style>
  <w:style w:type="paragraph" w:styleId="Normal" w:default="1">
    <w:name w:val="normal"/>
  </w:style>
  <w:style w:type="table" w:styleId="TableNormal" w:default="1">
    <w:name w:val="Table Normal"/>
  </w:style>
  <w:style w:type="paragraph" w:styleId="Normal" w:default="1">
    <w:name w:val="normal"/>
  </w:style>
  <w:style w:type="table" w:styleId="TableNormal" w:default="1">
    <w:name w:val="Table Normal"/>
  </w:style>
  <w:style w:type="paragraph" w:styleId="Normal" w:default="1">
    <w:name w:val="normal"/>
  </w:style>
  <w:style w:type="table" w:styleId="TableNormal" w:default="1">
    <w:name w:val="Table Normal"/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hyperlink" Target="https://newsroom.paypal-corp.com/funds-now-giving-instant-access-to-money-from-online-sales" TargetMode="Externa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hyperlink" Target="https://forwork.meta.com/quest/business-subscription/" TargetMode="External"/><Relationship Id="rId8" Type="http://schemas.openxmlformats.org/officeDocument/2006/relationships/hyperlink" Target="https://forwork.meta.com/horizon-workrooms/" TargetMode="External"/></Relationships>
</file>

<file path=word/_rels/fontTable.xml.rels><?xml version='1.0' encoding='UTF-8' standalone='yes'?>
<Relationships xmlns="http://schemas.openxmlformats.org/package/2006/relationships"><Relationship Id="rId1" Type="http://schemas.openxmlformats.org/officeDocument/2006/relationships/font" Target="fonts/Roboto-regular.ttf"/><Relationship Id="rId2" Type="http://schemas.openxmlformats.org/officeDocument/2006/relationships/font" Target="fonts/Roboto-bold.ttf"/><Relationship Id="rId3" Type="http://schemas.openxmlformats.org/officeDocument/2006/relationships/font" Target="fonts/Roboto-italic.ttf"/><Relationship Id="rId4" Type="http://schemas.openxmlformats.org/officeDocument/2006/relationships/font" Target="fonts/Robot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hrXxmk2RqaZweCbgGg0eeTRjg07Q==">CgMxLjA4AHIhMUtUdm1SdEhTN3JNMHRra2JDeDJzZjM1NGRDTE54VWpQ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