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GNN Predictive Analysis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Validation Report — Code &amp; Results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Thai Banking Sector Social Network Analysis | Final Project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Krittanut Tubtimkaew  6810422006  |  July 2026</w:t>
      </w:r>
    </w:p>
    <w:p>
      <w:pPr>
        <w:pBdr>
          <w:bottom w:val="single" w:color="2E75B6" w:sz="4" w:space="4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color w:val="333333"/>
                <w:sz w:val="18"/>
                <w:szCs w:val="18"/>
              </w:rPr>
              <w:t xml:space="preserve">การตรวจสอบนี้ครอบคลุมทั้ง Code Correctness และ Results Validity ของ GNN Graph Snapshot Classification Pipeline ที่ใช้ PyTorch Geometric + Captum Integrated Gradients</w:t>
            </w:r>
          </w:p>
          <w:p>
            <w:pPr>
              <w:spacing w:after="80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✅ Code Logic: ถูกต้อง — Time-aware split, GraphConv architecture, Captum IG pattern ตรงตาม notebook 6</w:t>
            </w:r>
          </w:p>
          <w:p>
            <w:pPr>
              <w:spacing w:after="80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✅ Dataset: 208 snapshots, 18 nodes × 8 features, 50/50 class balance (สมบูรณ์)</w:t>
            </w:r>
          </w:p>
          <w:p>
            <w:pPr>
              <w:spacing w:after="80"/>
            </w:pPr>
            <w:r>
              <w:rPr>
                <w:b/>
                <w:bCs/>
                <w:color w:val="B86B00"/>
                <w:sz w:val="18"/>
                <w:szCs w:val="18"/>
              </w:rPr>
              <w:t xml:space="preserve">⚠️  Model Performance: Overfitting รุนแรง — Train AUC 0.926 vs Test AUC 0.543 (ต่างกัน 38.3%)</w:t>
            </w:r>
          </w:p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🔴 Root Cause: Concept Drift — Market Regime เปลี่ยนระหว่างช่วง Train (2022-2024) กับ Test (Aug 2025-Jun 2026)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Dataset Validation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1.1 Snapshot Construction</w:t>
      </w:r>
    </w:p>
    <w:p>
      <w:pPr>
        <w:spacing w:after="120"/>
      </w:pPr>
      <w:r>
        <w:rPr>
          <w:sz w:val="20"/>
          <w:szCs w:val="20"/>
        </w:rPr>
        <w:t xml:space="preserve">ตรวจสอบกระบวนการสร้าง Graph Snapshots ใน src/gnn_dataset.py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1400"/>
        <w:gridCol w:w="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รายละเอียด / ผลลัพธ์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จำนวน Snapshots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208 สัปดาห์ (2022-07-01 → 2026-06-19)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Node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 nodes (7 ธนาคาร + ETF + Macro + FX)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Node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features/node: 4W log-returns + 4W rolling std + degree + betweenness + closeness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Edge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 directed edges (60 undirected × 2 directions)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 Balance (Global)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Stable=104 (50.0%) | High Risk=104 (50.0%) — สมดุลสมบูรณ์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Label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Thai Bank Basket 4W rolling vol &gt; global median → High Risk 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Rolling Edge 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8W Pearson correlation (dynamic per snapshot)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1.2 Train/Val/Test Split Validation</w:t>
      </w:r>
    </w:p>
    <w:p>
      <w:pPr>
        <w:spacing w:after="120"/>
      </w:pPr>
      <w:r>
        <w:rPr>
          <w:sz w:val="20"/>
          <w:szCs w:val="20"/>
        </w:rPr>
        <w:t xml:space="preserve">ตรวจสอบการแบ่ง Dataset แบบ Time-Aware (ห้าม shuffle เพราะ time series)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สัดส่วน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 Risk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ช่วงเวลา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 (51.6%)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 (48.4%)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 2022 - Feb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12 (29.3%)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29 (70.7%)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Feb 2025 - Aug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28 (65.1%)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15 (34.9%)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 2025 - Jun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รวม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208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 (50.0%)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 (50.0%)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0" w:sz="6"/>
              <w:left w:val="single" w:color="B86B00" w:sz="6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86B00"/>
                <w:sz w:val="20"/>
                <w:szCs w:val="20"/>
              </w:rPr>
              <w:t xml:space="preserve">⚠️  Label Distribution Shift (Concept Drift)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Val set มี High Risk 70.7% และ Test set มี Stable 65.1% — Label distribution เปลี่ยนแปลงมากตามช่วงเวลา</w:t>
            </w:r>
          </w:p>
          <w:p>
            <w:r>
              <w:rPr>
                <w:sz w:val="18"/>
                <w:szCs w:val="18"/>
              </w:rPr>
              <w:t xml:space="preserve">สาเหตุ: Label คำนวณจาก GLOBAL median ของ volatility ตลอด 4 ปี ทำให้แต่ละ period มี regime ต่างกัน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Code Correctness Validation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GNN Architecture (src/gnn_model.py)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400"/>
        <w:gridCol w:w="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การตรวจสอบ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Layer Type: GraphConv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เหมาะสม — GraphConv ไม่มี symmetric normalization ที่จะ dilute signal ของ USDTHB (high-degree node)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Conv Layers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เหมาะสม — 18 nodes, 2 hops ครอบคลุม neighborhood ได้เกือบทั้งหมด, 3+ layers เกิด over-smoothing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global_mean_pool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ถูกต้อง — Graph-level readout รวม node embeddings เป็น 1 vector per 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Dropout=0.3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Regularization ถูกใส่ แต่ยังไม่เพียงพอ (overfitting รุนแรงมาก)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WARN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Output Logits + CELoss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ถูกต้อง — CrossEntropyLoss รับ raw logits โดยตรง (ไม่ต้อง softmax ก่อน)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edge_weight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GraphConv รองรับ edge_weight parameter — จำเป็นสำหรับ Captum attribution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torch.manual_seed(42)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Reproducibility seed ถูกตั้งใน __init__ — ผลลัพธ์ reproduce ได้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Training Pipeline (src/gnn_train.py)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400"/>
        <w:gridCol w:w="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การตรวจสอบ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Time-aware split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Sequential split (ไม่ shuffle) — ถูกต้อง ป้องกัน data leakage จาก time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Optimizer: Adam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lr=0.001, weight_decay=1e-4 — มาตรฐานสำหรับ GNN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StepLR Scheduler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step_size=50, gamma=0.5 — ลด LR ที่ epoch 50, 100, 150 ช่วย fine-tune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Early Stopping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patience=20, monitor=val_loss — Best model saved at epoch 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CrossEntropyLoss — เหมาะสมสำหรับ binary classification ด้วย class weights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DataLoader shuffle=False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ถูกต้อง — ไม่ shuffle DataLoader เพื่อรักษา temporal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 Weighting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ไม่ได้ใช้ class_weight ใน loss — อาจเป็นปัญหาเมื่อ Val/Test มี imbalance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WARN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2.3 Captum Explainability (src/gnn_explain.py)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400"/>
        <w:gridCol w:w="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การตรวจสอบ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Integrated Gradients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ใช้ IG ตรงตาม notebook 6 — robust กว่า Saliency เพราะ average gradient ตาม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model_forward wrapper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รับ edge_mask เป็น input สำหรับ Captum — pattern ตรงกับ notebook 6 ทุกประการ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Baseline = zeros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baseline=torch.zeros_like(edge_mask) — ถูกต้อง หมายถึง "ไม่มี edges" เป็นจุดอ้างอิง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n_steps=50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interpolation steps — สมดุลระหว่าง accuracy และ computation time (std: 20-300)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Bidirectional aggregation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เฉลี่ย |fwd| + |rev| attribution — ถูกต้อง magnitude สำคัญกว่าทิศทาง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43/43 test snapshots คำนวณ attribution ครบ — ไม่มี snapshot ที่ขาดหาย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Completeness Axiom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IG satisfies completeness: sum of attributions = f(input) - f(baseline) — mathematically guaranteed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Model Performance Validation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Training Convergence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82.26%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78.05%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48.84% ⚠️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0.9263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0.8161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0.5429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Best Epoch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140 / 160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 Loss (best)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0.4788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Training Convergence: Val loss ลดจาก 0.680 (epoch 1) → 0.493 (epoch 140) — model เรียนรู้ได้ดีในช่วง validation แต่ไม่ generalize ไปยัง test set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Test Set — Confusion Matrix</w:t>
      </w:r>
    </w:p>
    <w:p>
      <w:pPr>
        <w:spacing w:after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Pred: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Pred: High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True: Stable (n=28)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12 (True Neg)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16 (False Pos)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True: High Risk (n=15)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6 (False Neg)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E30"/>
                <w:sz w:val="18"/>
                <w:szCs w:val="18"/>
              </w:rPr>
              <w:t xml:space="preserve">9 (True Pos)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Stable (0)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 Risk 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Macro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🔴 Critical Finding: Severe Overfitting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Train-Test Gap: Accuracy -33.4% | AUC-ROC -38.3% — Test performance แทบไม่ต่างจาก Random Classifier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Model predicts High Risk 58.1% ของ test set แต่ actual High Risk มีเพียง 34.9%</w:t>
            </w:r>
          </w:p>
          <w:p>
            <w:r>
              <w:rPr>
                <w:sz w:val="18"/>
                <w:szCs w:val="18"/>
              </w:rPr>
              <w:t xml:space="preserve">AUC=0.54 ≈ 0.50 (random) → Model ไม่สามารถแยกแยะ Stable vs High Risk ใน test period ได้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Root Cause Analysis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สาเหตุหลัก: </w:t>
      </w:r>
      <w:r>
        <w:rPr>
          <w:sz w:val="20"/>
          <w:szCs w:val="20"/>
        </w:rPr>
        <w:t xml:space="preserve">Financial Market Concept Drift / Non-Stationarity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Global Median Label: Label ใช้ global median volatility ตลอด 4 ปี ทำให้แต่ละช่วงเวลามี base rate ต่างกัน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Train (Jul 2022 - Feb 2025): 51.6% Stable / 48.4% High Risk — สมดุล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Val (Feb - Aug 2025): 29.3% Stable / 70.7% High Risk — High Volatility Regime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Test (Aug 2025 - Jun 2026): 65.1% Stable / 34.9% High Risk — Low Volatility Regime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Market Regime Change: Model เรียนรู้ pattern จาก "High Risk dominated" validation period แต่ test period เป็น "Stable dominated"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Model Bias: Model ถูก calibrate ให้ predict High Risk มากกว่าความเป็นจริงใน test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ไม่ใช่ Bug ใน Code: Logic ถูกต้องทั้งหมด — เป็นปัญหาของ financial non-stationarity ที่เกิดขึ้นจริงในตลาด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Captum Attribution Validation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4.1 Top Edge Attributions — Average Across All 43 Test Snapshots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1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Node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DGS10 (US 10Y Yield)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0.02360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FX ↔ US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VIX (Fear Index)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0.02297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FX ↔ Volatility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EUFN (EU Finance ETF)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0.02013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Global Finance → FX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XLF (US Finance ETF)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4000"/>
                <w:sz w:val="18"/>
                <w:szCs w:val="18"/>
              </w:rPr>
              <w:t xml:space="preserve">0.01942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 Finance → FX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DGS2 (US 2Y Yield)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4000"/>
                <w:sz w:val="18"/>
                <w:szCs w:val="18"/>
              </w:rPr>
              <w:t xml:space="preserve">0.01803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FX ↔ US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MORTGAGE30US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FX ↔ Mortgage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TTB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THAI_BANK_BASKET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→ Basket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KTB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THAI_BANK_BASKET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→ Basket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BBL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THAI_BANK_BASKET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→ Basket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KTB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↔ FX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4.2 Attribution Interpretation Validation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USDTHB ครอง 7/10 Top Edges — ยืนยัน Hypothesis: USD/THB เป็น Bridge Node ที่สำคัญที่สุด (betweenness centrality = 0.515)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Global Risk Transmission: EUFN↔USDTHB, XLF↔USDTHB แสดงว่า Global Finance ETFs ส่งความเสี่ยงผ่าน FX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 Monetary Policy: USDTHB↔DGS10, USDTHB↔DGS2 — US Yield Curve มีผลต่อ Thai Banking Sector ผ่าน 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ธนาคารไทย: TTB, KTB, BBL → THAI_BANK_BASKET — ยืนยันว่าธนาคารขนาดเล็ก-กลางมีผลต่อ basket volatility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Attribution สอดคล้องกับทฤษฎีเศรษฐศาสตร์: ผลลัพธ์ Captum มีความหมายทางการเงินที่ถูกต้อง ✅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Summary &amp; Recommendations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5.1 Validation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4400"/>
        <w:gridCol w:w="14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ผลการตรวจสอบ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Dataset Construction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208 snapshots, 18 nodes, 50/50 balance — สมบูรณ์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Time-Aware Split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Sequential 60/20/20, ไม่ shuffle — ถูกต้อง ไม่มี data leakage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GNN Architecture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GraphConv + global_mean_pool — เหมาะสมกับ 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Training Pipeline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Adam, StepLR, Early Stopping — ถูกต้องทุกส่วน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Captum Attribution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IG ตาม notebook 6, coverage 43/43, semantically correct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Acc=78.1%, AUC=0.816 — ดีในช่วง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Acc=48.8%, AUC=0.543 — near-random, severe overfitting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🔴 FAIL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Concept Drift (Label)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Val: 70.7% HR, Test: 34.9% HR — regime shift ตามเวลา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WARN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Attribution Semantics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USDTHB dominated, economically meaningful — ถูกต้อง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5.2 Recommendations for Improvement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Walk-forward Cross-Validation: แทนที่ single split ด้วย rolling window (e.g. train 2 ปี, test 3 เดือน, slide ทีละสัปดาห์)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จะให้ภาพที่แม่นยำขึ้นว่า model generalize ได้จริงหรือไม่ในทุก regime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Local Median Label: คำนวณ label จาก rolling/expanding window median แทน global median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ป้องกัน label distribution shift เมื่อ market regime เปลี่ยน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Stronger Regularization: เพิ่ม dropout (0.4-0.5), weight_decay (1e-3), หรือ add BatchNorm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Train-Test gap 33% บ่งบอกว่า model ซับซ้อนเกินไปสำหรับขนาด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Feature Normalization: ใช้ rolling z-score normalization แทน raw values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ลดผลกระทบจาก regime shift โดยให้ features อยู่ใน relative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Smaller Model: ลด hidden_channels จาก 64 → 32, หรือเพิ่ม L1/L2 regularization บน node embeddings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5.3 สำหรับการนำเสนอหน้าห้อง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30" w:sz="6"/>
              <w:left w:val="single" w:color="1B6E30" w:sz="6"/>
              <w:bottom w:val="single" w:color="CCCCCC" w:sz="1"/>
              <w:right w:val="single" w:color="CCCCCC" w:sz="1"/>
            </w:tcBorders>
            <w:shd w:fill="EBF8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6E30"/>
                <w:sz w:val="20"/>
                <w:szCs w:val="20"/>
              </w:rPr>
              <w:t xml:space="preserve">✅ สิ่งที่ทำได้ถูกต้องและควรนำเสนอ: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1. Code Logic และ Methodology ถูกต้องทุกส่วน ตรงตาม academic standard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2. Attribution results มีความหมายทางเศรษฐศาสตร์ที่ชัดเจน (USDTHB เป็น key bridge node)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3. Dataset quality สูงมาก: 208 snapshots, perfect 50/50 balance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4. Low test accuracy สะท้อนความจริงของ financial non-stationarity ไม่ใช่ code error</w:t>
            </w:r>
          </w:p>
          <w:p>
            <w:r>
              <w:rPr>
                <w:sz w:val="18"/>
                <w:szCs w:val="18"/>
              </w:rPr>
              <w:t xml:space="preserve">5. นักลงทุนสามารถใช้ Attribution scores เพื่อ monitor ว่า edge ไหนกำลัง "activate" risk signal ได้จริง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4"/>
        </w:pBdr>
        <w:spacing w:after="16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Validation Complete — Krittanut Tubtimkaew 6810422006 |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| Krittanut Tubtimkaew 6810422006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6"/>
        <w:szCs w:val="16"/>
      </w:rPr>
      <w:t xml:space="preserve">GNN Predictive Analysis — Validation Report | Thai Bank Social Network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2026-07-20T15:14:04.872Z</dcterms:created>
  <dcterms:modified xsi:type="dcterms:W3CDTF">2026-07-20T15:14:04.873Z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