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9703EA" w:rsidRDefault="0079415B" w:rsidP="007E3085">
      <w:pPr>
        <w:spacing w:line="480" w:lineRule="auto"/>
        <w:jc w:val="center"/>
        <w:rPr>
          <w:rFonts w:ascii="Times New Roman" w:hAnsi="Times New Roman" w:cs="Times New Roman"/>
          <w:b/>
          <w:sz w:val="32"/>
          <w:szCs w:val="32"/>
          <w:lang w:val="en-US"/>
        </w:rPr>
      </w:pPr>
      <w:r w:rsidRPr="009703EA">
        <w:rPr>
          <w:rFonts w:ascii="Times New Roman" w:hAnsi="Times New Roman" w:cs="Times New Roman"/>
          <w:b/>
          <w:sz w:val="32"/>
          <w:szCs w:val="32"/>
          <w:lang w:val="en-US"/>
        </w:rPr>
        <w:t xml:space="preserve">Modeling of </w:t>
      </w:r>
      <w:r w:rsidR="00123E04" w:rsidRPr="009703EA">
        <w:rPr>
          <w:rFonts w:ascii="Times New Roman" w:hAnsi="Times New Roman" w:cs="Times New Roman"/>
          <w:b/>
          <w:sz w:val="32"/>
          <w:szCs w:val="32"/>
          <w:lang w:val="en-US"/>
        </w:rPr>
        <w:t>C</w:t>
      </w:r>
      <w:r w:rsidRPr="009703EA">
        <w:rPr>
          <w:rFonts w:ascii="Times New Roman" w:hAnsi="Times New Roman" w:cs="Times New Roman"/>
          <w:b/>
          <w:sz w:val="32"/>
          <w:szCs w:val="32"/>
          <w:lang w:val="en-US"/>
        </w:rPr>
        <w:t>ounterparty Credit Risk in</w:t>
      </w:r>
      <w:r w:rsidR="00FA2418">
        <w:rPr>
          <w:rFonts w:ascii="Times New Roman" w:hAnsi="Times New Roman" w:cs="Times New Roman"/>
          <w:b/>
          <w:sz w:val="32"/>
          <w:szCs w:val="32"/>
          <w:lang w:val="en-US"/>
        </w:rPr>
        <w:t xml:space="preserve"> Czech</w:t>
      </w:r>
      <w:r w:rsidR="00123E04" w:rsidRPr="009703EA">
        <w:rPr>
          <w:rFonts w:ascii="Times New Roman" w:hAnsi="Times New Roman" w:cs="Times New Roman"/>
          <w:b/>
          <w:sz w:val="32"/>
          <w:szCs w:val="32"/>
          <w:lang w:val="en-US"/>
        </w:rPr>
        <w:t xml:space="preserve"> Interest Rate Swaps</w:t>
      </w:r>
    </w:p>
    <w:p w:rsidR="007E3085" w:rsidRPr="009703EA" w:rsidRDefault="007E3085" w:rsidP="007E3085">
      <w:pPr>
        <w:tabs>
          <w:tab w:val="center" w:pos="4800"/>
          <w:tab w:val="right" w:pos="9500"/>
        </w:tabs>
        <w:spacing w:line="480" w:lineRule="auto"/>
        <w:ind w:firstLine="720"/>
        <w:jc w:val="center"/>
        <w:rPr>
          <w:rFonts w:ascii="Times New Roman" w:hAnsi="Times New Roman" w:cs="Times New Roman"/>
          <w:b/>
          <w:lang w:val="en-US"/>
        </w:rPr>
      </w:pPr>
      <w:r w:rsidRPr="009703EA">
        <w:rPr>
          <w:rFonts w:ascii="Times New Roman" w:hAnsi="Times New Roman" w:cs="Times New Roman"/>
          <w:b/>
          <w:lang w:val="en-US"/>
        </w:rPr>
        <w:t xml:space="preserve">KŘIVÁNKOVÁ </w:t>
      </w:r>
      <w:proofErr w:type="spellStart"/>
      <w:r w:rsidRPr="009703EA">
        <w:rPr>
          <w:rFonts w:ascii="Times New Roman" w:hAnsi="Times New Roman" w:cs="Times New Roman"/>
          <w:b/>
          <w:lang w:val="en-US"/>
        </w:rPr>
        <w:t>Lenka</w:t>
      </w:r>
      <w:proofErr w:type="spellEnd"/>
      <w:r w:rsidRPr="009703EA">
        <w:rPr>
          <w:rFonts w:ascii="Times New Roman" w:hAnsi="Times New Roman" w:cs="Times New Roman"/>
          <w:b/>
          <w:lang w:val="en-US"/>
        </w:rPr>
        <w:t xml:space="preserve"> and</w:t>
      </w:r>
      <w:r w:rsidR="004B687A" w:rsidRPr="009703EA">
        <w:rPr>
          <w:rFonts w:ascii="Times New Roman" w:hAnsi="Times New Roman" w:cs="Times New Roman"/>
          <w:b/>
          <w:lang w:val="en-US"/>
        </w:rPr>
        <w:t xml:space="preserve"> </w:t>
      </w:r>
      <w:r w:rsidRPr="009703EA">
        <w:rPr>
          <w:rFonts w:ascii="Times New Roman" w:hAnsi="Times New Roman" w:cs="Times New Roman"/>
          <w:b/>
          <w:lang w:val="en-US"/>
        </w:rPr>
        <w:t xml:space="preserve">ZLATOŠOVÁ </w:t>
      </w:r>
      <w:proofErr w:type="spellStart"/>
      <w:r w:rsidRPr="009703EA">
        <w:rPr>
          <w:rFonts w:ascii="Times New Roman" w:hAnsi="Times New Roman" w:cs="Times New Roman"/>
          <w:b/>
          <w:lang w:val="en-US"/>
        </w:rPr>
        <w:t>Silvie</w:t>
      </w:r>
      <w:proofErr w:type="spellEnd"/>
    </w:p>
    <w:p w:rsidR="007E3085" w:rsidRPr="009703EA" w:rsidRDefault="007E3085" w:rsidP="007E3085">
      <w:pPr>
        <w:pStyle w:val="Textpoznpodarou"/>
        <w:spacing w:line="480" w:lineRule="auto"/>
        <w:jc w:val="both"/>
        <w:rPr>
          <w:rFonts w:ascii="Times New Roman" w:hAnsi="Times New Roman" w:cs="Times New Roman"/>
          <w:sz w:val="24"/>
          <w:szCs w:val="24"/>
          <w:lang w:val="en-US"/>
        </w:rPr>
      </w:pPr>
      <w:proofErr w:type="spellStart"/>
      <w:r w:rsidRPr="009703EA">
        <w:rPr>
          <w:rFonts w:ascii="Times New Roman" w:hAnsi="Times New Roman" w:cs="Times New Roman"/>
          <w:sz w:val="24"/>
          <w:szCs w:val="24"/>
          <w:lang w:val="en-US"/>
        </w:rPr>
        <w:t>Lenka</w:t>
      </w:r>
      <w:proofErr w:type="spellEnd"/>
      <w:r w:rsidRPr="009703EA">
        <w:rPr>
          <w:rFonts w:ascii="Times New Roman" w:hAnsi="Times New Roman" w:cs="Times New Roman"/>
          <w:sz w:val="24"/>
          <w:szCs w:val="24"/>
          <w:lang w:val="en-US"/>
        </w:rPr>
        <w:t xml:space="preserve"> </w:t>
      </w:r>
      <w:proofErr w:type="spellStart"/>
      <w:r w:rsidRPr="009703EA">
        <w:rPr>
          <w:rFonts w:ascii="Times New Roman" w:hAnsi="Times New Roman" w:cs="Times New Roman"/>
          <w:sz w:val="24"/>
          <w:szCs w:val="24"/>
          <w:lang w:val="en-US"/>
        </w:rPr>
        <w:t>Křivánková</w:t>
      </w:r>
      <w:proofErr w:type="spellEnd"/>
      <w:r w:rsidRPr="009703EA">
        <w:rPr>
          <w:rFonts w:ascii="Times New Roman" w:hAnsi="Times New Roman" w:cs="Times New Roman"/>
          <w:sz w:val="24"/>
          <w:szCs w:val="24"/>
          <w:lang w:val="en-US"/>
        </w:rPr>
        <w:t>,</w:t>
      </w:r>
      <w:r w:rsidR="000A7396" w:rsidRPr="009703EA">
        <w:rPr>
          <w:rFonts w:ascii="Times New Roman" w:hAnsi="Times New Roman" w:cs="Times New Roman"/>
          <w:sz w:val="24"/>
          <w:szCs w:val="24"/>
          <w:lang w:val="en-US"/>
        </w:rPr>
        <w:t xml:space="preserve"> Department of Mathematics and Statistics, Faculty of Science, Masaryk University, </w:t>
      </w:r>
      <w:proofErr w:type="spellStart"/>
      <w:proofErr w:type="gramStart"/>
      <w:r w:rsidR="000A7396" w:rsidRPr="009703EA">
        <w:rPr>
          <w:rFonts w:ascii="Times New Roman" w:hAnsi="Times New Roman" w:cs="Times New Roman"/>
          <w:sz w:val="24"/>
          <w:szCs w:val="24"/>
          <w:lang w:val="en-US"/>
        </w:rPr>
        <w:t>Žerotínovo</w:t>
      </w:r>
      <w:proofErr w:type="spellEnd"/>
      <w:proofErr w:type="gramEnd"/>
      <w:r w:rsidR="000A7396" w:rsidRPr="009703EA">
        <w:rPr>
          <w:rFonts w:ascii="Times New Roman" w:hAnsi="Times New Roman" w:cs="Times New Roman"/>
          <w:sz w:val="24"/>
          <w:szCs w:val="24"/>
          <w:lang w:val="en-US"/>
        </w:rPr>
        <w:t xml:space="preserve"> </w:t>
      </w:r>
      <w:proofErr w:type="spellStart"/>
      <w:r w:rsidR="000A7396" w:rsidRPr="009703EA">
        <w:rPr>
          <w:rFonts w:ascii="Times New Roman" w:hAnsi="Times New Roman" w:cs="Times New Roman"/>
          <w:sz w:val="24"/>
          <w:szCs w:val="24"/>
          <w:lang w:val="en-US"/>
        </w:rPr>
        <w:t>náměstí</w:t>
      </w:r>
      <w:proofErr w:type="spellEnd"/>
      <w:r w:rsidR="000A7396" w:rsidRPr="009703EA">
        <w:rPr>
          <w:rFonts w:ascii="Times New Roman" w:hAnsi="Times New Roman" w:cs="Times New Roman"/>
          <w:sz w:val="24"/>
          <w:szCs w:val="24"/>
          <w:lang w:val="en-US"/>
        </w:rPr>
        <w:t xml:space="preserve"> 617/9, 601 77 Brno, e-mail: </w:t>
      </w:r>
      <w:r w:rsidRPr="009703EA">
        <w:rPr>
          <w:rFonts w:ascii="Times New Roman" w:hAnsi="Times New Roman" w:cs="Times New Roman"/>
          <w:sz w:val="24"/>
          <w:szCs w:val="24"/>
          <w:lang w:val="en-US"/>
        </w:rPr>
        <w:t>142474@mail.muni.cz</w:t>
      </w:r>
    </w:p>
    <w:p w:rsidR="002E581B" w:rsidRDefault="007E3085" w:rsidP="000A7396">
      <w:pPr>
        <w:tabs>
          <w:tab w:val="center" w:pos="4800"/>
          <w:tab w:val="right" w:pos="9500"/>
        </w:tabs>
        <w:spacing w:line="480" w:lineRule="auto"/>
        <w:jc w:val="both"/>
        <w:rPr>
          <w:rFonts w:ascii="Times New Roman" w:hAnsi="Times New Roman" w:cs="Times New Roman"/>
          <w:lang w:val="en-US"/>
        </w:rPr>
      </w:pPr>
      <w:proofErr w:type="spellStart"/>
      <w:r w:rsidRPr="009703EA">
        <w:rPr>
          <w:rFonts w:ascii="Times New Roman" w:hAnsi="Times New Roman" w:cs="Times New Roman"/>
          <w:lang w:val="en-US"/>
        </w:rPr>
        <w:t>Silvie</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Zlatošová</w:t>
      </w:r>
      <w:proofErr w:type="spellEnd"/>
      <w:r w:rsidRPr="009703EA">
        <w:rPr>
          <w:rFonts w:ascii="Times New Roman" w:hAnsi="Times New Roman" w:cs="Times New Roman"/>
          <w:lang w:val="en-US"/>
        </w:rPr>
        <w:t>,</w:t>
      </w:r>
      <w:r w:rsidR="000A7396" w:rsidRPr="009703EA">
        <w:rPr>
          <w:rFonts w:ascii="Times New Roman" w:hAnsi="Times New Roman" w:cs="Times New Roman"/>
          <w:lang w:val="en-US"/>
        </w:rPr>
        <w:t xml:space="preserve"> Department of Finance, Faculty of Economics and Administration, </w:t>
      </w:r>
      <w:r w:rsidRPr="009703EA">
        <w:rPr>
          <w:rFonts w:ascii="Times New Roman" w:hAnsi="Times New Roman" w:cs="Times New Roman"/>
          <w:lang w:val="en-US"/>
        </w:rPr>
        <w:t xml:space="preserve">Masaryk University, </w:t>
      </w:r>
      <w:proofErr w:type="spellStart"/>
      <w:r w:rsidR="000A7396" w:rsidRPr="009703EA">
        <w:rPr>
          <w:rFonts w:ascii="Times New Roman" w:hAnsi="Times New Roman" w:cs="Times New Roman"/>
          <w:lang w:val="en-US"/>
        </w:rPr>
        <w:t>Žerotínovo</w:t>
      </w:r>
      <w:proofErr w:type="spellEnd"/>
      <w:r w:rsidR="000A7396" w:rsidRPr="009703EA">
        <w:rPr>
          <w:rFonts w:ascii="Times New Roman" w:hAnsi="Times New Roman" w:cs="Times New Roman"/>
          <w:lang w:val="en-US"/>
        </w:rPr>
        <w:t xml:space="preserve"> </w:t>
      </w:r>
      <w:proofErr w:type="spellStart"/>
      <w:r w:rsidR="000A7396" w:rsidRPr="009703EA">
        <w:rPr>
          <w:rFonts w:ascii="Times New Roman" w:hAnsi="Times New Roman" w:cs="Times New Roman"/>
          <w:lang w:val="en-US"/>
        </w:rPr>
        <w:t>náměstí</w:t>
      </w:r>
      <w:proofErr w:type="spellEnd"/>
      <w:r w:rsidR="000A7396" w:rsidRPr="009703EA">
        <w:rPr>
          <w:rFonts w:ascii="Times New Roman" w:hAnsi="Times New Roman" w:cs="Times New Roman"/>
          <w:lang w:val="en-US"/>
        </w:rPr>
        <w:t xml:space="preserve"> 617/9, 601 77 Brno,</w:t>
      </w:r>
    </w:p>
    <w:p w:rsidR="007E3085" w:rsidRPr="009703EA" w:rsidRDefault="002E581B" w:rsidP="000A7396">
      <w:pPr>
        <w:tabs>
          <w:tab w:val="center" w:pos="4800"/>
          <w:tab w:val="right" w:pos="9500"/>
        </w:tabs>
        <w:spacing w:line="480" w:lineRule="auto"/>
        <w:jc w:val="both"/>
        <w:rPr>
          <w:rFonts w:ascii="Times New Roman" w:hAnsi="Times New Roman" w:cs="Times New Roman"/>
          <w:b/>
          <w:lang w:val="en-US"/>
        </w:rPr>
      </w:pPr>
      <w:r>
        <w:rPr>
          <w:rFonts w:ascii="Times New Roman" w:hAnsi="Times New Roman" w:cs="Times New Roman"/>
          <w:lang w:val="en-US"/>
        </w:rPr>
        <w:tab/>
        <w:t xml:space="preserve">                 </w:t>
      </w:r>
      <w:r w:rsidRPr="002E581B">
        <w:rPr>
          <w:rFonts w:ascii="Times New Roman" w:hAnsi="Times New Roman" w:cs="Times New Roman"/>
          <w:lang w:val="en-US"/>
        </w:rPr>
        <w:t xml:space="preserve">Department of Mathematics and Statistics, Faculty of Science, Masaryk University, </w:t>
      </w:r>
      <w:proofErr w:type="spellStart"/>
      <w:proofErr w:type="gramStart"/>
      <w:r w:rsidRPr="002E581B">
        <w:rPr>
          <w:rFonts w:ascii="Times New Roman" w:hAnsi="Times New Roman" w:cs="Times New Roman"/>
          <w:lang w:val="en-US"/>
        </w:rPr>
        <w:t>Žerotínovo</w:t>
      </w:r>
      <w:proofErr w:type="spellEnd"/>
      <w:proofErr w:type="gramEnd"/>
      <w:r w:rsidRPr="002E581B">
        <w:rPr>
          <w:rFonts w:ascii="Times New Roman" w:hAnsi="Times New Roman" w:cs="Times New Roman"/>
          <w:lang w:val="en-US"/>
        </w:rPr>
        <w:t xml:space="preserve"> </w:t>
      </w:r>
      <w:proofErr w:type="spellStart"/>
      <w:r w:rsidRPr="002E581B">
        <w:rPr>
          <w:rFonts w:ascii="Times New Roman" w:hAnsi="Times New Roman" w:cs="Times New Roman"/>
          <w:lang w:val="en-US"/>
        </w:rPr>
        <w:t>náměstí</w:t>
      </w:r>
      <w:proofErr w:type="spellEnd"/>
      <w:r w:rsidRPr="002E581B">
        <w:rPr>
          <w:rFonts w:ascii="Times New Roman" w:hAnsi="Times New Roman" w:cs="Times New Roman"/>
          <w:lang w:val="en-US"/>
        </w:rPr>
        <w:t xml:space="preserve"> 617/9, 601 77 Brno</w:t>
      </w:r>
      <w:r w:rsidR="007E3085" w:rsidRPr="009703EA">
        <w:rPr>
          <w:rFonts w:ascii="Times New Roman" w:hAnsi="Times New Roman" w:cs="Times New Roman"/>
          <w:lang w:val="en-US"/>
        </w:rPr>
        <w:t xml:space="preserve"> </w:t>
      </w:r>
      <w:r w:rsidR="000A7396" w:rsidRPr="009703EA">
        <w:rPr>
          <w:rFonts w:ascii="Times New Roman" w:hAnsi="Times New Roman" w:cs="Times New Roman"/>
          <w:lang w:val="en-US"/>
        </w:rPr>
        <w:t xml:space="preserve">e-mail: </w:t>
      </w:r>
      <w:r w:rsidR="007E3085" w:rsidRPr="009703EA">
        <w:rPr>
          <w:rFonts w:ascii="Times New Roman" w:hAnsi="Times New Roman" w:cs="Times New Roman"/>
          <w:lang w:val="en-US"/>
        </w:rPr>
        <w:t>175424@mail.muni.cz</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FC7EEF"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lang w:val="en-US"/>
        </w:rPr>
        <w:t xml:space="preserve">Abstract:  </w:t>
      </w:r>
      <w:r w:rsidR="00FC7EEF" w:rsidRPr="009703EA">
        <w:rPr>
          <w:rFonts w:ascii="Times New Roman" w:hAnsi="Times New Roman" w:cs="Times New Roman"/>
          <w:lang w:val="en-US"/>
        </w:rPr>
        <w:t>According to the Basel Committee's estimate three fourths of the counterparty credit risk losses during the financial crisis originate from Credit valuation adjustment's losses and not from actual defaults. Therefore Third Basel Accord</w:t>
      </w:r>
      <w:r w:rsidR="00F1287B">
        <w:rPr>
          <w:rFonts w:ascii="Times New Roman" w:hAnsi="Times New Roman" w:cs="Times New Roman"/>
          <w:lang w:val="en-US"/>
        </w:rPr>
        <w:t xml:space="preserve"> (EU, 2013)</w:t>
      </w:r>
      <w:r w:rsidR="00FC7EEF" w:rsidRPr="009703EA">
        <w:rPr>
          <w:rFonts w:ascii="Times New Roman" w:hAnsi="Times New Roman" w:cs="Times New Roman"/>
          <w:lang w:val="en-US"/>
        </w:rPr>
        <w:t xml:space="preserve">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w:t>
      </w:r>
      <w:r w:rsidR="00E24FEE">
        <w:rPr>
          <w:rFonts w:ascii="Times New Roman" w:hAnsi="Times New Roman" w:cs="Times New Roman"/>
          <w:lang w:val="en-US"/>
        </w:rPr>
        <w:t xml:space="preserve"> the probability of default </w:t>
      </w:r>
      <w:proofErr w:type="gramStart"/>
      <w:r w:rsidR="00E24FEE">
        <w:rPr>
          <w:rFonts w:ascii="Times New Roman" w:hAnsi="Times New Roman" w:cs="Times New Roman"/>
          <w:lang w:val="en-US"/>
        </w:rPr>
        <w:t xml:space="preserve">for </w:t>
      </w:r>
      <w:r w:rsidR="00FC7EEF" w:rsidRPr="009703EA">
        <w:rPr>
          <w:rFonts w:ascii="Times New Roman" w:hAnsi="Times New Roman" w:cs="Times New Roman"/>
          <w:lang w:val="en-US"/>
        </w:rPr>
        <w:t>each counte</w:t>
      </w:r>
      <w:r w:rsidR="00800B96">
        <w:rPr>
          <w:rFonts w:ascii="Times New Roman" w:hAnsi="Times New Roman" w:cs="Times New Roman"/>
          <w:lang w:val="en-US"/>
        </w:rPr>
        <w:t>rparty</w:t>
      </w:r>
      <w:proofErr w:type="gramEnd"/>
      <w:r w:rsidR="00E24FEE">
        <w:rPr>
          <w:rFonts w:ascii="Times New Roman" w:hAnsi="Times New Roman" w:cs="Times New Roman"/>
          <w:lang w:val="en-US"/>
        </w:rPr>
        <w:t xml:space="preserve"> is constructed. Safe leve</w:t>
      </w:r>
      <w:r w:rsidR="00FC7EEF" w:rsidRPr="009703EA">
        <w:rPr>
          <w:rFonts w:ascii="Times New Roman" w:hAnsi="Times New Roman" w:cs="Times New Roman"/>
          <w:lang w:val="en-US"/>
        </w:rPr>
        <w:t>l of CVA is reached in spite of calculated CVA achieves a lower level than CVA previously used by bank. This allows a reduction of capital requirements for banks. All ca</w:t>
      </w:r>
      <w:r w:rsidR="00E24FEE">
        <w:rPr>
          <w:rFonts w:ascii="Times New Roman" w:hAnsi="Times New Roman" w:cs="Times New Roman"/>
          <w:lang w:val="en-US"/>
        </w:rPr>
        <w:t>l</w:t>
      </w:r>
      <w:r w:rsidR="00FC7EEF" w:rsidRPr="009703EA">
        <w:rPr>
          <w:rFonts w:ascii="Times New Roman" w:hAnsi="Times New Roman" w:cs="Times New Roman"/>
          <w:lang w:val="en-US"/>
        </w:rPr>
        <w:t xml:space="preserve">culations are computed in </w:t>
      </w:r>
      <w:proofErr w:type="spellStart"/>
      <w:r w:rsidR="00FC7EEF" w:rsidRPr="009703EA">
        <w:rPr>
          <w:rFonts w:ascii="Times New Roman" w:hAnsi="Times New Roman" w:cs="Times New Roman"/>
          <w:lang w:val="en-US"/>
        </w:rPr>
        <w:t>Matlab</w:t>
      </w:r>
      <w:proofErr w:type="spellEnd"/>
      <w:r w:rsidR="00FC7EEF" w:rsidRPr="009703EA">
        <w:rPr>
          <w:rFonts w:ascii="Times New Roman" w:hAnsi="Times New Roman" w:cs="Times New Roman"/>
          <w:lang w:val="en-US"/>
        </w:rPr>
        <w:t xml:space="preserve"> enviro</w:t>
      </w:r>
      <w:r w:rsidR="00E24FEE">
        <w:rPr>
          <w:rFonts w:ascii="Times New Roman" w:hAnsi="Times New Roman" w:cs="Times New Roman"/>
          <w:lang w:val="en-US"/>
        </w:rPr>
        <w:t>n</w:t>
      </w:r>
      <w:r w:rsidR="00FC7EEF" w:rsidRPr="009703EA">
        <w:rPr>
          <w:rFonts w:ascii="Times New Roman" w:hAnsi="Times New Roman" w:cs="Times New Roman"/>
          <w:lang w:val="en-US"/>
        </w:rPr>
        <w:t xml:space="preserve">ment which contains packages of financial mathematics and stats with the function for the Hull-White model and the function for the estimation of probability of default which are necessary for the computation of the </w:t>
      </w:r>
      <w:r w:rsidR="00FC7EEF" w:rsidRPr="009703EA">
        <w:rPr>
          <w:rFonts w:ascii="Times New Roman" w:hAnsi="Times New Roman" w:cs="Times New Roman"/>
          <w:lang w:val="en-US"/>
        </w:rPr>
        <w:lastRenderedPageBreak/>
        <w:t>CVA.</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lang w:val="en-US"/>
        </w:rPr>
        <w:t>Keywords:</w:t>
      </w:r>
      <w:r w:rsidRPr="009703EA">
        <w:rPr>
          <w:rFonts w:ascii="Times New Roman" w:hAnsi="Times New Roman" w:cs="Times New Roman"/>
          <w:lang w:val="en-US"/>
        </w:rPr>
        <w:t xml:space="preserve"> </w:t>
      </w:r>
      <w:r w:rsidR="0079415B" w:rsidRPr="009703EA">
        <w:rPr>
          <w:rFonts w:ascii="Times New Roman" w:hAnsi="Times New Roman" w:cs="Times New Roman"/>
          <w:lang w:val="en-US"/>
        </w:rPr>
        <w:t xml:space="preserve">counterparty credit risk, </w:t>
      </w:r>
      <w:r w:rsidR="00FC7EEF" w:rsidRPr="009703EA">
        <w:rPr>
          <w:rFonts w:ascii="Times New Roman" w:hAnsi="Times New Roman" w:cs="Times New Roman"/>
          <w:lang w:val="en-US"/>
        </w:rPr>
        <w:t>credit valuation adjustment, probability of default, interest rate swaps, yield curve, Hull-White model, Monte Carlo simulations, credit exposure</w:t>
      </w:r>
    </w:p>
    <w:p w:rsidR="00093742" w:rsidRDefault="00093742"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bookmarkStart w:id="0" w:name="GrindEQpgref5821e9901"/>
      <w:bookmarkEnd w:id="0"/>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Introduction</w:t>
      </w:r>
    </w:p>
    <w:p w:rsidR="00C2267C"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current situation in the banking market pressures banks to look for new opportunities to generate income. Common methods of making a profit are not as profitable as they were in the past.</w:t>
      </w:r>
      <w:r w:rsidR="000A7396" w:rsidRPr="009703EA">
        <w:rPr>
          <w:rFonts w:ascii="Times New Roman" w:hAnsi="Times New Roman" w:cs="Times New Roman"/>
          <w:lang w:val="en-US"/>
        </w:rPr>
        <w:t xml:space="preserve"> </w:t>
      </w:r>
      <w:r w:rsidRPr="009703EA">
        <w:rPr>
          <w:rFonts w:ascii="Times New Roman" w:hAnsi="Times New Roman" w:cs="Times New Roman"/>
          <w:lang w:val="en-US"/>
        </w:rPr>
        <w:t xml:space="preserve">We can observe not only a negative interbank offered rates, but also competitive fight for clients </w:t>
      </w:r>
      <w:proofErr w:type="gramStart"/>
      <w:r w:rsidRPr="009703EA">
        <w:rPr>
          <w:rFonts w:ascii="Times New Roman" w:hAnsi="Times New Roman" w:cs="Times New Roman"/>
          <w:lang w:val="en-US"/>
        </w:rPr>
        <w:t>which</w:t>
      </w:r>
      <w:proofErr w:type="gramEnd"/>
      <w:r w:rsidRPr="009703EA">
        <w:rPr>
          <w:rFonts w:ascii="Times New Roman" w:hAnsi="Times New Roman" w:cs="Times New Roman"/>
          <w:lang w:val="en-US"/>
        </w:rPr>
        <w:t xml:space="preserve"> causes strong pressure to decrease bank fees and almost unprofitable lending. The banks, therefore, search for new possibilities how to decrease</w:t>
      </w:r>
      <w:r w:rsidR="00E24FEE">
        <w:rPr>
          <w:rFonts w:ascii="Times New Roman" w:hAnsi="Times New Roman" w:cs="Times New Roman"/>
          <w:lang w:val="en-US"/>
        </w:rPr>
        <w:t xml:space="preserve"> costs such as loan loss provis</w:t>
      </w:r>
      <w:r w:rsidRPr="009703EA">
        <w:rPr>
          <w:rFonts w:ascii="Times New Roman" w:hAnsi="Times New Roman" w:cs="Times New Roman"/>
          <w:lang w:val="en-US"/>
        </w:rPr>
        <w:t>ion and credit valuation adjustment.</w:t>
      </w:r>
      <w:r w:rsidR="00E24FEE">
        <w:rPr>
          <w:rFonts w:ascii="Times New Roman" w:hAnsi="Times New Roman" w:cs="Times New Roman"/>
          <w:lang w:val="en-US"/>
        </w:rPr>
        <w:t xml:space="preserve"> </w:t>
      </w:r>
      <w:r w:rsidRPr="009703EA">
        <w:rPr>
          <w:rFonts w:ascii="Times New Roman" w:hAnsi="Times New Roman" w:cs="Times New Roman"/>
          <w:lang w:val="en-US"/>
        </w:rPr>
        <w:t>One of the possibilities could be development of a new approach to CVA modeling respecting regulatory standards and simultaneously achieving maximal profit.</w:t>
      </w:r>
      <w:r w:rsidR="00FA2418">
        <w:rPr>
          <w:rFonts w:ascii="Times New Roman" w:hAnsi="Times New Roman" w:cs="Times New Roman"/>
          <w:lang w:val="en-US"/>
        </w:rPr>
        <w:t xml:space="preserve"> </w:t>
      </w:r>
    </w:p>
    <w:p w:rsidR="00200485" w:rsidRPr="009703EA" w:rsidRDefault="00C47B72" w:rsidP="00604529">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 good introduction to pricing counter</w:t>
      </w:r>
      <w:r w:rsidR="00DE0BD3" w:rsidRPr="009703EA">
        <w:rPr>
          <w:rFonts w:ascii="Times New Roman" w:hAnsi="Times New Roman" w:cs="Times New Roman"/>
          <w:lang w:val="en-US"/>
        </w:rPr>
        <w:t xml:space="preserve"> </w:t>
      </w:r>
      <w:r w:rsidRPr="009703EA">
        <w:rPr>
          <w:rFonts w:ascii="Times New Roman" w:hAnsi="Times New Roman" w:cs="Times New Roman"/>
          <w:lang w:val="en-US"/>
        </w:rPr>
        <w:t>party</w:t>
      </w:r>
      <w:r w:rsidR="00DE0BD3" w:rsidRPr="009703EA">
        <w:rPr>
          <w:rFonts w:ascii="Times New Roman" w:hAnsi="Times New Roman" w:cs="Times New Roman"/>
          <w:lang w:val="en-US"/>
        </w:rPr>
        <w:t xml:space="preserve"> credit</w:t>
      </w:r>
      <w:r w:rsidRPr="009703EA">
        <w:rPr>
          <w:rFonts w:ascii="Times New Roman" w:hAnsi="Times New Roman" w:cs="Times New Roman"/>
          <w:lang w:val="en-US"/>
        </w:rPr>
        <w:t xml:space="preserve"> risk can be found </w:t>
      </w:r>
      <w:r w:rsidR="00230B3D" w:rsidRPr="009703EA">
        <w:rPr>
          <w:rFonts w:ascii="Times New Roman" w:hAnsi="Times New Roman" w:cs="Times New Roman"/>
          <w:lang w:val="en-US"/>
        </w:rPr>
        <w:t xml:space="preserve">in a </w:t>
      </w:r>
      <w:r w:rsidRPr="009703EA">
        <w:rPr>
          <w:rFonts w:ascii="Times New Roman" w:hAnsi="Times New Roman" w:cs="Times New Roman"/>
          <w:lang w:val="en-US"/>
        </w:rPr>
        <w:t xml:space="preserve">paper by Michael </w:t>
      </w:r>
      <w:proofErr w:type="spellStart"/>
      <w:r w:rsidRPr="009703EA">
        <w:rPr>
          <w:rFonts w:ascii="Times New Roman" w:hAnsi="Times New Roman" w:cs="Times New Roman"/>
          <w:lang w:val="en-US"/>
        </w:rPr>
        <w:t>Pykhtin</w:t>
      </w:r>
      <w:proofErr w:type="spellEnd"/>
      <w:r w:rsidRPr="009703EA">
        <w:rPr>
          <w:rFonts w:ascii="Times New Roman" w:hAnsi="Times New Roman" w:cs="Times New Roman"/>
          <w:lang w:val="en-US"/>
        </w:rPr>
        <w:t xml:space="preserve"> and Steven Zhu</w:t>
      </w:r>
      <w:r w:rsidR="00693D92" w:rsidRPr="009703EA">
        <w:rPr>
          <w:rFonts w:ascii="Times New Roman" w:hAnsi="Times New Roman" w:cs="Times New Roman"/>
          <w:lang w:val="en-US"/>
        </w:rPr>
        <w:t xml:space="preserve"> (2007)</w:t>
      </w:r>
      <w:r w:rsidRPr="009703EA">
        <w:rPr>
          <w:rFonts w:ascii="Times New Roman" w:hAnsi="Times New Roman" w:cs="Times New Roman"/>
          <w:lang w:val="en-US"/>
        </w:rPr>
        <w:t>. This paper discuss</w:t>
      </w:r>
      <w:r w:rsidR="001C7861" w:rsidRPr="009703EA">
        <w:rPr>
          <w:rFonts w:ascii="Times New Roman" w:hAnsi="Times New Roman" w:cs="Times New Roman"/>
          <w:lang w:val="en-US"/>
        </w:rPr>
        <w:t>es</w:t>
      </w:r>
      <w:r w:rsidRPr="009703EA">
        <w:rPr>
          <w:rFonts w:ascii="Times New Roman" w:hAnsi="Times New Roman" w:cs="Times New Roman"/>
          <w:lang w:val="en-US"/>
        </w:rPr>
        <w:t xml:space="preserve"> approaches to CVA calculation.</w:t>
      </w:r>
      <w:r w:rsidR="00460331" w:rsidRPr="009703EA">
        <w:rPr>
          <w:rFonts w:ascii="Times New Roman" w:hAnsi="Times New Roman" w:cs="Times New Roman"/>
          <w:lang w:val="en-US"/>
        </w:rPr>
        <w:t xml:space="preserve"> </w:t>
      </w:r>
      <w:proofErr w:type="spellStart"/>
      <w:r w:rsidR="00530275" w:rsidRPr="009703EA">
        <w:rPr>
          <w:rFonts w:ascii="Times New Roman" w:hAnsi="Times New Roman" w:cs="Times New Roman"/>
          <w:lang w:val="en-US"/>
        </w:rPr>
        <w:t>Canabarro</w:t>
      </w:r>
      <w:proofErr w:type="spellEnd"/>
      <w:r w:rsidR="00530275" w:rsidRPr="009703EA">
        <w:rPr>
          <w:rFonts w:ascii="Times New Roman" w:hAnsi="Times New Roman" w:cs="Times New Roman"/>
          <w:lang w:val="en-US"/>
        </w:rPr>
        <w:t xml:space="preserve"> and </w:t>
      </w:r>
      <w:proofErr w:type="spellStart"/>
      <w:r w:rsidR="00530275" w:rsidRPr="009703EA">
        <w:rPr>
          <w:rFonts w:ascii="Times New Roman" w:hAnsi="Times New Roman" w:cs="Times New Roman"/>
          <w:lang w:val="en-US"/>
        </w:rPr>
        <w:t>Duffie</w:t>
      </w:r>
      <w:proofErr w:type="spellEnd"/>
      <w:r w:rsidR="00530275" w:rsidRPr="009703EA">
        <w:rPr>
          <w:rFonts w:ascii="Times New Roman" w:hAnsi="Times New Roman" w:cs="Times New Roman"/>
          <w:lang w:val="en-US"/>
        </w:rPr>
        <w:t xml:space="preserve"> (2003) deal with measuring counterparty risk. In their article are defined basic terms and models of counterparty exposures.</w:t>
      </w:r>
      <w:r w:rsidR="00E0626D" w:rsidRPr="009703EA">
        <w:rPr>
          <w:rFonts w:ascii="Times New Roman" w:hAnsi="Times New Roman" w:cs="Times New Roman"/>
          <w:lang w:val="en-US"/>
        </w:rPr>
        <w:t xml:space="preserve"> </w:t>
      </w:r>
      <w:r w:rsidR="00DE0BD3" w:rsidRPr="009703EA">
        <w:rPr>
          <w:rFonts w:ascii="Times New Roman" w:hAnsi="Times New Roman" w:cs="Times New Roman"/>
          <w:lang w:val="en-US"/>
        </w:rPr>
        <w:t xml:space="preserve">A detailed review of counterparty credit risk modeling is given in </w:t>
      </w:r>
      <w:r w:rsidR="00E971F7" w:rsidRPr="009703EA">
        <w:rPr>
          <w:rFonts w:ascii="Times New Roman" w:hAnsi="Times New Roman" w:cs="Times New Roman"/>
          <w:lang w:val="en-US"/>
        </w:rPr>
        <w:t xml:space="preserve">(Jon Gregory, </w:t>
      </w:r>
      <w:r w:rsidR="00DE0BD3" w:rsidRPr="009703EA">
        <w:rPr>
          <w:rFonts w:ascii="Times New Roman" w:hAnsi="Times New Roman" w:cs="Times New Roman"/>
          <w:lang w:val="en-US"/>
        </w:rPr>
        <w:t>2010).</w:t>
      </w:r>
      <w:r w:rsidR="00B67D77" w:rsidRPr="009703EA">
        <w:rPr>
          <w:rFonts w:ascii="Times New Roman" w:hAnsi="Times New Roman" w:cs="Times New Roman"/>
          <w:lang w:val="en-US"/>
        </w:rPr>
        <w:t xml:space="preserve"> </w:t>
      </w:r>
      <w:r w:rsidR="004F1A99" w:rsidRPr="009703EA">
        <w:rPr>
          <w:rFonts w:ascii="Times New Roman" w:hAnsi="Times New Roman" w:cs="Times New Roman"/>
          <w:lang w:val="en-US"/>
        </w:rPr>
        <w:t xml:space="preserve">This book interestingly explains the rise of counterparty risk during the financial crisis. </w:t>
      </w:r>
      <w:r w:rsidR="00604529" w:rsidRPr="009703EA">
        <w:rPr>
          <w:rFonts w:ascii="Times New Roman" w:hAnsi="Times New Roman" w:cs="Times New Roman"/>
          <w:lang w:val="en-US"/>
        </w:rPr>
        <w:t xml:space="preserve">The quantification of credit exposure is presented as well as risk mitigation methods. </w:t>
      </w:r>
    </w:p>
    <w:p w:rsidR="003F6451"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Under usual approaches CVA is measured at the counterparty level. Nevertheless, it can be sometimes required to determine contributions of individual trades to the CVA at the counterparty level. </w:t>
      </w:r>
      <w:proofErr w:type="spellStart"/>
      <w:r w:rsidRPr="009703EA">
        <w:rPr>
          <w:rFonts w:ascii="Times New Roman" w:hAnsi="Times New Roman" w:cs="Times New Roman"/>
          <w:lang w:val="en-US"/>
        </w:rPr>
        <w:t>Pykhtin</w:t>
      </w:r>
      <w:proofErr w:type="spellEnd"/>
      <w:r w:rsidRPr="009703EA">
        <w:rPr>
          <w:rFonts w:ascii="Times New Roman" w:hAnsi="Times New Roman" w:cs="Times New Roman"/>
          <w:lang w:val="en-US"/>
        </w:rPr>
        <w:t xml:space="preserve"> and Rosen (2010) thoroughly analy</w:t>
      </w:r>
      <w:r w:rsidR="00E24FEE">
        <w:rPr>
          <w:rFonts w:ascii="Times New Roman" w:hAnsi="Times New Roman" w:cs="Times New Roman"/>
          <w:lang w:val="en-US"/>
        </w:rPr>
        <w:t>z</w:t>
      </w:r>
      <w:r w:rsidRPr="009703EA">
        <w:rPr>
          <w:rFonts w:ascii="Times New Roman" w:hAnsi="Times New Roman" w:cs="Times New Roman"/>
          <w:lang w:val="en-US"/>
        </w:rPr>
        <w:t xml:space="preserve">e the problem of allocating CVA to the </w:t>
      </w:r>
      <w:r w:rsidRPr="009703EA">
        <w:rPr>
          <w:rFonts w:ascii="Times New Roman" w:hAnsi="Times New Roman" w:cs="Times New Roman"/>
          <w:lang w:val="en-US"/>
        </w:rPr>
        <w:lastRenderedPageBreak/>
        <w:t>individual trades. They explain how this problem can be simplified to calculating contributions of the trades to the expected exposure of the each counterparty where the expected exposure is conditioned by the default of counterparty.</w:t>
      </w:r>
    </w:p>
    <w:p w:rsidR="00157D51" w:rsidRPr="009703EA" w:rsidRDefault="00157D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w:t>
      </w:r>
      <w:r w:rsidR="00E24FEE">
        <w:rPr>
          <w:rFonts w:ascii="Times New Roman" w:hAnsi="Times New Roman" w:cs="Times New Roman"/>
          <w:lang w:val="en-US"/>
        </w:rPr>
        <w:t xml:space="preserve"> measure of credit quality of </w:t>
      </w:r>
      <w:proofErr w:type="gramStart"/>
      <w:r w:rsidR="00E24FEE">
        <w:rPr>
          <w:rFonts w:ascii="Times New Roman" w:hAnsi="Times New Roman" w:cs="Times New Roman"/>
          <w:lang w:val="en-US"/>
        </w:rPr>
        <w:t xml:space="preserve">a </w:t>
      </w:r>
      <w:r w:rsidRPr="009703EA">
        <w:rPr>
          <w:rFonts w:ascii="Times New Roman" w:hAnsi="Times New Roman" w:cs="Times New Roman"/>
          <w:lang w:val="en-US"/>
        </w:rPr>
        <w:t>counterparty</w:t>
      </w:r>
      <w:proofErr w:type="gramEnd"/>
      <w:r w:rsidRPr="009703EA">
        <w:rPr>
          <w:rFonts w:ascii="Times New Roman" w:hAnsi="Times New Roman" w:cs="Times New Roman"/>
          <w:lang w:val="en-US"/>
        </w:rPr>
        <w:t xml:space="preserve"> is default probability. The counterparty's probability of default is typically derived from credit default swaps (CDS). Arora, Gandhi and </w:t>
      </w:r>
      <w:proofErr w:type="spellStart"/>
      <w:r w:rsidRPr="009703EA">
        <w:rPr>
          <w:rFonts w:ascii="Times New Roman" w:hAnsi="Times New Roman" w:cs="Times New Roman"/>
          <w:lang w:val="en-US"/>
        </w:rPr>
        <w:t>Longstaff</w:t>
      </w:r>
      <w:proofErr w:type="spellEnd"/>
      <w:r w:rsidRPr="009703EA">
        <w:rPr>
          <w:rFonts w:ascii="Times New Roman" w:hAnsi="Times New Roman" w:cs="Times New Roman"/>
          <w:lang w:val="en-US"/>
        </w:rPr>
        <w:t xml:space="preserve"> (2012) examine the credit default swaps market and his relevance in counterparty credit risk pricing.</w:t>
      </w:r>
    </w:p>
    <w:p w:rsidR="00A70B2A" w:rsidRPr="009703EA" w:rsidRDefault="00A70B2A"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credit exposures may be correlated with the credit quality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xml:space="preserve">.  If this correlation is negative then it is called wrong way risk. In actual fact, risk from correlation occurs always, however it is usually ignored to simplify modeling of exposure. Nevertheless, there exist cases when wrong way risk is too significant to be ignored. This case may be commodity trades with a producer of that commodity. Hull and White (2012) introduced one of the first models </w:t>
      </w:r>
      <w:r w:rsidR="00FA2418">
        <w:rPr>
          <w:rFonts w:ascii="Times New Roman" w:hAnsi="Times New Roman" w:cs="Times New Roman"/>
          <w:lang w:val="en-US"/>
        </w:rPr>
        <w:t xml:space="preserve">of </w:t>
      </w:r>
      <w:r w:rsidRPr="009703EA">
        <w:rPr>
          <w:rFonts w:ascii="Times New Roman" w:hAnsi="Times New Roman" w:cs="Times New Roman"/>
          <w:lang w:val="en-US"/>
        </w:rPr>
        <w:t>wrong way risk in CVA calculations.</w:t>
      </w:r>
    </w:p>
    <w:p w:rsidR="00804A02" w:rsidRDefault="003C5728"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i</w:t>
      </w:r>
      <w:r w:rsidR="00804A02" w:rsidRPr="00804A02">
        <w:rPr>
          <w:rFonts w:ascii="Times New Roman" w:hAnsi="Times New Roman" w:cs="Times New Roman"/>
          <w:lang w:val="en-US"/>
        </w:rPr>
        <w:t xml:space="preserve">nternational accounting standards IFRS 13 and SFAS 157 require banks to report the value of their derivative portfolio net of the credit valuation adjustment. The accounting standards were set up in response to the financial crisis. </w:t>
      </w:r>
      <w:proofErr w:type="gramStart"/>
      <w:r>
        <w:rPr>
          <w:rFonts w:ascii="Times New Roman" w:hAnsi="Times New Roman" w:cs="Times New Roman"/>
          <w:lang w:val="en-US"/>
        </w:rPr>
        <w:t xml:space="preserve">A </w:t>
      </w:r>
      <w:r w:rsidR="00804A02" w:rsidRPr="00804A02">
        <w:rPr>
          <w:rFonts w:ascii="Times New Roman" w:hAnsi="Times New Roman" w:cs="Times New Roman"/>
          <w:lang w:val="en-US"/>
        </w:rPr>
        <w:t>purpose of the standards are</w:t>
      </w:r>
      <w:proofErr w:type="gramEnd"/>
      <w:r w:rsidR="00804A02" w:rsidRPr="00804A02">
        <w:rPr>
          <w:rFonts w:ascii="Times New Roman" w:hAnsi="Times New Roman" w:cs="Times New Roman"/>
          <w:lang w:val="en-US"/>
        </w:rPr>
        <w:t xml:space="preserve"> that the value of derivatives have to be adjusted with their counterparty risk. As a consequence</w:t>
      </w:r>
      <w:r>
        <w:rPr>
          <w:rFonts w:ascii="Times New Roman" w:hAnsi="Times New Roman" w:cs="Times New Roman"/>
          <w:lang w:val="en-US"/>
        </w:rPr>
        <w:t>,</w:t>
      </w:r>
      <w:r w:rsidR="00804A02" w:rsidRPr="00804A02">
        <w:rPr>
          <w:rFonts w:ascii="Times New Roman" w:hAnsi="Times New Roman" w:cs="Times New Roman"/>
          <w:lang w:val="en-US"/>
        </w:rPr>
        <w:t xml:space="preserve"> all banks are under an obligation to </w:t>
      </w:r>
      <w:r w:rsidR="00804A02">
        <w:rPr>
          <w:rFonts w:ascii="Times New Roman" w:hAnsi="Times New Roman" w:cs="Times New Roman"/>
          <w:lang w:val="en-US"/>
        </w:rPr>
        <w:t xml:space="preserve">calculate </w:t>
      </w:r>
      <w:r w:rsidR="00804A02" w:rsidRPr="00804A02">
        <w:rPr>
          <w:rFonts w:ascii="Times New Roman" w:hAnsi="Times New Roman" w:cs="Times New Roman"/>
          <w:lang w:val="en-US"/>
        </w:rPr>
        <w:t>CVA on a monthly basis.</w:t>
      </w:r>
    </w:p>
    <w:p w:rsidR="00212971" w:rsidRDefault="003C5728" w:rsidP="00C14CE3">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b</w:t>
      </w:r>
      <w:r w:rsidRPr="009703EA">
        <w:rPr>
          <w:rFonts w:ascii="Times New Roman" w:hAnsi="Times New Roman" w:cs="Times New Roman"/>
          <w:lang w:val="en-US"/>
        </w:rPr>
        <w:t xml:space="preserve">anks often use </w:t>
      </w:r>
      <w:r w:rsidR="007E4371">
        <w:rPr>
          <w:rFonts w:ascii="Times New Roman" w:hAnsi="Times New Roman" w:cs="Times New Roman"/>
          <w:lang w:val="en-US"/>
        </w:rPr>
        <w:t>primitive</w:t>
      </w:r>
      <w:r w:rsidR="00C14CE3">
        <w:rPr>
          <w:rFonts w:ascii="Times New Roman" w:hAnsi="Times New Roman" w:cs="Times New Roman"/>
          <w:lang w:val="en-US"/>
        </w:rPr>
        <w:t xml:space="preserve"> parametric models, which are</w:t>
      </w:r>
      <w:r w:rsidRPr="009703EA">
        <w:rPr>
          <w:rFonts w:ascii="Times New Roman" w:hAnsi="Times New Roman" w:cs="Times New Roman"/>
          <w:lang w:val="en-US"/>
        </w:rPr>
        <w:t xml:space="preserve"> very conservatively set due to risk vigilance. We suppose that a more sophisticated model would bring lower CVA as well as lower capital requirement for a bank.</w:t>
      </w:r>
    </w:p>
    <w:p w:rsidR="00644CBA" w:rsidRPr="009703EA" w:rsidRDefault="00600762" w:rsidP="00644CBA">
      <w:pPr>
        <w:tabs>
          <w:tab w:val="center" w:pos="4800"/>
          <w:tab w:val="right" w:pos="9500"/>
        </w:tabs>
        <w:spacing w:line="480" w:lineRule="auto"/>
        <w:ind w:firstLine="720"/>
        <w:jc w:val="both"/>
        <w:rPr>
          <w:rFonts w:ascii="Times New Roman" w:hAnsi="Times New Roman" w:cs="Times New Roman"/>
          <w:lang w:val="en-US"/>
        </w:rPr>
      </w:pPr>
      <w:r w:rsidRPr="00600762">
        <w:rPr>
          <w:rFonts w:ascii="Times New Roman" w:hAnsi="Times New Roman" w:cs="Times New Roman"/>
          <w:lang w:val="en-US"/>
        </w:rPr>
        <w:t xml:space="preserve">The aim of the paper is modeling CVA </w:t>
      </w:r>
      <w:r w:rsidR="00056A8F">
        <w:rPr>
          <w:rFonts w:ascii="Times New Roman" w:hAnsi="Times New Roman" w:cs="Times New Roman"/>
          <w:lang w:val="en-US"/>
        </w:rPr>
        <w:t xml:space="preserve">of Czech interest rate swaps </w:t>
      </w:r>
      <w:r w:rsidRPr="00600762">
        <w:rPr>
          <w:rFonts w:ascii="Times New Roman" w:hAnsi="Times New Roman" w:cs="Times New Roman"/>
          <w:lang w:val="en-US"/>
        </w:rPr>
        <w:t>so that the regulatory standards are observed but the better profit is achieved.</w:t>
      </w:r>
      <w:r w:rsidR="004F1B2D">
        <w:rPr>
          <w:rFonts w:ascii="Times New Roman" w:hAnsi="Times New Roman" w:cs="Times New Roman"/>
          <w:lang w:val="en-US"/>
        </w:rPr>
        <w:t xml:space="preserve"> </w:t>
      </w:r>
      <w:r w:rsidR="007F7992" w:rsidRPr="007F7992">
        <w:rPr>
          <w:rFonts w:ascii="Times New Roman" w:hAnsi="Times New Roman" w:cs="Times New Roman"/>
          <w:lang w:val="en-US"/>
        </w:rPr>
        <w:t>To do so we use advanced mathematical methods.</w:t>
      </w:r>
      <w:r w:rsidR="007F7992">
        <w:rPr>
          <w:rFonts w:ascii="Times New Roman" w:hAnsi="Times New Roman" w:cs="Times New Roman"/>
          <w:lang w:val="en-US"/>
        </w:rPr>
        <w:t xml:space="preserve"> </w:t>
      </w:r>
      <w:r w:rsidR="007F7992" w:rsidRPr="007F7992">
        <w:rPr>
          <w:rFonts w:ascii="Times New Roman" w:hAnsi="Times New Roman" w:cs="Times New Roman"/>
          <w:lang w:val="en-US"/>
        </w:rPr>
        <w:t xml:space="preserve">First we use Monte Carlo simulations to create possible scenarios of interest rates in the </w:t>
      </w:r>
      <w:r w:rsidR="007F7992" w:rsidRPr="007F7992">
        <w:rPr>
          <w:rFonts w:ascii="Times New Roman" w:hAnsi="Times New Roman" w:cs="Times New Roman"/>
          <w:lang w:val="en-US"/>
        </w:rPr>
        <w:lastRenderedPageBreak/>
        <w:t>market.</w:t>
      </w:r>
      <w:r w:rsidR="00E9595B">
        <w:rPr>
          <w:rFonts w:ascii="Times New Roman" w:hAnsi="Times New Roman" w:cs="Times New Roman"/>
          <w:lang w:val="en-US"/>
        </w:rPr>
        <w:t xml:space="preserve"> The simulations are executed using one of the best known interest rate evolution models, Hull-White one factor model.</w:t>
      </w:r>
      <w:r w:rsidR="006116E4">
        <w:rPr>
          <w:rFonts w:ascii="Times New Roman" w:hAnsi="Times New Roman" w:cs="Times New Roman"/>
          <w:lang w:val="en-US"/>
        </w:rPr>
        <w:t xml:space="preserve"> </w:t>
      </w:r>
      <w:r w:rsidR="006116E4" w:rsidRPr="006116E4">
        <w:rPr>
          <w:rFonts w:ascii="Times New Roman" w:hAnsi="Times New Roman" w:cs="Times New Roman"/>
          <w:lang w:val="en-US"/>
        </w:rPr>
        <w:t>For each interest rate simulation we create the yield surface.</w:t>
      </w:r>
      <w:r w:rsidR="00056A8F">
        <w:rPr>
          <w:rFonts w:ascii="Times New Roman" w:hAnsi="Times New Roman" w:cs="Times New Roman"/>
          <w:lang w:val="en-US"/>
        </w:rPr>
        <w:t xml:space="preserve"> For each scenario the IRS are priced at each future simulation date. </w:t>
      </w:r>
      <w:r w:rsidR="002E581B">
        <w:rPr>
          <w:rFonts w:ascii="Times New Roman" w:hAnsi="Times New Roman" w:cs="Times New Roman"/>
          <w:lang w:val="en-US"/>
        </w:rPr>
        <w:t xml:space="preserve">Than the discounted expected exposure </w:t>
      </w:r>
      <w:proofErr w:type="gramStart"/>
      <w:r w:rsidR="002E581B">
        <w:rPr>
          <w:rFonts w:ascii="Times New Roman" w:hAnsi="Times New Roman" w:cs="Times New Roman"/>
          <w:lang w:val="en-US"/>
        </w:rPr>
        <w:t>for each counterparty</w:t>
      </w:r>
      <w:proofErr w:type="gramEnd"/>
      <w:r w:rsidR="002E581B">
        <w:rPr>
          <w:rFonts w:ascii="Times New Roman" w:hAnsi="Times New Roman" w:cs="Times New Roman"/>
          <w:lang w:val="en-US"/>
        </w:rPr>
        <w:t xml:space="preserve"> is computed. </w:t>
      </w:r>
      <w:r w:rsidR="00056A8F">
        <w:rPr>
          <w:rFonts w:ascii="Times New Roman" w:hAnsi="Times New Roman" w:cs="Times New Roman"/>
          <w:lang w:val="en-US"/>
        </w:rPr>
        <w:t>Next the probability of defa</w:t>
      </w:r>
      <w:r w:rsidR="002E581B">
        <w:rPr>
          <w:rFonts w:ascii="Times New Roman" w:hAnsi="Times New Roman" w:cs="Times New Roman"/>
          <w:lang w:val="en-US"/>
        </w:rPr>
        <w:t xml:space="preserve">ult for each client is modeled and CVA </w:t>
      </w:r>
      <w:proofErr w:type="gramStart"/>
      <w:r w:rsidR="002E581B">
        <w:rPr>
          <w:rFonts w:ascii="Times New Roman" w:hAnsi="Times New Roman" w:cs="Times New Roman"/>
          <w:lang w:val="en-US"/>
        </w:rPr>
        <w:t>for each counterparty</w:t>
      </w:r>
      <w:proofErr w:type="gramEnd"/>
      <w:r w:rsidR="002E581B">
        <w:rPr>
          <w:rFonts w:ascii="Times New Roman" w:hAnsi="Times New Roman" w:cs="Times New Roman"/>
          <w:lang w:val="en-US"/>
        </w:rPr>
        <w:t xml:space="preserve"> is computed. Thanks to our methods, we obtain CVA </w:t>
      </w:r>
      <w:r w:rsidR="00644CBA">
        <w:rPr>
          <w:rFonts w:ascii="Times New Roman" w:hAnsi="Times New Roman" w:cs="Times New Roman"/>
          <w:lang w:val="en-US"/>
        </w:rPr>
        <w:t>that</w:t>
      </w:r>
      <w:r w:rsidR="00E9595B">
        <w:rPr>
          <w:rFonts w:ascii="Times New Roman" w:hAnsi="Times New Roman" w:cs="Times New Roman"/>
          <w:lang w:val="en-US"/>
        </w:rPr>
        <w:t xml:space="preserve"> </w:t>
      </w:r>
      <w:r w:rsidR="00644CBA" w:rsidRPr="00644CBA">
        <w:rPr>
          <w:rFonts w:ascii="Times New Roman" w:hAnsi="Times New Roman" w:cs="Times New Roman"/>
          <w:lang w:val="en-US"/>
        </w:rPr>
        <w:t>allows a reduction of capital requirements for banks.</w:t>
      </w:r>
      <w:r w:rsidR="00644CBA">
        <w:rPr>
          <w:rFonts w:ascii="Times New Roman" w:hAnsi="Times New Roman" w:cs="Times New Roman"/>
          <w:lang w:val="en-US"/>
        </w:rPr>
        <w:t xml:space="preserve"> </w:t>
      </w:r>
      <w:r w:rsidR="00644CBA" w:rsidRPr="00644CBA">
        <w:rPr>
          <w:rFonts w:ascii="Times New Roman" w:hAnsi="Times New Roman" w:cs="Times New Roman"/>
          <w:lang w:val="en-US"/>
        </w:rPr>
        <w:t xml:space="preserve">All computations and simulations in the paper are executed in MATLAB. </w:t>
      </w:r>
      <w:r w:rsidR="00644CBA">
        <w:rPr>
          <w:rFonts w:ascii="Times New Roman" w:hAnsi="Times New Roman" w:cs="Times New Roman"/>
          <w:lang w:val="en-US"/>
        </w:rPr>
        <w:t xml:space="preserve"> </w:t>
      </w:r>
    </w:p>
    <w:p w:rsidR="006521D7"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3436"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1" w:name="GrindEQpgref5821e9902"/>
      <w:bookmarkEnd w:id="1"/>
      <w:r>
        <w:rPr>
          <w:rFonts w:ascii="Times New Roman" w:hAnsi="Times New Roman" w:cs="Times New Roman"/>
          <w:b/>
          <w:bCs/>
          <w:sz w:val="32"/>
          <w:szCs w:val="32"/>
          <w:lang w:val="en-US"/>
        </w:rPr>
        <w:t>Methodology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this section, we developed the basic methodology to compute CVA and describe the basic terms.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2" w:name="GrindEQpgref5821e9903"/>
      <w:bookmarkEnd w:id="2"/>
      <w:r w:rsidRPr="009703EA">
        <w:rPr>
          <w:rFonts w:ascii="Times New Roman" w:hAnsi="Times New Roman" w:cs="Times New Roman"/>
          <w:b/>
          <w:bCs/>
          <w:sz w:val="28"/>
          <w:szCs w:val="28"/>
          <w:lang w:val="en-US"/>
        </w:rPr>
        <w:t>Components of credit valuation adjustment and terminology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9703EA">
        <w:rPr>
          <w:rFonts w:ascii="Times New Roman" w:hAnsi="Times New Roman" w:cs="Times New Roman"/>
          <w:i/>
          <w:iCs/>
          <w:lang w:val="en-US"/>
        </w:rPr>
        <w:t>The credit valuation adjustment</w:t>
      </w:r>
      <w:r w:rsidRPr="009703EA">
        <w:rPr>
          <w:rFonts w:ascii="Times New Roman" w:hAnsi="Times New Roman" w:cs="Times New Roman"/>
          <w:lang w:val="en-US"/>
        </w:rPr>
        <w:t xml:space="preserve"> is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CVA</m:t>
        </m:r>
        <m:r>
          <m:rPr>
            <m:sty m:val="p"/>
          </m:rPr>
          <w:rPr>
            <w:rFonts w:ascii="Cambria Math" w:hAnsi="Cambria Math" w:cs="Times New Roman"/>
            <w:lang w:val="en-US"/>
          </w:rPr>
          <m:t>=(1-</m:t>
        </m:r>
        <m:r>
          <w:rPr>
            <w:rFonts w:ascii="Cambria Math" w:hAnsi="Cambria Math" w:cs="Times New Roman"/>
            <w:lang w:val="en-US"/>
          </w:rPr>
          <m:t>R</m:t>
        </m:r>
        <m:r>
          <m:rPr>
            <m:sty m:val="p"/>
          </m:rPr>
          <w:rPr>
            <w:rFonts w:ascii="Cambria Math" w:hAnsi="Cambria Math" w:cs="Times New Roman"/>
            <w:lang w:val="en-US"/>
          </w:rPr>
          <m:t>)</m:t>
        </m:r>
        <m:nary>
          <m:naryPr>
            <m:limLoc m:val="subSup"/>
            <m:ctrlPr>
              <w:rPr>
                <w:rFonts w:ascii="Cambria Math" w:hAnsi="Cambria Math" w:cs="Times New Roman"/>
                <w:lang w:val="en-US"/>
              </w:rPr>
            </m:ctrlPr>
          </m:naryPr>
          <m:sub>
            <m:r>
              <m:rPr>
                <m:sty m:val="p"/>
              </m:rPr>
              <w:rPr>
                <w:rFonts w:ascii="Cambria Math" w:hAnsi="Cambria Math" w:cs="Times New Roman"/>
                <w:lang w:val="en-US"/>
              </w:rPr>
              <m:t>0</m:t>
            </m:r>
          </m:sub>
          <m:sup>
            <m:r>
              <w:rPr>
                <w:rFonts w:ascii="Cambria Math" w:hAnsi="Cambria Math" w:cs="Times New Roman"/>
                <w:lang w:val="en-US"/>
              </w:rPr>
              <m:t>T</m:t>
            </m:r>
          </m:sup>
          <m:e>
            <m:r>
              <m:rPr>
                <m:sty m:val="p"/>
              </m:rPr>
              <w:rPr>
                <w:rFonts w:ascii="Cambria Math" w:hAnsi="Cambria Math" w:cs="Times New Roman"/>
                <w:lang w:val="en-US"/>
              </w:rPr>
              <m:t>‍</m:t>
            </m:r>
          </m:e>
        </m:nary>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)d</m:t>
        </m:r>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(1)</w:t>
      </w:r>
    </w:p>
    <w:p w:rsidR="00F92508" w:rsidRPr="009703EA" w:rsidRDefault="003F6451" w:rsidP="00F92508">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R</m:t>
        </m:r>
      </m:oMath>
      <w:r w:rsidRPr="009703EA">
        <w:rPr>
          <w:rFonts w:ascii="Times New Roman" w:hAnsi="Times New Roman" w:cs="Times New Roman"/>
          <w:lang w:val="en-US"/>
        </w:rPr>
        <w:t xml:space="preserve"> is recovery rate, </w:t>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discounted expected exposure at time </w:t>
      </w:r>
      <m:oMath>
        <m:r>
          <w:rPr>
            <w:rFonts w:ascii="Cambria Math" w:hAnsi="Cambria Math" w:cs="Times New Roman"/>
            <w:lang w:val="en-US"/>
          </w:rPr>
          <m:t>t</m:t>
        </m:r>
      </m:oMath>
      <w:r w:rsidRPr="009703EA">
        <w:rPr>
          <w:rFonts w:ascii="Times New Roman" w:hAnsi="Times New Roman" w:cs="Times New Roman"/>
          <w:lang w:val="en-US"/>
        </w:rPr>
        <w:t xml:space="preserve"> and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F92508" w:rsidRPr="009703EA">
        <w:rPr>
          <w:rFonts w:ascii="Times New Roman" w:hAnsi="Times New Roman" w:cs="Times New Roman"/>
          <w:lang w:val="en-US"/>
        </w:rPr>
        <w:t xml:space="preserve"> is probability of default. </w:t>
      </w:r>
    </w:p>
    <w:p w:rsidR="003F6451" w:rsidRPr="009703EA" w:rsidRDefault="003F6451" w:rsidP="00F92508">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In what follows, we specify the components of CVA. </w:t>
      </w:r>
      <w:r w:rsidRPr="00D1764F">
        <w:rPr>
          <w:rFonts w:ascii="Times New Roman" w:hAnsi="Times New Roman" w:cs="Times New Roman"/>
          <w:i/>
          <w:lang w:val="en-US"/>
        </w:rPr>
        <w:t>Recovery rate</w:t>
      </w:r>
      <w:r w:rsidRPr="009703EA">
        <w:rPr>
          <w:rFonts w:ascii="Times New Roman" w:hAnsi="Times New Roman" w:cs="Times New Roman"/>
          <w:lang w:val="en-US"/>
        </w:rPr>
        <w:t xml:space="preserve"> is the value of unity </w:t>
      </w:r>
      <w:r w:rsidRPr="009703EA">
        <w:rPr>
          <w:rFonts w:ascii="Times New Roman" w:hAnsi="Times New Roman" w:cs="Times New Roman"/>
          <w:lang w:val="en-US"/>
        </w:rPr>
        <w:lastRenderedPageBreak/>
        <w:t xml:space="preserve">less </w:t>
      </w:r>
      <w:r w:rsidRPr="009703EA">
        <w:rPr>
          <w:rFonts w:ascii="Times New Roman" w:hAnsi="Times New Roman" w:cs="Times New Roman"/>
          <w:i/>
          <w:iCs/>
          <w:lang w:val="en-US"/>
        </w:rPr>
        <w:t>Loss given default (LGD)</w:t>
      </w:r>
      <w:r w:rsidRPr="009703EA">
        <w:rPr>
          <w:rFonts w:ascii="Times New Roman" w:hAnsi="Times New Roman" w:cs="Times New Roman"/>
          <w:lang w:val="en-US"/>
        </w:rPr>
        <w:t xml:space="preserve">, i.e. </w:t>
      </w:r>
      <m:oMath>
        <m:r>
          <w:rPr>
            <w:rFonts w:ascii="Cambria Math" w:hAnsi="Cambria Math" w:cs="Times New Roman"/>
            <w:lang w:val="en-US"/>
          </w:rPr>
          <m:t>R</m:t>
        </m:r>
        <m:r>
          <m:rPr>
            <m:sty m:val="p"/>
          </m:rPr>
          <w:rPr>
            <w:rFonts w:ascii="Cambria Math" w:hAnsi="Cambria Math" w:cs="Times New Roman"/>
            <w:lang w:val="en-US"/>
          </w:rPr>
          <m:t>=1-</m:t>
        </m:r>
        <m:r>
          <w:rPr>
            <w:rFonts w:ascii="Cambria Math" w:hAnsi="Cambria Math" w:cs="Times New Roman"/>
            <w:lang w:val="en-US"/>
          </w:rPr>
          <m:t>LGD</m:t>
        </m:r>
      </m:oMath>
      <w:r w:rsidRPr="009703EA">
        <w:rPr>
          <w:rFonts w:ascii="Times New Roman" w:hAnsi="Times New Roman" w:cs="Times New Roman"/>
          <w:lang w:val="en-US"/>
        </w:rPr>
        <w:t>. The LGD is the percentage amount of the exposure expected to be lost if the counterparty defaults.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w:t>
      </w:r>
      <w:r w:rsidRPr="00D1764F">
        <w:rPr>
          <w:rFonts w:ascii="Times New Roman" w:hAnsi="Times New Roman" w:cs="Times New Roman"/>
          <w:i/>
          <w:lang w:val="en-US"/>
        </w:rPr>
        <w:t>credit exposure</w:t>
      </w:r>
      <w:r w:rsidRPr="009703EA">
        <w:rPr>
          <w:rFonts w:ascii="Times New Roman" w:hAnsi="Times New Roman" w:cs="Times New Roman"/>
          <w:lang w:val="en-US"/>
        </w:rPr>
        <w:t xml:space="preserv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of the bank to a counterparty at time </w:t>
      </w:r>
      <m:oMath>
        <m:r>
          <w:rPr>
            <w:rFonts w:ascii="Cambria Math" w:hAnsi="Cambria Math" w:cs="Times New Roman"/>
            <w:lang w:val="en-US"/>
          </w:rPr>
          <m:t>t</m:t>
        </m:r>
      </m:oMath>
      <w:r w:rsidRPr="009703EA">
        <w:rPr>
          <w:rFonts w:ascii="Times New Roman" w:hAnsi="Times New Roman" w:cs="Times New Roman"/>
          <w:lang w:val="en-US"/>
        </w:rPr>
        <w:t xml:space="preserve"> (her</w:t>
      </w:r>
      <w:proofErr w:type="spellStart"/>
      <w:r w:rsidRPr="009703EA">
        <w:rPr>
          <w:rFonts w:ascii="Times New Roman" w:hAnsi="Times New Roman" w:cs="Times New Roman"/>
          <w:lang w:val="en-US"/>
        </w:rPr>
        <w:t>eafter</w:t>
      </w:r>
      <w:proofErr w:type="spellEnd"/>
      <w:r w:rsidRPr="009703EA">
        <w:rPr>
          <w:rFonts w:ascii="Times New Roman" w:hAnsi="Times New Roman" w:cs="Times New Roman"/>
          <w:lang w:val="en-US"/>
        </w:rPr>
        <w:t xml:space="preserve"> simply exposure) is defined as the economic loss, incurred on all outstanding transactions with the counterparty if the counterparty defaults </w:t>
      </w:r>
      <w:proofErr w:type="gramStart"/>
      <w:r w:rsidRPr="009703EA">
        <w:rPr>
          <w:rFonts w:ascii="Times New Roman" w:hAnsi="Times New Roman" w:cs="Times New Roman"/>
          <w:lang w:val="en-US"/>
        </w:rPr>
        <w:t xml:space="preserve">at </w:t>
      </w:r>
      <w:proofErr w:type="gramEnd"/>
      <m:oMath>
        <m:r>
          <w:rPr>
            <w:rFonts w:ascii="Cambria Math" w:hAnsi="Cambria Math" w:cs="Times New Roman"/>
            <w:lang w:val="en-US"/>
          </w:rPr>
          <m:t>t</m:t>
        </m:r>
      </m:oMath>
      <w:r w:rsidRPr="009703EA">
        <w:rPr>
          <w:rFonts w:ascii="Times New Roman" w:hAnsi="Times New Roman" w:cs="Times New Roman"/>
          <w:lang w:val="en-US"/>
        </w:rPr>
        <w:t xml:space="preserve">. Denote the value of the </w:t>
      </w:r>
      <m:oMath>
        <m:r>
          <w:rPr>
            <w:rFonts w:ascii="Cambria Math" w:hAnsi="Cambria Math" w:cs="Times New Roman"/>
            <w:lang w:val="en-US"/>
          </w:rPr>
          <m:t>i</m:t>
        </m:r>
      </m:oMath>
      <w:r w:rsidRPr="009703EA">
        <w:rPr>
          <w:rFonts w:ascii="Times New Roman" w:hAnsi="Times New Roman" w:cs="Times New Roman"/>
          <w:lang w:val="en-US"/>
        </w:rPr>
        <w:t xml:space="preserve">-th instrument in the portfolio at time </w:t>
      </w:r>
      <m:oMath>
        <m:r>
          <w:rPr>
            <w:rFonts w:ascii="Cambria Math" w:hAnsi="Cambria Math" w:cs="Times New Roman"/>
            <w:lang w:val="en-US"/>
          </w:rPr>
          <m:t>t</m:t>
        </m:r>
      </m:oMath>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 xml:space="preserve">by </w:t>
      </w:r>
      <w:proofErr w:type="gramEnd"/>
      <m:oMath>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The value of the counterparty portfolio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When netting is not allowed, the exposure </w:t>
      </w:r>
      <w:proofErr w:type="gramStart"/>
      <w:r w:rsidRPr="009703EA">
        <w:rPr>
          <w:rFonts w:ascii="Times New Roman" w:hAnsi="Times New Roman" w:cs="Times New Roman"/>
          <w:lang w:val="en-US"/>
        </w:rPr>
        <w:t>E(</w:t>
      </w:r>
      <w:proofErr w:type="gramEnd"/>
      <w:r w:rsidRPr="009703EA">
        <w:rPr>
          <w:rFonts w:ascii="Times New Roman" w:hAnsi="Times New Roman" w:cs="Times New Roman"/>
          <w:lang w:val="en-US"/>
        </w:rPr>
        <w:t xml:space="preserve">t)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r>
          <m:rPr>
            <m:sty m:val="p"/>
          </m:rPr>
          <w:rPr>
            <w:rFonts w:ascii="Cambria Math" w:hAnsi="Cambria Math" w:cs="Times New Roman"/>
            <w:lang w:val="en-US"/>
          </w:rPr>
          <m:t>max{</m:t>
        </m:r>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For a counterparty portfolio with a netting agreement, the exposure is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)=max{</m:t>
        </m:r>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(4)</w:t>
      </w:r>
    </w:p>
    <w:p w:rsidR="00934118" w:rsidRDefault="00934118" w:rsidP="00934118">
      <w:pPr>
        <w:tabs>
          <w:tab w:val="center" w:pos="4800"/>
          <w:tab w:val="right" w:pos="9500"/>
        </w:tabs>
        <w:spacing w:line="480" w:lineRule="auto"/>
        <w:ind w:firstLine="720"/>
        <w:jc w:val="both"/>
        <w:rPr>
          <w:rFonts w:ascii="Times New Roman" w:hAnsi="Times New Roman" w:cs="Times New Roman"/>
          <w:lang w:val="en-US"/>
        </w:rPr>
      </w:pPr>
      <w:r w:rsidRPr="00934118">
        <w:rPr>
          <w:rFonts w:ascii="Times New Roman" w:hAnsi="Times New Roman" w:cs="Times New Roman"/>
          <w:i/>
          <w:lang w:val="en-US"/>
        </w:rPr>
        <w:t>Exposure at default (EAD)</w:t>
      </w:r>
      <w:r w:rsidRPr="00934118">
        <w:rPr>
          <w:rFonts w:ascii="Times New Roman" w:hAnsi="Times New Roman" w:cs="Times New Roman"/>
          <w:lang w:val="en-US"/>
        </w:rPr>
        <w:t xml:space="preserve"> is the total value which a bank is exposed to </w:t>
      </w:r>
      <w:proofErr w:type="gramStart"/>
      <w:r w:rsidRPr="00934118">
        <w:rPr>
          <w:rFonts w:ascii="Times New Roman" w:hAnsi="Times New Roman" w:cs="Times New Roman"/>
          <w:lang w:val="en-US"/>
        </w:rPr>
        <w:t>a counterparty</w:t>
      </w:r>
      <w:proofErr w:type="gramEnd"/>
      <w:r w:rsidRPr="00934118">
        <w:rPr>
          <w:rFonts w:ascii="Times New Roman" w:hAnsi="Times New Roman" w:cs="Times New Roman"/>
          <w:lang w:val="en-US"/>
        </w:rPr>
        <w:t xml:space="preserve"> at the time of default. </w:t>
      </w:r>
      <w:r w:rsidR="00857C80">
        <w:rPr>
          <w:rFonts w:ascii="Times New Roman" w:hAnsi="Times New Roman" w:cs="Times New Roman"/>
          <w:lang w:val="en-US"/>
        </w:rPr>
        <w:t>For simplification i</w:t>
      </w:r>
      <w:r w:rsidR="00857C80" w:rsidRPr="00857C80">
        <w:rPr>
          <w:rFonts w:ascii="Times New Roman" w:hAnsi="Times New Roman" w:cs="Times New Roman"/>
          <w:lang w:val="en-US"/>
        </w:rPr>
        <w:t xml:space="preserve">n the </w:t>
      </w:r>
      <w:r>
        <w:rPr>
          <w:rFonts w:ascii="Times New Roman" w:hAnsi="Times New Roman" w:cs="Times New Roman"/>
          <w:lang w:val="en-US"/>
        </w:rPr>
        <w:t>follow equations</w:t>
      </w:r>
      <w:r w:rsidR="00857C80" w:rsidRPr="00857C80">
        <w:rPr>
          <w:rFonts w:ascii="Times New Roman" w:hAnsi="Times New Roman" w:cs="Times New Roman"/>
          <w:lang w:val="en-US"/>
        </w:rPr>
        <w:t xml:space="preserve"> we denote EAD </w:t>
      </w:r>
      <w:proofErr w:type="gramStart"/>
      <w:r w:rsidR="00857C80" w:rsidRPr="00857C80">
        <w:rPr>
          <w:rFonts w:ascii="Times New Roman" w:hAnsi="Times New Roman" w:cs="Times New Roman"/>
          <w:lang w:val="en-US"/>
        </w:rPr>
        <w:t>as</w:t>
      </w:r>
      <w:r w:rsidR="00857C80">
        <w:rPr>
          <w:rFonts w:ascii="Times New Roman" w:hAnsi="Times New Roman" w:cs="Times New Roman"/>
          <w:lang w:val="en-US"/>
        </w:rPr>
        <w:t xml:space="preserve"> </w:t>
      </w:r>
      <w:proofErr w:type="gramEnd"/>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857C80">
        <w:rPr>
          <w:rFonts w:ascii="Times New Roman" w:hAnsi="Times New Roman" w:cs="Times New Roman"/>
          <w:lang w:val="en-US"/>
        </w:rPr>
        <w:t xml:space="preserve">, where </w:t>
      </w:r>
      <m:oMath>
        <m:r>
          <w:rPr>
            <w:rFonts w:ascii="Cambria Math" w:hAnsi="Cambria Math" w:cs="Times New Roman"/>
            <w:lang w:val="en-US"/>
          </w:rPr>
          <m:t>t</m:t>
        </m:r>
      </m:oMath>
      <w:r w:rsidR="00857C80">
        <w:rPr>
          <w:rFonts w:ascii="Times New Roman" w:hAnsi="Times New Roman" w:cs="Times New Roman"/>
          <w:lang w:val="en-US"/>
        </w:rPr>
        <w:t xml:space="preserve"> is time of the default</w:t>
      </w:r>
      <w:r w:rsidR="00857C80" w:rsidRPr="00857C80">
        <w:rPr>
          <w:rFonts w:ascii="Times New Roman" w:hAnsi="Times New Roman" w:cs="Times New Roman"/>
          <w:lang w:val="en-US"/>
        </w:rPr>
        <w:t>.</w:t>
      </w:r>
      <w:r>
        <w:rPr>
          <w:rFonts w:ascii="Times New Roman" w:hAnsi="Times New Roman" w:cs="Times New Roman"/>
          <w:lang w:val="en-US"/>
        </w:rPr>
        <w:t xml:space="preserve"> </w:t>
      </w:r>
      <w:r w:rsidRPr="00934118">
        <w:rPr>
          <w:rFonts w:ascii="Times New Roman" w:hAnsi="Times New Roman" w:cs="Times New Roman"/>
          <w:lang w:val="en-US"/>
        </w:rPr>
        <w:t>The EAD may be seen as a random variable.</w:t>
      </w:r>
      <w:r>
        <w:rPr>
          <w:rFonts w:ascii="Times New Roman" w:hAnsi="Times New Roman" w:cs="Times New Roman"/>
          <w:lang w:val="en-US"/>
        </w:rPr>
        <w:t xml:space="preserve"> Therefore</w:t>
      </w:r>
      <w:r w:rsidRPr="00934118">
        <w:rPr>
          <w:rFonts w:ascii="Times New Roman" w:hAnsi="Times New Roman" w:cs="Times New Roman"/>
          <w:lang w:val="en-US"/>
        </w:rPr>
        <w:t xml:space="preserve">, an </w:t>
      </w:r>
      <w:r w:rsidRPr="00934118">
        <w:rPr>
          <w:rFonts w:ascii="Times New Roman" w:hAnsi="Times New Roman" w:cs="Times New Roman"/>
          <w:i/>
          <w:lang w:val="en-US"/>
        </w:rPr>
        <w:t>expected exposure at default</w:t>
      </w:r>
      <w:r w:rsidRPr="00934118">
        <w:rPr>
          <w:rFonts w:ascii="Times New Roman" w:hAnsi="Times New Roman" w:cs="Times New Roman"/>
          <w:lang w:val="en-US"/>
        </w:rPr>
        <w:t xml:space="preserve"> is giv</w:t>
      </w:r>
      <w:r>
        <w:rPr>
          <w:rFonts w:ascii="Times New Roman" w:hAnsi="Times New Roman" w:cs="Times New Roman"/>
          <w:lang w:val="en-US"/>
        </w:rPr>
        <w:t xml:space="preserve">en by the mean value of the EAD and it is denoted </w:t>
      </w:r>
      <w:proofErr w:type="gramStart"/>
      <w:r>
        <w:rPr>
          <w:rFonts w:ascii="Times New Roman" w:hAnsi="Times New Roman" w:cs="Times New Roman"/>
          <w:lang w:val="en-US"/>
        </w:rPr>
        <w:t xml:space="preserve">as </w:t>
      </w:r>
      <w:proofErr w:type="gramEnd"/>
      <m:oMath>
        <m:acc>
          <m:accPr>
            <m:ctrlPr>
              <w:rPr>
                <w:rFonts w:ascii="Cambria Math" w:hAnsi="Cambria Math" w:cs="Times New Roman"/>
                <w:i/>
                <w:lang w:val="en-US"/>
              </w:rPr>
            </m:ctrlPr>
          </m:accPr>
          <m:e>
            <m:r>
              <w:rPr>
                <w:rFonts w:ascii="Cambria Math" w:hAnsi="Cambria Math" w:cs="Times New Roman"/>
                <w:lang w:val="en-US"/>
              </w:rPr>
              <m:t>e</m:t>
            </m:r>
          </m:e>
        </m:acc>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Discounting is a financial mechanism in which a future value is being recalculated to the present value. The </w:t>
      </w:r>
      <w:r w:rsidRPr="00D1764F">
        <w:rPr>
          <w:rFonts w:ascii="Times New Roman" w:hAnsi="Times New Roman" w:cs="Times New Roman"/>
          <w:i/>
          <w:lang w:val="en-US"/>
        </w:rPr>
        <w:t>discount factor</w:t>
      </w:r>
      <w:proofErr w:type="gramStart"/>
      <w:r w:rsidRPr="009703EA">
        <w:rPr>
          <w:rFonts w:ascii="Times New Roman" w:hAnsi="Times New Roman" w:cs="Times New Roman"/>
          <w:lang w:val="en-US"/>
        </w:rPr>
        <w:t xml:space="preserve">, </w:t>
      </w:r>
      <w:proofErr w:type="gramEnd"/>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factor by which a future cash flow must be multiplied in order to obtain the present value. Consider the discount factor at </w:t>
      </w:r>
      <w:proofErr w:type="gramStart"/>
      <w:r w:rsidRPr="009703EA">
        <w:rPr>
          <w:rFonts w:ascii="Times New Roman" w:hAnsi="Times New Roman" w:cs="Times New Roman"/>
          <w:lang w:val="en-US"/>
        </w:rPr>
        <w:t xml:space="preserve">time </w:t>
      </w:r>
      <w:proofErr w:type="gramEnd"/>
      <m:oMath>
        <m:r>
          <w:rPr>
            <w:rFonts w:ascii="Cambria Math" w:hAnsi="Cambria Math" w:cs="Times New Roman"/>
            <w:lang w:val="en-US"/>
          </w:rPr>
          <m:t>t</m:t>
        </m:r>
      </m:oMath>
      <w:r w:rsidRPr="009703EA">
        <w:rPr>
          <w:rFonts w:ascii="Times New Roman" w:hAnsi="Times New Roman" w:cs="Times New Roman"/>
          <w:lang w:val="en-US"/>
        </w:rPr>
        <w:t xml:space="preserve">,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0</m:t>
                </m:r>
              </m:sub>
            </m:sSub>
          </m:num>
          <m:den>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den>
        </m:f>
        <m:r>
          <m:rPr>
            <m:sty m:val="p"/>
          </m:rP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rt</m:t>
            </m:r>
          </m:sup>
        </m:sSup>
        <m:r>
          <m:rPr>
            <m:sty m:val="p"/>
          </m:rPr>
          <w:rPr>
            <w:rFonts w:ascii="Cambria Math" w:hAnsi="Cambria Math" w:cs="Times New Roman"/>
            <w:lang w:val="en-US"/>
          </w:rPr>
          <m:t>,</m:t>
        </m:r>
      </m:oMath>
      <w:r w:rsidRPr="009703EA">
        <w:rPr>
          <w:rFonts w:ascii="Times New Roman" w:hAnsi="Times New Roman" w:cs="Times New Roman"/>
          <w:lang w:val="en-US"/>
        </w:rPr>
        <w:tab/>
        <w:t>(5)</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r</m:t>
        </m:r>
      </m:oMath>
      <w:r w:rsidRPr="009703EA">
        <w:rPr>
          <w:rFonts w:ascii="Times New Roman" w:hAnsi="Times New Roman" w:cs="Times New Roman"/>
          <w:lang w:val="en-US"/>
        </w:rPr>
        <w:t xml:space="preserve"> is risk-free rate of return</w:t>
      </w:r>
      <w:r w:rsidR="00B904E4">
        <w:rPr>
          <w:rFonts w:ascii="Times New Roman" w:hAnsi="Times New Roman" w:cs="Times New Roman"/>
          <w:lang w:val="en-US"/>
        </w:rPr>
        <w:t>,</w:t>
      </w:r>
      <w:r w:rsidRPr="009703EA">
        <w:rPr>
          <w:rFonts w:ascii="Times New Roman" w:hAnsi="Times New Roman"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oMath>
      <w:r w:rsidRPr="009703EA">
        <w:rPr>
          <w:rFonts w:ascii="Times New Roman" w:hAnsi="Times New Roman" w:cs="Times New Roman"/>
          <w:lang w:val="en-US"/>
        </w:rPr>
        <w:t xml:space="preserve"> is the value of risk free asset at time </w:t>
      </w:r>
      <m:oMath>
        <m:r>
          <w:rPr>
            <w:rFonts w:ascii="Cambria Math" w:hAnsi="Cambria Math" w:cs="Times New Roman"/>
            <w:lang w:val="en-US"/>
          </w:rPr>
          <m:t>t</m:t>
        </m:r>
      </m:oMath>
      <w:r w:rsidR="00B904E4">
        <w:rPr>
          <w:rFonts w:ascii="Times New Roman" w:hAnsi="Times New Roman" w:cs="Times New Roman"/>
          <w:lang w:val="en-US"/>
        </w:rPr>
        <w:t xml:space="preserve"> and </w:t>
      </w:r>
      <m:oMath>
        <m:r>
          <m:rPr>
            <m:sty m:val="p"/>
          </m:rPr>
          <w:rPr>
            <w:rFonts w:ascii="Cambria Math" w:hAnsi="Cambria Math" w:cs="Times New Roman"/>
            <w:lang w:val="en-US"/>
          </w:rPr>
          <m:t>e</m:t>
        </m:r>
      </m:oMath>
      <w:r w:rsidR="00B904E4">
        <w:rPr>
          <w:rFonts w:ascii="Times New Roman" w:hAnsi="Times New Roman" w:cs="Times New Roman"/>
          <w:lang w:val="en-US"/>
        </w:rPr>
        <w:t xml:space="preserve"> is </w:t>
      </w:r>
      <w:r w:rsidR="00B904E4" w:rsidRPr="00B904E4">
        <w:rPr>
          <w:rFonts w:ascii="Times New Roman" w:hAnsi="Times New Roman" w:cs="Times New Roman"/>
          <w:lang w:val="en-US"/>
        </w:rPr>
        <w:t>Euler's number</w:t>
      </w:r>
      <w:r w:rsidRPr="009703EA">
        <w:rPr>
          <w:rFonts w:ascii="Times New Roman" w:hAnsi="Times New Roman" w:cs="Times New Roman"/>
          <w:lang w:val="en-US"/>
        </w:rPr>
        <w:t xml:space="preserve">. Hence, the </w:t>
      </w:r>
      <w:r w:rsidRPr="00D1764F">
        <w:rPr>
          <w:rFonts w:ascii="Times New Roman" w:hAnsi="Times New Roman" w:cs="Times New Roman"/>
          <w:i/>
          <w:lang w:val="en-US"/>
        </w:rPr>
        <w:t>discounted expected exposure</w:t>
      </w:r>
      <w:r w:rsidRPr="009703EA">
        <w:rPr>
          <w:rFonts w:ascii="Times New Roman" w:hAnsi="Times New Roman" w:cs="Times New Roman"/>
          <w:lang w:val="en-US"/>
        </w:rPr>
        <w:t xml:space="preserve"> at time </w:t>
      </w:r>
      <m:oMath>
        <m:r>
          <w:rPr>
            <w:rFonts w:ascii="Cambria Math" w:hAnsi="Cambria Math" w:cs="Times New Roman"/>
            <w:lang w:val="en-US"/>
          </w:rPr>
          <m:t>t</m:t>
        </m:r>
      </m:oMath>
      <w:r w:rsidRPr="009703EA">
        <w:rPr>
          <w:rFonts w:ascii="Times New Roman" w:hAnsi="Times New Roman" w:cs="Times New Roman"/>
          <w:lang w:val="en-US"/>
        </w:rPr>
        <w:t xml:space="preserve"> conditional on the counterparty default at time </w:t>
      </w:r>
      <m:oMath>
        <m:r>
          <w:rPr>
            <w:rFonts w:ascii="Cambria Math" w:hAnsi="Cambria Math" w:cs="Times New Roman"/>
            <w:lang w:val="en-US"/>
          </w:rPr>
          <m:t>t</m:t>
        </m:r>
      </m:oMath>
      <w:r w:rsidRPr="009703EA">
        <w:rPr>
          <w:rFonts w:ascii="Times New Roman" w:hAnsi="Times New Roman" w:cs="Times New Roman"/>
          <w:lang w:val="en-US"/>
        </w:rPr>
        <w:t xml:space="preserve">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)=E[</m:t>
        </m:r>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(6)</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4824C9"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Next component of the equation (1) is </w:t>
      </w:r>
      <w:r w:rsidRPr="009703EA">
        <w:rPr>
          <w:rFonts w:ascii="Times New Roman" w:hAnsi="Times New Roman" w:cs="Times New Roman"/>
          <w:i/>
          <w:iCs/>
          <w:lang w:val="en-US"/>
        </w:rPr>
        <w:t>Probability of Default</w:t>
      </w:r>
      <w:r w:rsidRPr="009703EA">
        <w:rPr>
          <w:rFonts w:ascii="Times New Roman" w:hAnsi="Times New Roman" w:cs="Times New Roman"/>
          <w:lang w:val="en-US"/>
        </w:rPr>
        <w:t xml:space="preserve">,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which describes the creditworthiness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It provides an estimate of the likelihood that a borrower will be unable to meet its debt obligations. There are many alternatives for estimating the probability of default</w:t>
      </w:r>
      <w:r w:rsidR="009F41ED">
        <w:rPr>
          <w:rFonts w:ascii="Times New Roman" w:hAnsi="Times New Roman" w:cs="Times New Roman"/>
          <w:lang w:val="en-US"/>
        </w:rPr>
        <w:t xml:space="preserve">. </w:t>
      </w:r>
      <w:r w:rsidR="00E403A3">
        <w:rPr>
          <w:rFonts w:ascii="Times New Roman" w:hAnsi="Times New Roman" w:cs="Times New Roman"/>
          <w:lang w:val="en-US"/>
        </w:rPr>
        <w:t xml:space="preserve">One of them is based on market value of the CDS as it has been mentioned in the introduction. </w:t>
      </w:r>
      <w:r w:rsidR="009F41ED">
        <w:rPr>
          <w:rFonts w:ascii="Times New Roman" w:hAnsi="Times New Roman" w:cs="Times New Roman"/>
          <w:lang w:val="en-US"/>
        </w:rPr>
        <w:t>Another</w:t>
      </w:r>
      <w:r w:rsidR="00E403A3">
        <w:rPr>
          <w:rFonts w:ascii="Times New Roman" w:hAnsi="Times New Roman" w:cs="Times New Roman"/>
          <w:lang w:val="en-US"/>
        </w:rPr>
        <w:t xml:space="preserve"> option is to use</w:t>
      </w:r>
      <w:r w:rsidR="00C73EA3">
        <w:rPr>
          <w:rFonts w:ascii="Times New Roman" w:hAnsi="Times New Roman" w:cs="Times New Roman"/>
          <w:lang w:val="en-US"/>
        </w:rPr>
        <w:t xml:space="preserve"> estimation of the PD</w:t>
      </w:r>
      <w:r w:rsidR="00E403A3">
        <w:rPr>
          <w:rFonts w:ascii="Times New Roman" w:hAnsi="Times New Roman" w:cs="Times New Roman"/>
          <w:lang w:val="en-US"/>
        </w:rPr>
        <w:t xml:space="preserve"> provided by </w:t>
      </w:r>
      <w:r w:rsidR="009F41ED">
        <w:rPr>
          <w:rFonts w:ascii="Times New Roman" w:hAnsi="Times New Roman" w:cs="Times New Roman"/>
          <w:lang w:val="en-US"/>
        </w:rPr>
        <w:t>e</w:t>
      </w:r>
      <w:r w:rsidR="009F41ED" w:rsidRPr="009703EA">
        <w:rPr>
          <w:rFonts w:ascii="Times New Roman" w:hAnsi="Times New Roman" w:cs="Times New Roman"/>
          <w:lang w:val="en-US"/>
        </w:rPr>
        <w:t>xternal ratings agencies (such as S&amp;P, Fitch or Moody's)</w:t>
      </w:r>
      <w:r w:rsidR="009F41ED">
        <w:rPr>
          <w:rFonts w:ascii="Times New Roman" w:hAnsi="Times New Roman" w:cs="Times New Roman"/>
          <w:lang w:val="en-US"/>
        </w:rPr>
        <w:t>.</w:t>
      </w:r>
      <w:r w:rsidR="009F41ED" w:rsidRPr="009703EA">
        <w:rPr>
          <w:rFonts w:ascii="Times New Roman" w:hAnsi="Times New Roman" w:cs="Times New Roman"/>
          <w:lang w:val="en-US"/>
        </w:rPr>
        <w:t xml:space="preserve"> </w:t>
      </w:r>
      <w:r w:rsidR="009F41ED">
        <w:rPr>
          <w:rFonts w:ascii="Times New Roman" w:hAnsi="Times New Roman" w:cs="Times New Roman"/>
          <w:lang w:val="en-US"/>
        </w:rPr>
        <w:t>A frequently used approach taken by many banks</w:t>
      </w:r>
      <w:r w:rsidRPr="009703EA">
        <w:rPr>
          <w:rFonts w:ascii="Times New Roman" w:hAnsi="Times New Roman" w:cs="Times New Roman"/>
          <w:lang w:val="en-US"/>
        </w:rPr>
        <w:t xml:space="preserve"> is to use </w:t>
      </w:r>
      <w:r w:rsidR="009F41ED">
        <w:rPr>
          <w:rFonts w:ascii="Times New Roman" w:hAnsi="Times New Roman" w:cs="Times New Roman"/>
          <w:lang w:val="en-US"/>
        </w:rPr>
        <w:t xml:space="preserve">internal rating models </w:t>
      </w:r>
      <w:r w:rsidRPr="009703EA">
        <w:rPr>
          <w:rFonts w:ascii="Times New Roman" w:hAnsi="Times New Roman" w:cs="Times New Roman"/>
          <w:lang w:val="en-US"/>
        </w:rPr>
        <w:t xml:space="preserve">for estimating PD </w:t>
      </w:r>
      <w:r w:rsidR="009F41ED">
        <w:rPr>
          <w:rFonts w:ascii="Times New Roman" w:hAnsi="Times New Roman" w:cs="Times New Roman"/>
          <w:lang w:val="en-US"/>
        </w:rPr>
        <w:t>based on</w:t>
      </w:r>
      <w:r w:rsidRPr="009703EA">
        <w:rPr>
          <w:rFonts w:ascii="Times New Roman" w:hAnsi="Times New Roman" w:cs="Times New Roman"/>
          <w:lang w:val="en-US"/>
        </w:rPr>
        <w:t xml:space="preserve"> historical default experience.</w:t>
      </w:r>
      <w:r w:rsidR="004824C9">
        <w:rPr>
          <w:rFonts w:ascii="Times New Roman" w:hAnsi="Times New Roman" w:cs="Times New Roman"/>
          <w:lang w:val="en-US"/>
        </w:rPr>
        <w:t xml:space="preserve"> </w:t>
      </w:r>
      <w:r w:rsidR="004824C9" w:rsidRPr="004824C9">
        <w:rPr>
          <w:rFonts w:ascii="Times New Roman" w:hAnsi="Times New Roman" w:cs="Times New Roman"/>
          <w:lang w:val="en-US"/>
        </w:rPr>
        <w:t xml:space="preserve">An output of the model is PD of the counterparty during one year. </w:t>
      </w:r>
    </w:p>
    <w:p w:rsidR="00464C13" w:rsidRDefault="00800B96" w:rsidP="007E3085">
      <w:pPr>
        <w:tabs>
          <w:tab w:val="center" w:pos="4800"/>
          <w:tab w:val="right" w:pos="9500"/>
        </w:tabs>
        <w:spacing w:line="480" w:lineRule="auto"/>
        <w:ind w:firstLine="720"/>
        <w:jc w:val="both"/>
        <w:rPr>
          <w:rFonts w:ascii="Times New Roman" w:hAnsi="Times New Roman" w:cs="Times New Roman"/>
          <w:iCs/>
          <w:lang w:val="en-US"/>
        </w:rPr>
      </w:pPr>
      <w:r>
        <w:rPr>
          <w:rFonts w:ascii="Times New Roman" w:hAnsi="Times New Roman" w:cs="Times New Roman"/>
          <w:lang w:val="en-US"/>
        </w:rPr>
        <w:t xml:space="preserve">Our paper is focused on the CVA for </w:t>
      </w:r>
      <w:r w:rsidR="005576F4" w:rsidRPr="009703EA">
        <w:rPr>
          <w:rFonts w:ascii="Times New Roman" w:hAnsi="Times New Roman" w:cs="Times New Roman"/>
          <w:i/>
          <w:iCs/>
          <w:lang w:val="en-US"/>
        </w:rPr>
        <w:t>interest rate swa</w:t>
      </w:r>
      <w:r w:rsidR="005576F4">
        <w:rPr>
          <w:rFonts w:ascii="Times New Roman" w:hAnsi="Times New Roman" w:cs="Times New Roman"/>
          <w:i/>
          <w:iCs/>
          <w:lang w:val="en-US"/>
        </w:rPr>
        <w:t>ps</w:t>
      </w:r>
      <w:r w:rsidR="005576F4" w:rsidRPr="009703EA">
        <w:rPr>
          <w:rFonts w:ascii="Times New Roman" w:hAnsi="Times New Roman" w:cs="Times New Roman"/>
          <w:i/>
          <w:iCs/>
          <w:lang w:val="en-US"/>
        </w:rPr>
        <w:t xml:space="preserve"> (IRS)</w:t>
      </w:r>
      <w:r>
        <w:rPr>
          <w:rFonts w:ascii="Times New Roman" w:hAnsi="Times New Roman" w:cs="Times New Roman"/>
          <w:lang w:val="en-US"/>
        </w:rPr>
        <w:t xml:space="preserve">. Hence, in the next section </w:t>
      </w:r>
      <w:r w:rsidR="005576F4" w:rsidRPr="009703EA">
        <w:rPr>
          <w:rFonts w:ascii="Times New Roman" w:hAnsi="Times New Roman" w:cs="Times New Roman"/>
          <w:lang w:val="en-US"/>
        </w:rPr>
        <w:t>a concise explanation of the</w:t>
      </w:r>
      <w:r w:rsidR="005576F4">
        <w:rPr>
          <w:rFonts w:ascii="Times New Roman" w:hAnsi="Times New Roman" w:cs="Times New Roman"/>
          <w:lang w:val="en-US"/>
        </w:rPr>
        <w:t xml:space="preserve"> IRS </w:t>
      </w:r>
      <w:r w:rsidR="005576F4" w:rsidRPr="009703EA">
        <w:rPr>
          <w:rFonts w:ascii="Times New Roman" w:hAnsi="Times New Roman" w:cs="Times New Roman"/>
          <w:iCs/>
          <w:lang w:val="en-US"/>
        </w:rPr>
        <w:t>will be given</w:t>
      </w:r>
      <w:r w:rsidR="005576F4">
        <w:rPr>
          <w:rFonts w:ascii="Times New Roman" w:hAnsi="Times New Roman" w:cs="Times New Roman"/>
          <w:iCs/>
          <w:lang w:val="en-US"/>
        </w:rPr>
        <w:t>.</w:t>
      </w:r>
    </w:p>
    <w:p w:rsidR="005576F4" w:rsidRPr="009703EA" w:rsidRDefault="005576F4" w:rsidP="007E3085">
      <w:pPr>
        <w:tabs>
          <w:tab w:val="center" w:pos="4800"/>
          <w:tab w:val="right" w:pos="9500"/>
        </w:tabs>
        <w:spacing w:line="480" w:lineRule="auto"/>
        <w:ind w:firstLine="720"/>
        <w:jc w:val="both"/>
        <w:rPr>
          <w:rFonts w:ascii="Times New Roman" w:hAnsi="Times New Roman" w:cs="Times New Roman"/>
          <w:lang w:val="en-US"/>
        </w:rPr>
      </w:pPr>
    </w:p>
    <w:p w:rsidR="005576F4" w:rsidRDefault="00464C13"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9703EA">
        <w:rPr>
          <w:rFonts w:ascii="Times New Roman" w:hAnsi="Times New Roman" w:cs="Times New Roman"/>
          <w:b/>
          <w:sz w:val="28"/>
          <w:szCs w:val="28"/>
          <w:lang w:val="en-US"/>
        </w:rPr>
        <w:t>Interest Rate Swaps</w:t>
      </w:r>
    </w:p>
    <w:p w:rsidR="003F6451" w:rsidRPr="005576F4" w:rsidRDefault="00D00C37" w:rsidP="007E3085">
      <w:pPr>
        <w:tabs>
          <w:tab w:val="center" w:pos="4800"/>
          <w:tab w:val="right" w:pos="9500"/>
        </w:tabs>
        <w:spacing w:line="480" w:lineRule="auto"/>
        <w:ind w:firstLine="720"/>
        <w:jc w:val="both"/>
        <w:rPr>
          <w:rFonts w:ascii="Times New Roman" w:hAnsi="Times New Roman" w:cs="Times New Roman"/>
          <w:b/>
          <w:sz w:val="28"/>
          <w:szCs w:val="28"/>
          <w:lang w:val="en-US"/>
        </w:rPr>
      </w:pPr>
      <w:r>
        <w:rPr>
          <w:rFonts w:ascii="Times New Roman" w:hAnsi="Times New Roman" w:cs="Times New Roman"/>
          <w:iCs/>
          <w:lang w:val="en-US"/>
        </w:rPr>
        <w:t>IRS</w:t>
      </w:r>
      <w:r w:rsidR="005576F4">
        <w:rPr>
          <w:rFonts w:ascii="Times New Roman" w:hAnsi="Times New Roman" w:cs="Times New Roman"/>
          <w:iCs/>
          <w:lang w:val="en-US"/>
        </w:rPr>
        <w:t xml:space="preserve"> is</w:t>
      </w:r>
      <w:r>
        <w:rPr>
          <w:rFonts w:ascii="Times New Roman" w:hAnsi="Times New Roman" w:cs="Times New Roman"/>
          <w:iCs/>
          <w:lang w:val="en-US"/>
        </w:rPr>
        <w:t xml:space="preserve"> </w:t>
      </w:r>
      <w:r w:rsidR="00464C13" w:rsidRPr="009703EA">
        <w:rPr>
          <w:rFonts w:ascii="Times New Roman" w:hAnsi="Times New Roman" w:cs="Times New Roman"/>
          <w:lang w:val="en-US"/>
        </w:rPr>
        <w:t>an agreement between two traders</w:t>
      </w:r>
      <w:r w:rsidR="005576F4">
        <w:rPr>
          <w:rFonts w:ascii="Times New Roman" w:hAnsi="Times New Roman" w:cs="Times New Roman"/>
          <w:lang w:val="en-US"/>
        </w:rPr>
        <w:t xml:space="preserve"> as defined in (</w:t>
      </w:r>
      <w:proofErr w:type="spellStart"/>
      <w:r w:rsidR="001B35E6">
        <w:rPr>
          <w:rFonts w:ascii="Times New Roman" w:hAnsi="Times New Roman" w:cs="Times New Roman"/>
          <w:iCs/>
          <w:lang w:val="en-US"/>
        </w:rPr>
        <w:t>Ševčovič</w:t>
      </w:r>
      <w:proofErr w:type="spellEnd"/>
      <w:r w:rsidR="001B35E6">
        <w:rPr>
          <w:rFonts w:ascii="Times New Roman" w:hAnsi="Times New Roman" w:cs="Times New Roman"/>
          <w:iCs/>
          <w:lang w:val="en-US"/>
        </w:rPr>
        <w:t xml:space="preserve"> et al</w:t>
      </w:r>
      <w:r w:rsidR="005576F4">
        <w:rPr>
          <w:rFonts w:ascii="Times New Roman" w:hAnsi="Times New Roman" w:cs="Times New Roman"/>
          <w:iCs/>
          <w:lang w:val="en-US"/>
        </w:rPr>
        <w:t>., 2011)</w:t>
      </w:r>
      <w:r w:rsidR="00464C13" w:rsidRPr="009703EA">
        <w:rPr>
          <w:rFonts w:ascii="Times New Roman" w:hAnsi="Times New Roman" w:cs="Times New Roman"/>
          <w:lang w:val="en-US"/>
        </w:rPr>
        <w:t>.</w:t>
      </w:r>
      <w:r w:rsidR="003F3436">
        <w:rPr>
          <w:rFonts w:ascii="Times New Roman" w:hAnsi="Times New Roman" w:cs="Times New Roman"/>
          <w:lang w:val="en-US"/>
        </w:rPr>
        <w:t xml:space="preserve"> C</w:t>
      </w:r>
      <w:r w:rsidR="00F56F6A">
        <w:rPr>
          <w:rFonts w:ascii="Times New Roman" w:hAnsi="Times New Roman" w:cs="Times New Roman"/>
          <w:lang w:val="en-US"/>
        </w:rPr>
        <w:t xml:space="preserve">onsider </w:t>
      </w:r>
      <w:r w:rsidR="00F56F6A" w:rsidRPr="003F3436">
        <w:rPr>
          <w:rFonts w:ascii="Times New Roman" w:hAnsi="Times New Roman" w:cs="Times New Roman"/>
          <w:i/>
          <w:lang w:val="en-US"/>
        </w:rPr>
        <w:t>plain vanilla IRS</w:t>
      </w:r>
      <w:r w:rsidR="00F56F6A">
        <w:rPr>
          <w:rFonts w:ascii="Times New Roman" w:hAnsi="Times New Roman" w:cs="Times New Roman"/>
          <w:lang w:val="en-US"/>
        </w:rPr>
        <w:t xml:space="preserve">. Under this contract a </w:t>
      </w:r>
      <w:r w:rsidR="009703EA" w:rsidRPr="009703EA">
        <w:rPr>
          <w:rFonts w:ascii="Times New Roman" w:hAnsi="Times New Roman" w:cs="Times New Roman"/>
          <w:lang w:val="en-US"/>
        </w:rPr>
        <w:t>party A commits to paying a party B the fixed interest rate from the define</w:t>
      </w:r>
      <w:r w:rsidR="00AE1484">
        <w:rPr>
          <w:rFonts w:ascii="Times New Roman" w:hAnsi="Times New Roman" w:cs="Times New Roman"/>
          <w:lang w:val="en-US"/>
        </w:rPr>
        <w:t xml:space="preserve">d amount so called </w:t>
      </w:r>
      <w:r w:rsidR="00AE1484" w:rsidRPr="00AE1484">
        <w:rPr>
          <w:rFonts w:ascii="Times New Roman" w:hAnsi="Times New Roman" w:cs="Times New Roman"/>
          <w:i/>
          <w:lang w:val="en-US"/>
        </w:rPr>
        <w:t>principal amount</w:t>
      </w:r>
      <w:r w:rsidR="00AE1484">
        <w:rPr>
          <w:rFonts w:ascii="Times New Roman" w:hAnsi="Times New Roman" w:cs="Times New Roman"/>
          <w:lang w:val="en-US"/>
        </w:rPr>
        <w:t xml:space="preserve"> or </w:t>
      </w:r>
      <w:r w:rsidR="00AE1484" w:rsidRPr="00AE1484">
        <w:rPr>
          <w:rFonts w:ascii="Times New Roman" w:hAnsi="Times New Roman" w:cs="Times New Roman"/>
          <w:i/>
          <w:lang w:val="en-US"/>
        </w:rPr>
        <w:t>notional value</w:t>
      </w:r>
      <w:r w:rsidR="00AE1484">
        <w:rPr>
          <w:rFonts w:ascii="Times New Roman" w:hAnsi="Times New Roman" w:cs="Times New Roman"/>
          <w:lang w:val="en-US"/>
        </w:rPr>
        <w:t>.</w:t>
      </w:r>
      <w:r w:rsidR="009703EA" w:rsidRPr="009703EA">
        <w:rPr>
          <w:rFonts w:ascii="Times New Roman" w:hAnsi="Times New Roman" w:cs="Times New Roman"/>
          <w:lang w:val="en-US"/>
        </w:rPr>
        <w:t xml:space="preserve"> A party B is committed </w:t>
      </w:r>
      <w:r w:rsidR="006B36A7">
        <w:rPr>
          <w:rFonts w:ascii="Times New Roman" w:hAnsi="Times New Roman" w:cs="Times New Roman"/>
          <w:lang w:val="en-US"/>
        </w:rPr>
        <w:t xml:space="preserve">to pay to the party A </w:t>
      </w:r>
      <w:proofErr w:type="spellStart"/>
      <w:r w:rsidR="006B36A7">
        <w:rPr>
          <w:rFonts w:ascii="Times New Roman" w:hAnsi="Times New Roman" w:cs="Times New Roman"/>
          <w:lang w:val="en-US"/>
        </w:rPr>
        <w:t>a</w:t>
      </w:r>
      <w:proofErr w:type="spellEnd"/>
      <w:r w:rsidR="006B36A7">
        <w:rPr>
          <w:rFonts w:ascii="Times New Roman" w:hAnsi="Times New Roman" w:cs="Times New Roman"/>
          <w:lang w:val="en-US"/>
        </w:rPr>
        <w:t xml:space="preserve"> </w:t>
      </w:r>
      <w:r>
        <w:rPr>
          <w:rFonts w:ascii="Times New Roman" w:hAnsi="Times New Roman" w:cs="Times New Roman"/>
          <w:lang w:val="en-US"/>
        </w:rPr>
        <w:t xml:space="preserve">floating interest rate. </w:t>
      </w:r>
      <w:r w:rsidR="00AE1484">
        <w:rPr>
          <w:rFonts w:ascii="Times New Roman" w:hAnsi="Times New Roman" w:cs="Times New Roman"/>
          <w:lang w:val="en-US"/>
        </w:rPr>
        <w:t xml:space="preserve">The party A is called </w:t>
      </w:r>
      <w:r w:rsidR="00AE1484" w:rsidRPr="00AE1484">
        <w:rPr>
          <w:rFonts w:ascii="Times New Roman" w:hAnsi="Times New Roman" w:cs="Times New Roman"/>
          <w:i/>
          <w:lang w:val="en-US"/>
        </w:rPr>
        <w:t xml:space="preserve">the payer </w:t>
      </w:r>
      <w:r w:rsidR="00AE1484">
        <w:rPr>
          <w:rFonts w:ascii="Times New Roman" w:hAnsi="Times New Roman" w:cs="Times New Roman"/>
          <w:lang w:val="en-US"/>
        </w:rPr>
        <w:t xml:space="preserve">and the party B is called </w:t>
      </w:r>
      <w:r w:rsidR="00AE1484">
        <w:rPr>
          <w:rFonts w:ascii="Times New Roman" w:hAnsi="Times New Roman" w:cs="Times New Roman"/>
          <w:i/>
          <w:lang w:val="en-US"/>
        </w:rPr>
        <w:t>the receiver.</w:t>
      </w:r>
    </w:p>
    <w:p w:rsidR="003F6DAF" w:rsidRDefault="003F6DAF"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Pr="00D3716E">
        <w:rPr>
          <w:rFonts w:ascii="Times New Roman" w:hAnsi="Times New Roman" w:cs="Times New Roman"/>
          <w:i/>
          <w:lang w:val="en-US"/>
        </w:rPr>
        <w:t>fixed rate</w:t>
      </w:r>
      <w:r>
        <w:rPr>
          <w:rFonts w:ascii="Times New Roman" w:hAnsi="Times New Roman" w:cs="Times New Roman"/>
          <w:lang w:val="en-US"/>
        </w:rPr>
        <w:t xml:space="preserve"> of the IRS is determined on the beginning of the swap contract and it is unchanged during the life of the contract. </w:t>
      </w:r>
      <w:r w:rsidR="006825E8">
        <w:rPr>
          <w:rFonts w:ascii="Times New Roman" w:hAnsi="Times New Roman" w:cs="Times New Roman"/>
          <w:lang w:val="en-US"/>
        </w:rPr>
        <w:t xml:space="preserve">On the other side, the </w:t>
      </w:r>
      <w:r w:rsidR="006825E8" w:rsidRPr="00D3716E">
        <w:rPr>
          <w:rFonts w:ascii="Times New Roman" w:hAnsi="Times New Roman" w:cs="Times New Roman"/>
          <w:i/>
          <w:lang w:val="en-US"/>
        </w:rPr>
        <w:t>floating rat</w:t>
      </w:r>
      <w:r w:rsidR="006825E8">
        <w:rPr>
          <w:rFonts w:ascii="Times New Roman" w:hAnsi="Times New Roman" w:cs="Times New Roman"/>
          <w:lang w:val="en-US"/>
        </w:rPr>
        <w:t>e may vary during the time and is ofte</w:t>
      </w:r>
      <w:r w:rsidR="00232DC4">
        <w:rPr>
          <w:rFonts w:ascii="Times New Roman" w:hAnsi="Times New Roman" w:cs="Times New Roman"/>
          <w:lang w:val="en-US"/>
        </w:rPr>
        <w:t xml:space="preserve">n dependent to a reference rate that gives the floating rate at every period of time. </w:t>
      </w:r>
      <w:r w:rsidR="00BD6973">
        <w:rPr>
          <w:rFonts w:ascii="Times New Roman" w:hAnsi="Times New Roman" w:cs="Times New Roman"/>
          <w:lang w:val="en-US"/>
        </w:rPr>
        <w:t>In our analysis we</w:t>
      </w:r>
      <w:r w:rsidR="00232DC4">
        <w:rPr>
          <w:rFonts w:ascii="Times New Roman" w:hAnsi="Times New Roman" w:cs="Times New Roman"/>
          <w:lang w:val="en-US"/>
        </w:rPr>
        <w:t xml:space="preserve"> use </w:t>
      </w:r>
      <w:r w:rsidR="00232DC4" w:rsidRPr="006A1EB2">
        <w:rPr>
          <w:rFonts w:ascii="Times New Roman" w:hAnsi="Times New Roman" w:cs="Times New Roman"/>
          <w:i/>
          <w:lang w:val="en-US"/>
        </w:rPr>
        <w:t>Prague Inter Bank Offered Rate</w:t>
      </w:r>
      <w:r w:rsidR="00232DC4">
        <w:rPr>
          <w:rFonts w:ascii="Times New Roman" w:hAnsi="Times New Roman" w:cs="Times New Roman"/>
          <w:lang w:val="en-US"/>
        </w:rPr>
        <w:t xml:space="preserve"> (PRIBOR) </w:t>
      </w:r>
      <w:r w:rsidR="00BD6973">
        <w:rPr>
          <w:rFonts w:ascii="Times New Roman" w:hAnsi="Times New Roman" w:cs="Times New Roman"/>
          <w:lang w:val="en-US"/>
        </w:rPr>
        <w:t>as a reference rate.</w:t>
      </w:r>
      <w:r w:rsidR="00232DC4">
        <w:rPr>
          <w:rFonts w:ascii="Times New Roman" w:hAnsi="Times New Roman" w:cs="Times New Roman"/>
          <w:lang w:val="en-US"/>
        </w:rPr>
        <w:t xml:space="preserve"> </w:t>
      </w:r>
    </w:p>
    <w:p w:rsidR="006A1EB2" w:rsidRDefault="00D3716E"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valuation of the IRS is tied to the evolution of the interest rate. Therefore, in the next </w:t>
      </w:r>
      <w:r>
        <w:rPr>
          <w:rFonts w:ascii="Times New Roman" w:hAnsi="Times New Roman" w:cs="Times New Roman"/>
          <w:lang w:val="en-US"/>
        </w:rPr>
        <w:lastRenderedPageBreak/>
        <w:t xml:space="preserve">section </w:t>
      </w:r>
      <w:r w:rsidRPr="00D3716E">
        <w:rPr>
          <w:rFonts w:ascii="Times New Roman" w:hAnsi="Times New Roman" w:cs="Times New Roman"/>
          <w:lang w:val="en-US"/>
        </w:rPr>
        <w:t xml:space="preserve">we briefly refer to the </w:t>
      </w:r>
      <w:r>
        <w:rPr>
          <w:rFonts w:ascii="Times New Roman" w:hAnsi="Times New Roman" w:cs="Times New Roman"/>
          <w:lang w:val="en-US"/>
        </w:rPr>
        <w:t xml:space="preserve">interest rate evolution model, Hull-White model. </w:t>
      </w:r>
    </w:p>
    <w:p w:rsidR="00D3716E" w:rsidRDefault="00D3716E" w:rsidP="007E3085">
      <w:pPr>
        <w:tabs>
          <w:tab w:val="center" w:pos="4800"/>
          <w:tab w:val="right" w:pos="9500"/>
        </w:tabs>
        <w:spacing w:line="480" w:lineRule="auto"/>
        <w:ind w:firstLine="720"/>
        <w:jc w:val="both"/>
        <w:rPr>
          <w:rFonts w:ascii="Times New Roman" w:hAnsi="Times New Roman" w:cs="Times New Roman"/>
          <w:lang w:val="en-US"/>
        </w:rPr>
      </w:pPr>
    </w:p>
    <w:p w:rsidR="006A1EB2" w:rsidRPr="006A1EB2" w:rsidRDefault="006A1EB2"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6A1EB2">
        <w:rPr>
          <w:rFonts w:ascii="Times New Roman" w:hAnsi="Times New Roman" w:cs="Times New Roman"/>
          <w:b/>
          <w:sz w:val="28"/>
          <w:szCs w:val="28"/>
          <w:lang w:val="en-US"/>
        </w:rPr>
        <w:t>Hull-White one-factor model</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C73EA3">
        <w:rPr>
          <w:rFonts w:ascii="Times New Roman" w:hAnsi="Times New Roman" w:cs="Times New Roman"/>
          <w:lang w:val="en-US"/>
        </w:rPr>
        <w:t>well-</w:t>
      </w:r>
      <w:r w:rsidR="00C73EA3" w:rsidRPr="009703EA">
        <w:rPr>
          <w:rFonts w:ascii="Times New Roman" w:hAnsi="Times New Roman" w:cs="Times New Roman"/>
          <w:lang w:val="en-US"/>
        </w:rPr>
        <w:t>known</w:t>
      </w:r>
      <w:r w:rsidRPr="009703EA">
        <w:rPr>
          <w:rFonts w:ascii="Times New Roman" w:hAnsi="Times New Roman" w:cs="Times New Roman"/>
          <w:lang w:val="en-US"/>
        </w:rPr>
        <w:t xml:space="preserve"> interest rate evolution model, Hull-White one-factor model, will be used for modeling of the interest rate term structure. The model was first published by John Hull and Alan White (1990) and generalized later in (Hull and White, 2001). A general overview of the model can be found in (</w:t>
      </w:r>
      <w:proofErr w:type="spellStart"/>
      <w:r w:rsidRPr="009703EA">
        <w:rPr>
          <w:rFonts w:ascii="Times New Roman" w:hAnsi="Times New Roman" w:cs="Times New Roman"/>
          <w:lang w:val="en-US"/>
        </w:rPr>
        <w:t>Brigo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Capponi</w:t>
      </w:r>
      <w:proofErr w:type="spellEnd"/>
      <w:r w:rsidRPr="009703EA">
        <w:rPr>
          <w:rFonts w:ascii="Times New Roman" w:hAnsi="Times New Roman" w:cs="Times New Roman"/>
          <w:lang w:val="en-US"/>
        </w:rPr>
        <w:t xml:space="preserve"> and </w:t>
      </w:r>
      <w:proofErr w:type="spellStart"/>
      <w:r w:rsidRPr="009703EA">
        <w:rPr>
          <w:rFonts w:ascii="Times New Roman" w:hAnsi="Times New Roman" w:cs="Times New Roman"/>
          <w:lang w:val="en-US"/>
        </w:rPr>
        <w:t>Pallavicini</w:t>
      </w:r>
      <w:proofErr w:type="spellEnd"/>
      <w:r w:rsidRPr="009703EA">
        <w:rPr>
          <w:rFonts w:ascii="Times New Roman" w:hAnsi="Times New Roman" w:cs="Times New Roman"/>
          <w:lang w:val="en-US"/>
        </w:rPr>
        <w:t xml:space="preserve">, 2014). The requirement for more accurate fit to the currently-observed yield curve, led Hull and White to the introduction of a time variable parameter in the </w:t>
      </w:r>
      <w:proofErr w:type="spellStart"/>
      <w:r w:rsidRPr="009703EA">
        <w:rPr>
          <w:rFonts w:ascii="Times New Roman" w:hAnsi="Times New Roman" w:cs="Times New Roman"/>
          <w:lang w:val="en-US"/>
        </w:rPr>
        <w:t>Vasicek</w:t>
      </w:r>
      <w:proofErr w:type="spellEnd"/>
      <w:r w:rsidRPr="009703EA">
        <w:rPr>
          <w:rFonts w:ascii="Times New Roman" w:hAnsi="Times New Roman" w:cs="Times New Roman"/>
          <w:lang w:val="en-US"/>
        </w:rPr>
        <w:t xml:space="preserve"> model. The model assumes that short rates have a normal distribution, and also that the short rates exhibit the mean reversion character. The Hull-White model extends the </w:t>
      </w:r>
      <w:proofErr w:type="spellStart"/>
      <w:r w:rsidRPr="009703EA">
        <w:rPr>
          <w:rFonts w:ascii="Times New Roman" w:hAnsi="Times New Roman" w:cs="Times New Roman"/>
          <w:lang w:val="en-US"/>
        </w:rPr>
        <w:t>Vasicek</w:t>
      </w:r>
      <w:proofErr w:type="spellEnd"/>
      <w:r w:rsidRPr="009703EA">
        <w:rPr>
          <w:rFonts w:ascii="Times New Roman" w:hAnsi="Times New Roman" w:cs="Times New Roman"/>
          <w:lang w:val="en-US"/>
        </w:rPr>
        <w:t xml:space="preserve"> and Cox-Ingersoll-Ross (CIR) models.</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We can define this model by equation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αr</m:t>
        </m:r>
        <m:r>
          <m:rPr>
            <m:sty m:val="p"/>
          </m:rPr>
          <w:rPr>
            <w:rFonts w:ascii="Cambria Math" w:hAnsi="Cambria Math" w:cs="Times New Roman"/>
            <w:lang w:val="en-US"/>
          </w:rPr>
          <m:t>]d</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σ</m:t>
        </m:r>
        <m:r>
          <m:rPr>
            <m:sty m:val="p"/>
          </m:rPr>
          <w:rPr>
            <w:rFonts w:ascii="Cambria Math" w:hAnsi="Cambria Math" w:cs="Times New Roman"/>
            <w:lang w:val="en-US"/>
          </w:rPr>
          <m:t>d</m:t>
        </m:r>
        <m:r>
          <w:rPr>
            <w:rFonts w:ascii="Cambria Math" w:hAnsi="Cambria Math" w:cs="Times New Roman"/>
            <w:lang w:val="en-US"/>
          </w:rPr>
          <m:t>W</m:t>
        </m:r>
        <m:r>
          <m:rPr>
            <m:sty m:val="p"/>
          </m:rPr>
          <w:rPr>
            <w:rFonts w:ascii="Cambria Math" w:hAnsi="Cambria Math" w:cs="Times New Roman"/>
            <w:lang w:val="en-US"/>
          </w:rPr>
          <m:t>,</m:t>
        </m:r>
      </m:oMath>
      <w:r w:rsidRPr="009703EA">
        <w:rPr>
          <w:rFonts w:ascii="Times New Roman" w:hAnsi="Times New Roman" w:cs="Times New Roman"/>
          <w:lang w:val="en-US"/>
        </w:rPr>
        <w:tab/>
        <w:t>(7)</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m:rPr>
            <m:sty m:val="p"/>
          </m:rPr>
          <w:rPr>
            <w:rFonts w:ascii="Cambria Math" w:hAnsi="Cambria Math" w:cs="Times New Roman"/>
            <w:lang w:val="en-US"/>
          </w:rPr>
          <m:t>d</m:t>
        </m:r>
        <m:r>
          <w:rPr>
            <w:rFonts w:ascii="Cambria Math" w:hAnsi="Cambria Math" w:cs="Times New Roman"/>
            <w:lang w:val="en-US"/>
          </w:rPr>
          <m:t>r</m:t>
        </m:r>
      </m:oMath>
      <w:r w:rsidRPr="009703EA">
        <w:rPr>
          <w:rFonts w:ascii="Times New Roman" w:hAnsi="Times New Roman" w:cs="Times New Roman"/>
          <w:lang w:val="en-US"/>
        </w:rPr>
        <w:t xml:space="preserve"> is the change in the interest rate after a small change in time,</w:t>
      </w:r>
      <m:oMath>
        <m:r>
          <m:rPr>
            <m:sty m:val="p"/>
          </m:rPr>
          <w:rPr>
            <w:rFonts w:ascii="Cambria Math" w:hAnsi="Cambria Math" w:cs="Times New Roman"/>
            <w:lang w:val="en-US"/>
          </w:rPr>
          <m:t xml:space="preserve"> d</m:t>
        </m:r>
        <m:r>
          <w:rPr>
            <w:rFonts w:ascii="Cambria Math" w:hAnsi="Cambria Math" w:cs="Times New Roman"/>
            <w:lang w:val="en-US"/>
          </w:rPr>
          <m:t>t</m:t>
        </m:r>
      </m:oMath>
      <w:r w:rsidRPr="009703EA">
        <w:rPr>
          <w:rFonts w:ascii="Times New Roman" w:hAnsi="Times New Roman" w:cs="Times New Roman"/>
          <w:lang w:val="en-US"/>
        </w:rPr>
        <w:t xml:space="preserve">. </w:t>
      </w:r>
      <m:oMath>
        <m:r>
          <w:rPr>
            <w:rFonts w:ascii="Cambria Math" w:hAnsi="Cambria Math" w:cs="Times New Roman"/>
            <w:lang w:val="en-US"/>
          </w:rPr>
          <m:t>α</m:t>
        </m:r>
      </m:oMath>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is</w:t>
      </w:r>
      <w:proofErr w:type="gramEnd"/>
      <w:r w:rsidRPr="009703EA">
        <w:rPr>
          <w:rFonts w:ascii="Times New Roman" w:hAnsi="Times New Roman" w:cs="Times New Roman"/>
          <w:lang w:val="en-US"/>
        </w:rPr>
        <w:t xml:space="preserve"> constant reversion speed, </w:t>
      </w:r>
      <m:oMath>
        <m:r>
          <w:rPr>
            <w:rFonts w:ascii="Cambria Math" w:hAnsi="Cambria Math" w:cs="Times New Roman"/>
            <w:lang w:val="en-US"/>
          </w:rPr>
          <m:t>σ</m:t>
        </m:r>
      </m:oMath>
      <w:r w:rsidRPr="009703EA">
        <w:rPr>
          <w:rFonts w:ascii="Times New Roman" w:hAnsi="Times New Roman" w:cs="Times New Roman"/>
          <w:lang w:val="en-US"/>
        </w:rPr>
        <w:t xml:space="preserve"> is volatility of the interest rate, </w:t>
      </w:r>
      <m:oMath>
        <m:r>
          <w:rPr>
            <w:rFonts w:ascii="Cambria Math" w:hAnsi="Cambria Math" w:cs="Times New Roman"/>
            <w:lang w:val="en-US"/>
          </w:rPr>
          <m:t>W</m:t>
        </m:r>
      </m:oMath>
      <w:r w:rsidRPr="009703EA">
        <w:rPr>
          <w:rFonts w:ascii="Times New Roman" w:hAnsi="Times New Roman" w:cs="Times New Roman"/>
          <w:lang w:val="en-US"/>
        </w:rPr>
        <w:t xml:space="preserve"> is a Wiener process and </w:t>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is a drift function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r>
          <m:rPr>
            <m:sty m:val="p"/>
          </m:rPr>
          <w:rPr>
            <w:rFonts w:ascii="Cambria Math" w:hAnsi="Cambria Math" w:cs="Times New Roman"/>
            <w:lang w:val="en-US"/>
          </w:rPr>
          <m:t>+</m:t>
        </m:r>
        <m:r>
          <w:rPr>
            <w:rFonts w:ascii="Cambria Math" w:hAnsi="Cambria Math" w:cs="Times New Roman"/>
            <w:lang w:val="en-US"/>
          </w:rPr>
          <m:t>αF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num>
          <m:den>
            <m:r>
              <m:rPr>
                <m:sty m:val="p"/>
              </m:rPr>
              <w:rPr>
                <w:rFonts w:ascii="Cambria Math" w:hAnsi="Cambria Math" w:cs="Times New Roman"/>
                <w:lang w:val="en-US"/>
              </w:rPr>
              <m:t>2</m:t>
            </m:r>
            <m:r>
              <w:rPr>
                <w:rFonts w:ascii="Cambria Math" w:hAnsi="Cambria Math" w:cs="Times New Roman"/>
                <w:lang w:val="en-US"/>
              </w:rPr>
              <m:t>α</m:t>
            </m:r>
          </m:den>
        </m:f>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m:t>
        </m:r>
      </m:oMath>
      <w:r w:rsidRPr="009703EA">
        <w:rPr>
          <w:rFonts w:ascii="Times New Roman" w:hAnsi="Times New Roman" w:cs="Times New Roman"/>
          <w:lang w:val="en-US"/>
        </w:rPr>
        <w:tab/>
        <w:t>(8)</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an instantaneous forward rate at time </w:t>
      </w:r>
      <m:oMath>
        <m:r>
          <w:rPr>
            <w:rFonts w:ascii="Cambria Math" w:hAnsi="Cambria Math" w:cs="Times New Roman"/>
            <w:lang w:val="en-US"/>
          </w:rPr>
          <m:t>t</m:t>
        </m:r>
      </m:oMath>
      <w:r w:rsidRPr="009703EA">
        <w:rPr>
          <w:rFonts w:ascii="Times New Roman" w:hAnsi="Times New Roman" w:cs="Times New Roman"/>
          <w:lang w:val="en-US"/>
        </w:rPr>
        <w:t xml:space="preserve">. Instantaneous forward rate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∂ln</m:t>
            </m:r>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oMath>
      <w:r w:rsidRPr="009703EA">
        <w:rPr>
          <w:rFonts w:ascii="Times New Roman" w:hAnsi="Times New Roman" w:cs="Times New Roman"/>
          <w:lang w:val="en-US"/>
        </w:rPr>
        <w:tab/>
        <w:t>(9)</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price of a zero coupon bond at time </w:t>
      </w:r>
      <m:oMath>
        <m:r>
          <w:rPr>
            <w:rFonts w:ascii="Cambria Math" w:hAnsi="Cambria Math" w:cs="Times New Roman"/>
            <w:lang w:val="en-US"/>
          </w:rPr>
          <m:t>t</m:t>
        </m:r>
      </m:oMath>
      <w:r w:rsidRPr="009703EA">
        <w:rPr>
          <w:rFonts w:ascii="Times New Roman" w:hAnsi="Times New Roman" w:cs="Times New Roman"/>
          <w:lang w:val="en-US"/>
        </w:rPr>
        <w:t xml:space="preserve"> with maturity at time </w:t>
      </w:r>
      <m:oMath>
        <m:r>
          <w:rPr>
            <w:rFonts w:ascii="Cambria Math" w:hAnsi="Cambria Math" w:cs="Times New Roman"/>
            <w:lang w:val="en-US"/>
          </w:rPr>
          <m:t>T</m:t>
        </m:r>
      </m:oMath>
      <w:r w:rsidRPr="009703EA">
        <w:rPr>
          <w:rFonts w:ascii="Times New Roman" w:hAnsi="Times New Roman" w:cs="Times New Roman"/>
          <w:lang w:val="en-US"/>
        </w:rPr>
        <w:t>.</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constants </w:t>
      </w:r>
      <m:oMath>
        <m:r>
          <w:rPr>
            <w:rFonts w:ascii="Cambria Math" w:hAnsi="Cambria Math" w:cs="Times New Roman"/>
            <w:lang w:val="en-US"/>
          </w:rPr>
          <m:t>α</m:t>
        </m:r>
      </m:oMath>
      <w:r w:rsidRPr="009703EA">
        <w:rPr>
          <w:rFonts w:ascii="Times New Roman" w:hAnsi="Times New Roman" w:cs="Times New Roman"/>
          <w:lang w:val="en-US"/>
        </w:rPr>
        <w:t xml:space="preserve"> and </w:t>
      </w:r>
      <m:oMath>
        <m:r>
          <w:rPr>
            <w:rFonts w:ascii="Cambria Math" w:hAnsi="Cambria Math" w:cs="Times New Roman"/>
            <w:lang w:val="en-US"/>
          </w:rPr>
          <m:t>σ</m:t>
        </m:r>
      </m:oMath>
      <w:r w:rsidRPr="009703EA">
        <w:rPr>
          <w:rFonts w:ascii="Times New Roman" w:hAnsi="Times New Roman" w:cs="Times New Roman"/>
          <w:lang w:val="en-US"/>
        </w:rPr>
        <w:t xml:space="preserve"> are extracted from the historical three month PRIBOR rates. We use equation (7) to simulate the short interest rates. We can expand the entire interest rate curve </w:t>
      </w:r>
      <w:r w:rsidRPr="009703EA">
        <w:rPr>
          <w:rFonts w:ascii="Times New Roman" w:hAnsi="Times New Roman" w:cs="Times New Roman"/>
          <w:lang w:val="en-US"/>
        </w:rPr>
        <w:lastRenderedPageBreak/>
        <w:t xml:space="preserve">from the short rate using </w:t>
      </w:r>
    </w:p>
    <w:p w:rsidR="005630E1"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oMath>
      <w:r w:rsidR="005630E1">
        <w:rPr>
          <w:rFonts w:ascii="Times New Roman" w:hAnsi="Times New Roman" w:cs="Times New Roman"/>
          <w:lang w:val="en-US"/>
        </w:rPr>
        <w:t>,</w:t>
      </w:r>
      <w:r w:rsidRPr="009703EA">
        <w:rPr>
          <w:rFonts w:ascii="Times New Roman" w:hAnsi="Times New Roman" w:cs="Times New Roman"/>
          <w:lang w:val="en-US"/>
        </w:rPr>
        <w:tab/>
        <w:t>(10)</w:t>
      </w:r>
    </w:p>
    <w:p w:rsidR="005630E1" w:rsidRDefault="005630E1" w:rsidP="005630E1">
      <w:pPr>
        <w:tabs>
          <w:tab w:val="left" w:pos="1500"/>
          <w:tab w:val="right" w:pos="9500"/>
        </w:tabs>
        <w:spacing w:line="480" w:lineRule="auto"/>
        <w:jc w:val="both"/>
        <w:rPr>
          <w:rFonts w:ascii="Times New Roman" w:hAnsi="Times New Roman" w:cs="Times New Roman"/>
          <w:lang w:val="en-US"/>
        </w:rPr>
      </w:pPr>
      <w:proofErr w:type="gramStart"/>
      <w:r>
        <w:rPr>
          <w:rFonts w:ascii="Times New Roman" w:hAnsi="Times New Roman" w:cs="Times New Roman"/>
          <w:lang w:val="en-US"/>
        </w:rPr>
        <w:t>where</w:t>
      </w:r>
      <w:proofErr w:type="gramEnd"/>
    </w:p>
    <w:p w:rsidR="006A1EB2" w:rsidRPr="009703EA" w:rsidRDefault="006A1EB2" w:rsidP="005630E1">
      <w:pPr>
        <w:tabs>
          <w:tab w:val="left" w:pos="15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ab/>
      </w:r>
      <m:oMath>
        <m:r>
          <m:rPr>
            <m:sty m:val="p"/>
          </m:rPr>
          <w:rPr>
            <w:rFonts w:ascii="Cambria Math" w:hAnsi="Cambria Math" w:cs="Times New Roman"/>
            <w:lang w:val="en-US"/>
          </w:rPr>
          <m:t>ln</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)=ln</m:t>
        </m:r>
        <m:f>
          <m:fPr>
            <m:ctrlPr>
              <w:rPr>
                <w:rFonts w:ascii="Cambria Math" w:hAnsi="Cambria Math" w:cs="Times New Roman"/>
                <w:lang w:val="en-US"/>
              </w:rPr>
            </m:ctrlPr>
          </m:fPr>
          <m:num>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den>
        </m:f>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4</m:t>
            </m:r>
            <m:sSup>
              <m:sSupPr>
                <m:ctrlPr>
                  <w:rPr>
                    <w:rFonts w:ascii="Cambria Math" w:hAnsi="Cambria Math" w:cs="Times New Roman"/>
                    <w:lang w:val="en-US"/>
                  </w:rPr>
                </m:ctrlPr>
              </m:sSupPr>
              <m:e>
                <m:r>
                  <w:rPr>
                    <w:rFonts w:ascii="Cambria Math" w:hAnsi="Cambria Math" w:cs="Times New Roman"/>
                    <w:lang w:val="en-US"/>
                  </w:rPr>
                  <m:t>α</m:t>
                </m:r>
              </m:e>
              <m:sup>
                <m:r>
                  <m:rPr>
                    <m:sty m:val="p"/>
                  </m:rPr>
                  <w:rPr>
                    <w:rFonts w:ascii="Cambria Math" w:hAnsi="Cambria Math" w:cs="Times New Roman"/>
                    <w:lang w:val="en-US"/>
                  </w:rPr>
                  <m:t>3</m:t>
                </m:r>
              </m:sup>
            </m:sSup>
          </m:den>
        </m:f>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-1)</m:t>
        </m:r>
      </m:oMath>
    </w:p>
    <w:p w:rsidR="006A1EB2" w:rsidRDefault="006A1EB2" w:rsidP="005630E1">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num>
          <m:den>
            <m:r>
              <w:rPr>
                <w:rFonts w:ascii="Cambria Math" w:hAnsi="Cambria Math" w:cs="Times New Roman"/>
                <w:lang w:val="en-US"/>
              </w:rPr>
              <m:t>α</m:t>
            </m:r>
          </m:den>
        </m:f>
        <m:r>
          <m:rPr>
            <m:sty m:val="p"/>
          </m:rPr>
          <w:rPr>
            <w:rFonts w:ascii="Cambria Math" w:hAnsi="Cambria Math" w:cs="Times New Roman"/>
            <w:lang w:val="en-US"/>
          </w:rPr>
          <m:t>.</m:t>
        </m:r>
      </m:oMath>
    </w:p>
    <w:p w:rsidR="003F6DAF" w:rsidRDefault="00A27D2B"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main advantage of the Hull-White model is that it can be fitted exactly to the initial term structure of interest rates.</w:t>
      </w:r>
    </w:p>
    <w:p w:rsidR="00A27D2B" w:rsidRPr="00AE1484" w:rsidRDefault="00A27D2B"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3" w:name="GrindEQpgref5821e9904"/>
      <w:bookmarkEnd w:id="3"/>
      <w:r w:rsidRPr="009703EA">
        <w:rPr>
          <w:rFonts w:ascii="Times New Roman" w:hAnsi="Times New Roman" w:cs="Times New Roman"/>
          <w:b/>
          <w:bCs/>
          <w:sz w:val="32"/>
          <w:szCs w:val="32"/>
          <w:lang w:val="en-US"/>
        </w:rPr>
        <w:t>Results</w:t>
      </w:r>
    </w:p>
    <w:p w:rsidR="009476D7"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numerical illustration of the calculation of CVA will be introduced in this section. We work with data set of interest rate swaps from the year 2015. These data come from a bank operating in the Czech Republic. The data contains information about five vanilla interest rate swaps and each of them</w:t>
      </w:r>
      <w:r w:rsidR="006A1EB2">
        <w:rPr>
          <w:rFonts w:ascii="Times New Roman" w:hAnsi="Times New Roman" w:cs="Times New Roman"/>
          <w:lang w:val="en-US"/>
        </w:rPr>
        <w:t xml:space="preserve"> </w:t>
      </w:r>
      <w:r w:rsidRPr="009703EA">
        <w:rPr>
          <w:rFonts w:ascii="Times New Roman" w:hAnsi="Times New Roman" w:cs="Times New Roman"/>
          <w:lang w:val="en-US"/>
        </w:rPr>
        <w:t>is associat</w:t>
      </w:r>
      <w:r w:rsidR="001646E3" w:rsidRPr="009703EA">
        <w:rPr>
          <w:rFonts w:ascii="Times New Roman" w:hAnsi="Times New Roman" w:cs="Times New Roman"/>
          <w:lang w:val="en-US"/>
        </w:rPr>
        <w:t>ed with different counterparty.</w:t>
      </w:r>
      <w:r w:rsidRPr="009703EA">
        <w:rPr>
          <w:rFonts w:ascii="Times New Roman" w:hAnsi="Times New Roman" w:cs="Times New Roman"/>
          <w:lang w:val="en-US"/>
        </w:rPr>
        <w:t xml:space="preserve"> </w:t>
      </w:r>
      <w:r w:rsidR="000E1DC2">
        <w:rPr>
          <w:rFonts w:ascii="Times New Roman" w:hAnsi="Times New Roman" w:cs="Times New Roman"/>
          <w:lang w:val="en-US"/>
        </w:rPr>
        <w:t xml:space="preserve">In these swap trades the bank is receiver. We can observe the variables in a data set in the Tab. I.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w:t>
      </w:r>
      <w:r w:rsidR="003F6451" w:rsidRPr="009703EA">
        <w:rPr>
          <w:rFonts w:ascii="Times New Roman" w:hAnsi="Times New Roman" w:cs="Times New Roman"/>
          <w:lang w:val="en-US"/>
        </w:rPr>
        <w:t>: Variables in a data set</w:t>
      </w:r>
    </w:p>
    <w:tbl>
      <w:tblPr>
        <w:tblStyle w:val="Svtlstnovn"/>
        <w:tblW w:w="0" w:type="auto"/>
        <w:jc w:val="center"/>
        <w:tblLayout w:type="fixed"/>
        <w:tblLook w:val="0420" w:firstRow="1" w:lastRow="0" w:firstColumn="0" w:lastColumn="0" w:noHBand="0" w:noVBand="1"/>
      </w:tblPr>
      <w:tblGrid>
        <w:gridCol w:w="2280"/>
        <w:gridCol w:w="3420"/>
      </w:tblGrid>
      <w:tr w:rsidR="009476D7" w:rsidRPr="009703EA"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Notation</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Name of Variable</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Counterparty ID</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principal</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Principal </w:t>
            </w:r>
            <w:r w:rsidR="00E46F45">
              <w:rPr>
                <w:rFonts w:ascii="Times New Roman" w:hAnsi="Times New Roman" w:cs="Times New Roman"/>
                <w:lang w:val="en-US"/>
              </w:rPr>
              <w:t xml:space="preserve">amount </w:t>
            </w:r>
            <w:r w:rsidRPr="009703EA">
              <w:rPr>
                <w:rFonts w:ascii="Times New Roman" w:hAnsi="Times New Roman" w:cs="Times New Roman"/>
                <w:lang w:val="en-US"/>
              </w:rPr>
              <w:t>of swap</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 date of swap</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proofErr w:type="spellStart"/>
            <w:r w:rsidRPr="009703EA">
              <w:rPr>
                <w:rFonts w:ascii="Times New Roman" w:hAnsi="Times New Roman" w:cs="Times New Roman"/>
                <w:lang w:val="en-US"/>
              </w:rPr>
              <w:t>LegRateReceiving</w:t>
            </w:r>
            <w:proofErr w:type="spellEnd"/>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received by bank</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proofErr w:type="spellStart"/>
            <w:r w:rsidRPr="009703EA">
              <w:rPr>
                <w:rFonts w:ascii="Times New Roman" w:hAnsi="Times New Roman" w:cs="Times New Roman"/>
                <w:lang w:val="en-US"/>
              </w:rPr>
              <w:t>LegRatePaying</w:t>
            </w:r>
            <w:proofErr w:type="spellEnd"/>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paid by bank</w:t>
            </w:r>
          </w:p>
        </w:tc>
      </w:tr>
      <w:tr w:rsidR="009476D7" w:rsidRPr="009703EA" w:rsidTr="000C105B">
        <w:trPr>
          <w:trHeight w:val="535"/>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 of paying</w:t>
            </w:r>
          </w:p>
        </w:tc>
      </w:tr>
    </w:tbl>
    <w:p w:rsidR="001B7CA5" w:rsidRPr="009703EA" w:rsidRDefault="001B7CA5" w:rsidP="005630E1">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lastRenderedPageBreak/>
        <w:t>Source:</w:t>
      </w:r>
      <w:r w:rsidR="003F6451" w:rsidRPr="009703EA">
        <w:rPr>
          <w:rFonts w:ascii="Times New Roman" w:hAnsi="Times New Roman" w:cs="Times New Roman"/>
          <w:lang w:val="en-US"/>
        </w:rPr>
        <w:t xml:space="preserve"> </w:t>
      </w:r>
      <w:bookmarkStart w:id="4" w:name="GrindEQpgref5821e9905"/>
      <w:bookmarkEnd w:id="4"/>
      <w:r w:rsidR="000E1DC2">
        <w:rPr>
          <w:rFonts w:ascii="Times New Roman" w:hAnsi="Times New Roman" w:cs="Times New Roman"/>
          <w:lang w:val="en-US"/>
        </w:rPr>
        <w:t>Author’s compilation according to our data set from the cooperating bank</w:t>
      </w:r>
    </w:p>
    <w:p w:rsidR="00F431E0" w:rsidRDefault="00F431E0" w:rsidP="007E3085">
      <w:pPr>
        <w:tabs>
          <w:tab w:val="center" w:pos="4800"/>
          <w:tab w:val="right" w:pos="9500"/>
        </w:tabs>
        <w:spacing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We start our analysis </w:t>
      </w:r>
      <w:r w:rsidR="00984857">
        <w:rPr>
          <w:rFonts w:ascii="Times New Roman" w:hAnsi="Times New Roman" w:cs="Times New Roman"/>
          <w:bCs/>
          <w:lang w:val="en-US"/>
        </w:rPr>
        <w:t>with creating a discount curve which is important</w:t>
      </w:r>
      <w:r w:rsidR="00984857" w:rsidRPr="00984857">
        <w:rPr>
          <w:rFonts w:ascii="Times New Roman" w:hAnsi="Times New Roman" w:cs="Times New Roman"/>
          <w:bCs/>
          <w:lang w:val="en-US"/>
        </w:rPr>
        <w:t xml:space="preserve"> for evaluating the swaps.</w:t>
      </w:r>
    </w:p>
    <w:p w:rsidR="00984857" w:rsidRPr="00F431E0" w:rsidRDefault="00984857" w:rsidP="007E3085">
      <w:pPr>
        <w:tabs>
          <w:tab w:val="center" w:pos="4800"/>
          <w:tab w:val="right" w:pos="9500"/>
        </w:tabs>
        <w:spacing w:line="480" w:lineRule="auto"/>
        <w:ind w:firstLine="720"/>
        <w:jc w:val="both"/>
        <w:rPr>
          <w:rFonts w:ascii="Times New Roman" w:hAnsi="Times New Roman" w:cs="Times New Roman"/>
          <w:bCs/>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Initial yield curve</w:t>
      </w:r>
    </w:p>
    <w:p w:rsidR="003F6451" w:rsidRPr="000538F3" w:rsidRDefault="003F6451" w:rsidP="007E3085">
      <w:pPr>
        <w:tabs>
          <w:tab w:val="center" w:pos="4800"/>
          <w:tab w:val="right" w:pos="9500"/>
        </w:tabs>
        <w:spacing w:line="480" w:lineRule="auto"/>
        <w:ind w:firstLine="720"/>
        <w:jc w:val="both"/>
        <w:rPr>
          <w:rFonts w:ascii="Times New Roman" w:hAnsi="Times New Roman" w:cs="Times New Roman"/>
          <w:color w:val="FF0000"/>
          <w:lang w:val="en-US"/>
        </w:rPr>
      </w:pPr>
      <w:r w:rsidRPr="009703EA">
        <w:rPr>
          <w:rFonts w:ascii="Times New Roman" w:hAnsi="Times New Roman" w:cs="Times New Roman"/>
          <w:lang w:val="en-US"/>
        </w:rPr>
        <w:t xml:space="preserve"> In order to evaluate the swaps, is necessary to describe a discount curve. The initial discount curve </w:t>
      </w:r>
      <w:r w:rsidR="00C34BE3">
        <w:rPr>
          <w:rFonts w:ascii="Times New Roman" w:hAnsi="Times New Roman" w:cs="Times New Roman"/>
          <w:lang w:val="en-US"/>
        </w:rPr>
        <w:t xml:space="preserve">we obtain from </w:t>
      </w:r>
      <w:r w:rsidR="00B97ABC">
        <w:rPr>
          <w:rFonts w:ascii="Times New Roman" w:hAnsi="Times New Roman" w:cs="Times New Roman"/>
          <w:lang w:val="en-US"/>
        </w:rPr>
        <w:t xml:space="preserve">web page </w:t>
      </w:r>
      <w:r w:rsidR="00D673F4">
        <w:rPr>
          <w:rFonts w:ascii="Times New Roman" w:hAnsi="Times New Roman" w:cs="Times New Roman"/>
          <w:lang w:val="en-US"/>
        </w:rPr>
        <w:t xml:space="preserve">PATRIA and </w:t>
      </w:r>
      <w:proofErr w:type="spellStart"/>
      <w:r w:rsidR="00D673F4">
        <w:rPr>
          <w:rFonts w:ascii="Times New Roman" w:hAnsi="Times New Roman" w:cs="Times New Roman"/>
          <w:lang w:val="en-US"/>
        </w:rPr>
        <w:t>KurzyCz</w:t>
      </w:r>
      <w:proofErr w:type="spellEnd"/>
      <w:r w:rsidR="00D673F4">
        <w:rPr>
          <w:rFonts w:ascii="Times New Roman" w:hAnsi="Times New Roman" w:cs="Times New Roman"/>
          <w:lang w:val="en-US"/>
        </w:rPr>
        <w:t>.</w:t>
      </w:r>
      <w:r w:rsidR="00C34BE3">
        <w:rPr>
          <w:rFonts w:ascii="Times New Roman" w:hAnsi="Times New Roman" w:cs="Times New Roman"/>
          <w:lang w:val="en-US"/>
        </w:rPr>
        <w:t xml:space="preserve"> We use </w:t>
      </w:r>
      <w:r w:rsidR="000538F3">
        <w:rPr>
          <w:rFonts w:ascii="Times New Roman" w:hAnsi="Times New Roman" w:cs="Times New Roman"/>
          <w:lang w:val="en-US"/>
        </w:rPr>
        <w:t xml:space="preserve">as a discount rate </w:t>
      </w:r>
      <w:r w:rsidR="00C34BE3">
        <w:rPr>
          <w:rFonts w:ascii="Times New Roman" w:hAnsi="Times New Roman" w:cs="Times New Roman"/>
          <w:lang w:val="en-US"/>
        </w:rPr>
        <w:t>IRS rates from one year IRS to twenty year</w:t>
      </w:r>
      <w:r w:rsidR="00424BEB">
        <w:rPr>
          <w:rFonts w:ascii="Times New Roman" w:hAnsi="Times New Roman" w:cs="Times New Roman"/>
          <w:lang w:val="en-US"/>
        </w:rPr>
        <w:t>s</w:t>
      </w:r>
      <w:r w:rsidR="00C34BE3">
        <w:rPr>
          <w:rFonts w:ascii="Times New Roman" w:hAnsi="Times New Roman" w:cs="Times New Roman"/>
          <w:lang w:val="en-US"/>
        </w:rPr>
        <w:t xml:space="preserve"> IRS. The </w:t>
      </w:r>
      <w:r w:rsidR="00424BEB">
        <w:rPr>
          <w:rFonts w:ascii="Times New Roman" w:hAnsi="Times New Roman" w:cs="Times New Roman"/>
          <w:lang w:val="en-US"/>
        </w:rPr>
        <w:t>short rates (less than annual rate)</w:t>
      </w:r>
      <w:r w:rsidRPr="009703EA">
        <w:rPr>
          <w:rFonts w:ascii="Times New Roman" w:hAnsi="Times New Roman" w:cs="Times New Roman"/>
          <w:lang w:val="en-US"/>
        </w:rPr>
        <w:t xml:space="preserve"> </w:t>
      </w:r>
      <w:r w:rsidR="00D673F4">
        <w:rPr>
          <w:rFonts w:ascii="Times New Roman" w:hAnsi="Times New Roman" w:cs="Times New Roman"/>
          <w:lang w:val="en-US"/>
        </w:rPr>
        <w:t>were obtained from PRIBOR 3m and 6m</w:t>
      </w:r>
      <w:r w:rsidR="00424BEB">
        <w:rPr>
          <w:rFonts w:ascii="Times New Roman" w:hAnsi="Times New Roman" w:cs="Times New Roman"/>
          <w:lang w:val="en-US"/>
        </w:rPr>
        <w:t xml:space="preserve">. </w:t>
      </w:r>
      <w:r w:rsidRPr="009703EA">
        <w:rPr>
          <w:rFonts w:ascii="Times New Roman" w:hAnsi="Times New Roman" w:cs="Times New Roman"/>
          <w:lang w:val="en-US"/>
        </w:rPr>
        <w:t xml:space="preserve">The initial rates </w:t>
      </w:r>
      <w:r w:rsidR="00424BEB">
        <w:rPr>
          <w:rFonts w:ascii="Times New Roman" w:hAnsi="Times New Roman" w:cs="Times New Roman"/>
          <w:lang w:val="en-US"/>
        </w:rPr>
        <w:t xml:space="preserve">can be seen </w:t>
      </w:r>
      <w:r w:rsidR="000C105B" w:rsidRPr="009703EA">
        <w:rPr>
          <w:rFonts w:ascii="Times New Roman" w:hAnsi="Times New Roman" w:cs="Times New Roman"/>
          <w:lang w:val="en-US"/>
        </w:rPr>
        <w:t>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w:t>
      </w:r>
      <w:r w:rsidR="009C50DB" w:rsidRPr="009703EA">
        <w:rPr>
          <w:rFonts w:ascii="Times New Roman" w:hAnsi="Times New Roman" w:cs="Times New Roman"/>
          <w:lang w:val="en-US"/>
        </w:rPr>
        <w:t xml:space="preserve"> </w:t>
      </w:r>
      <w:r w:rsidR="000C105B" w:rsidRPr="009703EA">
        <w:rPr>
          <w:rFonts w:ascii="Times New Roman" w:hAnsi="Times New Roman" w:cs="Times New Roman"/>
          <w:lang w:val="en-US"/>
        </w:rPr>
        <w:t>The Fig.</w:t>
      </w:r>
      <w:r w:rsidRPr="009703EA">
        <w:rPr>
          <w:rFonts w:ascii="Times New Roman" w:hAnsi="Times New Roman" w:cs="Times New Roman"/>
          <w:lang w:val="en-US"/>
        </w:rPr>
        <w:t xml:space="preserve"> 1 shows the initial yield curve at settlement date which was built fr</w:t>
      </w:r>
      <w:r w:rsidR="000C105B" w:rsidRPr="009703EA">
        <w:rPr>
          <w:rFonts w:ascii="Times New Roman" w:hAnsi="Times New Roman" w:cs="Times New Roman"/>
          <w:lang w:val="en-US"/>
        </w:rPr>
        <w:t>om the initial rates in the Tab. II</w:t>
      </w:r>
      <w:r w:rsidRPr="009703EA">
        <w:rPr>
          <w:rFonts w:ascii="Times New Roman" w:hAnsi="Times New Roman" w:cs="Times New Roman"/>
          <w:lang w:val="en-US"/>
        </w:rPr>
        <w:t xml:space="preserve">. </w:t>
      </w:r>
    </w:p>
    <w:p w:rsidR="003F6451" w:rsidRPr="009703EA" w:rsidRDefault="009C50DB"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II</w:t>
      </w:r>
      <w:r w:rsidR="003F6451" w:rsidRPr="009703EA">
        <w:rPr>
          <w:rFonts w:ascii="Times New Roman" w:hAnsi="Times New Roman" w:cs="Times New Roman"/>
          <w:lang w:val="en-US"/>
        </w:rPr>
        <w:t>: Initial rates</w:t>
      </w:r>
    </w:p>
    <w:tbl>
      <w:tblPr>
        <w:tblStyle w:val="Svtlstnovn"/>
        <w:tblW w:w="0" w:type="auto"/>
        <w:jc w:val="center"/>
        <w:tblLook w:val="0420" w:firstRow="1" w:lastRow="0" w:firstColumn="0" w:lastColumn="0" w:noHBand="0" w:noVBand="1"/>
      </w:tblPr>
      <w:tblGrid>
        <w:gridCol w:w="2328"/>
        <w:gridCol w:w="1548"/>
      </w:tblGrid>
      <w:tr w:rsidR="003F6451" w:rsidRPr="009703EA" w:rsidTr="00232DC4">
        <w:trPr>
          <w:cnfStyle w:val="100000000000" w:firstRow="1" w:lastRow="0" w:firstColumn="0" w:lastColumn="0" w:oddVBand="0" w:evenVBand="0" w:oddHBand="0" w:evenHBand="0" w:firstRowFirstColumn="0" w:firstRowLastColumn="0" w:lastRowFirstColumn="0" w:lastRowLastColumn="0"/>
          <w:trHeight w:val="283"/>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Maturity </w:t>
            </w:r>
            <w:r w:rsidR="009C50DB" w:rsidRPr="009703EA">
              <w:rPr>
                <w:rFonts w:ascii="Times New Roman" w:hAnsi="Times New Roman" w:cs="Times New Roman"/>
                <w:b w:val="0"/>
                <w:bCs w:val="0"/>
                <w:lang w:val="en-US"/>
              </w:rPr>
              <w:t>(</w:t>
            </w:r>
            <w:r w:rsidRPr="009703EA">
              <w:rPr>
                <w:rFonts w:ascii="Times New Roman" w:hAnsi="Times New Roman" w:cs="Times New Roman"/>
                <w:lang w:val="en-US"/>
              </w:rPr>
              <w:t>years)</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Rate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9C50DB"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w:t>
            </w:r>
            <w:r w:rsidR="003F6451" w:rsidRPr="009703EA">
              <w:rPr>
                <w:rFonts w:ascii="Times New Roman" w:hAnsi="Times New Roman" w:cs="Times New Roman"/>
                <w:lang w:val="en-US"/>
              </w:rPr>
              <w:t>.25</w:t>
            </w:r>
          </w:p>
        </w:tc>
        <w:tc>
          <w:tcPr>
            <w:tcW w:w="1548" w:type="dxa"/>
          </w:tcPr>
          <w:p w:rsidR="003F6451" w:rsidRPr="009703EA" w:rsidRDefault="007F000C" w:rsidP="00B83FB9">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0.29</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0.5</w:t>
            </w:r>
          </w:p>
        </w:tc>
        <w:tc>
          <w:tcPr>
            <w:tcW w:w="1548" w:type="dxa"/>
          </w:tcPr>
          <w:p w:rsidR="003F6451" w:rsidRPr="009703EA" w:rsidRDefault="00C0668C" w:rsidP="007F000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0.37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0.21</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3</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0.28</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4</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0.33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0.40</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6</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0.47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7</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0.56</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8</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0.65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9</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0.75</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lastRenderedPageBreak/>
              <w:t>10</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0.83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12</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0.99</w:t>
            </w:r>
          </w:p>
        </w:tc>
      </w:tr>
      <w:tr w:rsidR="003F6451" w:rsidRPr="009703EA" w:rsidTr="00232DC4">
        <w:trPr>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15</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1.16</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20</w:t>
            </w:r>
          </w:p>
        </w:tc>
        <w:tc>
          <w:tcPr>
            <w:tcW w:w="1548" w:type="dxa"/>
          </w:tcPr>
          <w:p w:rsidR="003F6451" w:rsidRPr="009703EA" w:rsidRDefault="003F6451" w:rsidP="00B83FB9">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1.27</w:t>
            </w:r>
          </w:p>
        </w:tc>
      </w:tr>
    </w:tbl>
    <w:p w:rsidR="005630E1" w:rsidRDefault="00424BEB" w:rsidP="005630E1">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Author’s compilation according to </w:t>
      </w:r>
      <w:r w:rsidRPr="00C34BE3">
        <w:rPr>
          <w:rFonts w:ascii="Times New Roman" w:hAnsi="Times New Roman" w:cs="Times New Roman"/>
          <w:lang w:val="en-US"/>
        </w:rPr>
        <w:t>https://www.patria.cz/kurzy/historie/sazby.html</w:t>
      </w:r>
      <w:r w:rsidR="00B83FB9">
        <w:rPr>
          <w:rFonts w:ascii="Times New Roman" w:hAnsi="Times New Roman" w:cs="Times New Roman"/>
          <w:lang w:val="en-US"/>
        </w:rPr>
        <w:t>,</w:t>
      </w:r>
      <w:r>
        <w:rPr>
          <w:rFonts w:ascii="Times New Roman" w:hAnsi="Times New Roman" w:cs="Times New Roman"/>
          <w:lang w:val="en-US"/>
        </w:rPr>
        <w:t xml:space="preserve"> </w:t>
      </w:r>
      <w:r w:rsidR="00B83FB9">
        <w:rPr>
          <w:rFonts w:ascii="Times New Roman" w:hAnsi="Times New Roman" w:cs="Times New Roman"/>
          <w:lang w:val="en-US"/>
        </w:rPr>
        <w:t>[cit. 2015-10-30]</w:t>
      </w:r>
      <w:r w:rsidR="005630E1">
        <w:rPr>
          <w:rFonts w:ascii="Times New Roman" w:hAnsi="Times New Roman" w:cs="Times New Roman"/>
          <w:lang w:val="en-US"/>
        </w:rPr>
        <w:t xml:space="preserve">, </w:t>
      </w:r>
      <w:r w:rsidR="00D673F4" w:rsidRPr="00D673F4">
        <w:rPr>
          <w:rFonts w:ascii="Times New Roman" w:hAnsi="Times New Roman" w:cs="Times New Roman"/>
          <w:lang w:val="en-US"/>
        </w:rPr>
        <w:t>http://www.kurzy.cz/cnb/ekonomika/tabulka-2-urokove-sazby-financnich-trhu/pribor-6m/</w:t>
      </w:r>
      <w:r w:rsidR="005630E1">
        <w:rPr>
          <w:rFonts w:ascii="Times New Roman" w:hAnsi="Times New Roman" w:cs="Times New Roman"/>
          <w:lang w:val="en-US"/>
        </w:rPr>
        <w:t xml:space="preserve"> [cit. 2015-10-30],</w:t>
      </w:r>
    </w:p>
    <w:p w:rsidR="00D673F4" w:rsidRPr="009703EA" w:rsidRDefault="00D673F4" w:rsidP="005630E1">
      <w:pPr>
        <w:tabs>
          <w:tab w:val="center" w:pos="4800"/>
          <w:tab w:val="right" w:pos="9500"/>
        </w:tabs>
        <w:spacing w:line="480" w:lineRule="auto"/>
        <w:ind w:firstLine="720"/>
        <w:jc w:val="center"/>
        <w:rPr>
          <w:rFonts w:ascii="Times New Roman" w:hAnsi="Times New Roman" w:cs="Times New Roman"/>
          <w:lang w:val="en-US"/>
        </w:rPr>
      </w:pPr>
      <w:proofErr w:type="gramStart"/>
      <w:r>
        <w:rPr>
          <w:rFonts w:ascii="Times New Roman" w:hAnsi="Times New Roman" w:cs="Times New Roman"/>
          <w:lang w:val="en-US"/>
        </w:rPr>
        <w:t>and</w:t>
      </w:r>
      <w:proofErr w:type="gramEnd"/>
      <w:r>
        <w:rPr>
          <w:rFonts w:ascii="Times New Roman" w:hAnsi="Times New Roman" w:cs="Times New Roman"/>
          <w:lang w:val="en-US"/>
        </w:rPr>
        <w:t xml:space="preserve"> </w:t>
      </w:r>
      <w:r w:rsidRPr="00D673F4">
        <w:rPr>
          <w:rFonts w:ascii="Times New Roman" w:hAnsi="Times New Roman" w:cs="Times New Roman"/>
          <w:lang w:val="en-US"/>
        </w:rPr>
        <w:t>http://eng.kurzy.cz/cnb/ekonomika/table-2-financial-markets-interest-rates/pribor-3m/</w:t>
      </w:r>
      <w:r w:rsidR="005630E1">
        <w:rPr>
          <w:rFonts w:ascii="Times New Roman" w:hAnsi="Times New Roman" w:cs="Times New Roman"/>
          <w:lang w:val="en-US"/>
        </w:rPr>
        <w:t xml:space="preserve"> [cit. 2015-10-30]</w:t>
      </w:r>
    </w:p>
    <w:p w:rsidR="00B83FB9" w:rsidRDefault="00B83FB9" w:rsidP="00B83FB9">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1: Yield Curve</w:t>
      </w:r>
    </w:p>
    <w:p w:rsidR="003F6451" w:rsidRPr="009703EA" w:rsidRDefault="00F23917" w:rsidP="008B6C9A">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noProof/>
        </w:rPr>
        <w:drawing>
          <wp:inline distT="0" distB="0" distL="0" distR="0">
            <wp:extent cx="3795824" cy="2908396"/>
            <wp:effectExtent l="0" t="0" r="0" b="635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000" cy="2912362"/>
                    </a:xfrm>
                    <a:prstGeom prst="rect">
                      <a:avLst/>
                    </a:prstGeom>
                    <a:noFill/>
                    <a:ln>
                      <a:noFill/>
                    </a:ln>
                  </pic:spPr>
                </pic:pic>
              </a:graphicData>
            </a:graphic>
          </wp:inline>
        </w:drawing>
      </w:r>
    </w:p>
    <w:p w:rsidR="003F6451" w:rsidRDefault="00B83FB9" w:rsidP="00B83FB9">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r w:rsidR="005630E1">
        <w:rPr>
          <w:rFonts w:ascii="Times New Roman" w:hAnsi="Times New Roman" w:cs="Times New Roman"/>
          <w:lang w:val="en-US"/>
        </w:rPr>
        <w:t xml:space="preserve"> according to Tab. II</w:t>
      </w:r>
    </w:p>
    <w:p w:rsidR="00AF3EA1" w:rsidRDefault="00AF3EA1" w:rsidP="00A27D2B">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Further, we need simulate the evolution of interest rate for the valuation of swaps.</w:t>
      </w:r>
    </w:p>
    <w:p w:rsidR="00EF41FE" w:rsidRPr="009703EA" w:rsidRDefault="00EF41FE" w:rsidP="00A27D2B">
      <w:pPr>
        <w:tabs>
          <w:tab w:val="center" w:pos="4800"/>
          <w:tab w:val="right" w:pos="9500"/>
        </w:tabs>
        <w:spacing w:line="480" w:lineRule="auto"/>
        <w:jc w:val="both"/>
        <w:rPr>
          <w:rFonts w:ascii="Times New Roman" w:hAnsi="Times New Roman" w:cs="Times New Roman"/>
          <w:lang w:val="en-US"/>
        </w:rPr>
      </w:pPr>
    </w:p>
    <w:p w:rsidR="00644CBA" w:rsidRDefault="00644CBA" w:rsidP="007E3085">
      <w:pPr>
        <w:tabs>
          <w:tab w:val="center" w:pos="4800"/>
          <w:tab w:val="right" w:pos="9500"/>
        </w:tabs>
        <w:spacing w:line="480" w:lineRule="auto"/>
        <w:ind w:firstLine="720"/>
        <w:jc w:val="both"/>
        <w:rPr>
          <w:rFonts w:ascii="Times New Roman" w:hAnsi="Times New Roman" w:cs="Times New Roman"/>
          <w:b/>
          <w:bCs/>
          <w:sz w:val="28"/>
          <w:szCs w:val="28"/>
          <w:lang w:val="en-US"/>
        </w:rPr>
      </w:pPr>
      <w:bookmarkStart w:id="5" w:name="GrindEQpgref5821e9906"/>
      <w:bookmarkEnd w:id="5"/>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lastRenderedPageBreak/>
        <w:t>Interest rate simulation</w:t>
      </w:r>
    </w:p>
    <w:p w:rsidR="003F6451" w:rsidRPr="009703EA" w:rsidRDefault="000538F3"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In our data set, the floating rate of the swap is indexed to the three month PRIBOR reference rate. Therefore, t</w:t>
      </w:r>
      <w:r w:rsidR="003F6451" w:rsidRPr="009703EA">
        <w:rPr>
          <w:rFonts w:ascii="Times New Roman" w:hAnsi="Times New Roman" w:cs="Times New Roman"/>
          <w:lang w:val="en-US"/>
        </w:rPr>
        <w:t>he interest rate simulation is based on historical data of the three month PRIBOR rate, from 2. 1. 2014 to 24. 11. 2015. The development of three month PRIBOR ra</w:t>
      </w:r>
      <w:r w:rsidR="000C105B" w:rsidRPr="009703EA">
        <w:rPr>
          <w:rFonts w:ascii="Times New Roman" w:hAnsi="Times New Roman" w:cs="Times New Roman"/>
          <w:lang w:val="en-US"/>
        </w:rPr>
        <w:t>te can be observed in the Fig.</w:t>
      </w:r>
      <w:r w:rsidR="003F6451" w:rsidRPr="009703EA">
        <w:rPr>
          <w:rFonts w:ascii="Times New Roman" w:hAnsi="Times New Roman" w:cs="Times New Roman"/>
          <w:lang w:val="en-US"/>
        </w:rPr>
        <w:t xml:space="preserve"> 2.</w:t>
      </w:r>
    </w:p>
    <w:p w:rsidR="007D5D7C" w:rsidRPr="009703EA" w:rsidRDefault="00B83FB9"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2: The three month PRIBOR rate</w:t>
      </w:r>
      <w:r w:rsidR="007D5D7C" w:rsidRPr="009703EA">
        <w:rPr>
          <w:rFonts w:ascii="Times New Roman" w:hAnsi="Times New Roman" w:cs="Times New Roman"/>
          <w:noProof/>
        </w:rPr>
        <w:drawing>
          <wp:inline distT="0" distB="0" distL="0" distR="0" wp14:anchorId="6C82EB2A" wp14:editId="758497BA">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9703EA" w:rsidRDefault="00B83FB9"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 xml:space="preserve">Source: Author’s compilation according to </w:t>
      </w:r>
      <w:r w:rsidRPr="00B83FB9">
        <w:rPr>
          <w:rFonts w:ascii="Times New Roman" w:hAnsi="Times New Roman" w:cs="Times New Roman"/>
          <w:lang w:val="en-US"/>
        </w:rPr>
        <w:t>https://www.cnb.cz/cs/financni_trhy/penezni_trh/pribor/rok_form.jsp</w:t>
      </w:r>
      <w:r w:rsidR="000538F3">
        <w:rPr>
          <w:rFonts w:ascii="Times New Roman" w:hAnsi="Times New Roman" w:cs="Times New Roman"/>
          <w:lang w:val="en-US"/>
        </w:rPr>
        <w:t xml:space="preserve"> [cit. 2015-11</w:t>
      </w:r>
      <w:r>
        <w:rPr>
          <w:rFonts w:ascii="Times New Roman" w:hAnsi="Times New Roman" w:cs="Times New Roman"/>
          <w:lang w:val="en-US"/>
        </w:rPr>
        <w:t>-30]</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8B6C9A" w:rsidRDefault="00AF3EA1" w:rsidP="00A27D2B">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We use Monte</w:t>
      </w:r>
      <w:r w:rsidR="00FF4E55">
        <w:rPr>
          <w:rFonts w:ascii="Times New Roman" w:hAnsi="Times New Roman" w:cs="Times New Roman"/>
          <w:lang w:val="en-US"/>
        </w:rPr>
        <w:t xml:space="preserve"> Carlo method for the pricing</w:t>
      </w:r>
      <w:r>
        <w:rPr>
          <w:rFonts w:ascii="Times New Roman" w:hAnsi="Times New Roman" w:cs="Times New Roman"/>
          <w:lang w:val="en-US"/>
        </w:rPr>
        <w:t xml:space="preserve"> swaps.</w:t>
      </w:r>
      <w:r w:rsidR="001B3180">
        <w:rPr>
          <w:rFonts w:ascii="Times New Roman" w:hAnsi="Times New Roman" w:cs="Times New Roman"/>
          <w:lang w:val="en-US"/>
        </w:rPr>
        <w:t xml:space="preserve"> For more information about this method</w:t>
      </w:r>
      <w:r w:rsidR="00FF4E55">
        <w:rPr>
          <w:rFonts w:ascii="Times New Roman" w:hAnsi="Times New Roman" w:cs="Times New Roman"/>
          <w:lang w:val="en-US"/>
        </w:rPr>
        <w:t>,</w:t>
      </w:r>
      <w:r w:rsidR="001B3180">
        <w:rPr>
          <w:rFonts w:ascii="Times New Roman" w:hAnsi="Times New Roman" w:cs="Times New Roman"/>
          <w:lang w:val="en-US"/>
        </w:rPr>
        <w:t xml:space="preserve"> see e.g. (Hammersley, 2013) or </w:t>
      </w:r>
      <w:r w:rsidR="00885A39">
        <w:rPr>
          <w:rFonts w:ascii="Times New Roman" w:hAnsi="Times New Roman" w:cs="Times New Roman"/>
          <w:lang w:val="en-US"/>
        </w:rPr>
        <w:t xml:space="preserve">(Rubinstein and </w:t>
      </w:r>
      <w:proofErr w:type="spellStart"/>
      <w:r w:rsidR="00885A39">
        <w:rPr>
          <w:rFonts w:ascii="Times New Roman" w:hAnsi="Times New Roman" w:cs="Times New Roman"/>
          <w:lang w:val="en-US"/>
        </w:rPr>
        <w:t>Kroese</w:t>
      </w:r>
      <w:proofErr w:type="spellEnd"/>
      <w:r w:rsidR="00885A39">
        <w:rPr>
          <w:rFonts w:ascii="Times New Roman" w:hAnsi="Times New Roman" w:cs="Times New Roman"/>
          <w:lang w:val="en-US"/>
        </w:rPr>
        <w:t>, 2011).</w:t>
      </w:r>
      <w:r>
        <w:rPr>
          <w:rFonts w:ascii="Times New Roman" w:hAnsi="Times New Roman" w:cs="Times New Roman"/>
          <w:lang w:val="en-US"/>
        </w:rPr>
        <w:t xml:space="preserve"> </w:t>
      </w:r>
      <w:r w:rsidR="003F3436">
        <w:rPr>
          <w:rFonts w:ascii="Times New Roman" w:hAnsi="Times New Roman" w:cs="Times New Roman"/>
          <w:lang w:val="en-US"/>
        </w:rPr>
        <w:t xml:space="preserve">One thousand simulations were made. </w:t>
      </w:r>
      <w:r w:rsidR="00FF4E55">
        <w:rPr>
          <w:rFonts w:ascii="Times New Roman" w:hAnsi="Times New Roman" w:cs="Times New Roman"/>
          <w:lang w:val="en-US"/>
        </w:rPr>
        <w:t>Each of simulation was modeled by Hull-White model, which is defined by equation (7).</w:t>
      </w:r>
      <w:r w:rsidR="00C4144A">
        <w:rPr>
          <w:rFonts w:ascii="Times New Roman" w:hAnsi="Times New Roman" w:cs="Times New Roman"/>
          <w:lang w:val="en-US"/>
        </w:rPr>
        <w:t xml:space="preserve"> We need estimate the parameters </w:t>
      </w:r>
      <m:oMath>
        <m:r>
          <w:rPr>
            <w:rFonts w:ascii="Cambria Math" w:hAnsi="Cambria Math" w:cs="Times New Roman"/>
            <w:lang w:val="en-US"/>
          </w:rPr>
          <m:t>α</m:t>
        </m:r>
      </m:oMath>
      <w:r w:rsidR="00C4144A">
        <w:rPr>
          <w:rFonts w:ascii="Times New Roman" w:hAnsi="Times New Roman" w:cs="Times New Roman"/>
          <w:lang w:val="en-US"/>
        </w:rPr>
        <w:t xml:space="preserve"> </w:t>
      </w:r>
      <w:proofErr w:type="gramStart"/>
      <w:r w:rsidR="00C4144A">
        <w:rPr>
          <w:rFonts w:ascii="Times New Roman" w:hAnsi="Times New Roman" w:cs="Times New Roman"/>
          <w:lang w:val="en-US"/>
        </w:rPr>
        <w:t xml:space="preserve">and </w:t>
      </w:r>
      <w:proofErr w:type="gramEnd"/>
      <m:oMath>
        <m:r>
          <w:rPr>
            <w:rFonts w:ascii="Cambria Math" w:hAnsi="Cambria Math" w:cs="Times New Roman"/>
            <w:lang w:val="en-US"/>
          </w:rPr>
          <m:t>σ</m:t>
        </m:r>
      </m:oMath>
      <w:r w:rsidR="00C4144A">
        <w:rPr>
          <w:rFonts w:ascii="Times New Roman" w:hAnsi="Times New Roman" w:cs="Times New Roman"/>
          <w:lang w:val="en-US"/>
        </w:rPr>
        <w:t xml:space="preserve">. </w:t>
      </w:r>
      <w:r w:rsidR="003F3436">
        <w:rPr>
          <w:rFonts w:ascii="Times New Roman" w:hAnsi="Times New Roman" w:cs="Times New Roman"/>
          <w:lang w:val="en-US"/>
        </w:rPr>
        <w:t>A</w:t>
      </w:r>
      <w:r w:rsidR="003F3436" w:rsidRPr="003F3436">
        <w:rPr>
          <w:rFonts w:ascii="Times New Roman" w:hAnsi="Times New Roman" w:cs="Times New Roman"/>
          <w:lang w:val="en-US"/>
        </w:rPr>
        <w:t>s described above</w:t>
      </w:r>
      <w:r w:rsidR="003F3436">
        <w:rPr>
          <w:rFonts w:ascii="Times New Roman" w:hAnsi="Times New Roman" w:cs="Times New Roman"/>
          <w:lang w:val="en-US"/>
        </w:rPr>
        <w:t xml:space="preserve">, the parameters of this model were estimated from three month PRIBOR. </w:t>
      </w:r>
      <w:r w:rsidR="00C4144A">
        <w:rPr>
          <w:rFonts w:ascii="Times New Roman" w:hAnsi="Times New Roman" w:cs="Times New Roman"/>
          <w:lang w:val="en-US"/>
        </w:rPr>
        <w:t xml:space="preserve">It is </w:t>
      </w:r>
      <m:oMath>
        <m:r>
          <w:rPr>
            <w:rFonts w:ascii="Cambria Math" w:hAnsi="Cambria Math" w:cs="Times New Roman"/>
            <w:lang w:val="en-US"/>
          </w:rPr>
          <m:t>α=0.0208</m:t>
        </m:r>
      </m:oMath>
      <w:r w:rsidR="00C4144A">
        <w:rPr>
          <w:rFonts w:ascii="Times New Roman" w:hAnsi="Times New Roman" w:cs="Times New Roman"/>
          <w:lang w:val="en-US"/>
        </w:rPr>
        <w:t xml:space="preserve"> </w:t>
      </w:r>
      <w:proofErr w:type="gramStart"/>
      <w:r w:rsidR="00C4144A">
        <w:rPr>
          <w:rFonts w:ascii="Times New Roman" w:hAnsi="Times New Roman" w:cs="Times New Roman"/>
          <w:lang w:val="en-US"/>
        </w:rPr>
        <w:t xml:space="preserve">and </w:t>
      </w:r>
      <w:proofErr w:type="gramEnd"/>
      <m:oMath>
        <m:r>
          <w:rPr>
            <w:rFonts w:ascii="Cambria Math" w:hAnsi="Cambria Math" w:cs="Times New Roman"/>
            <w:lang w:val="en-US"/>
          </w:rPr>
          <m:t>σ=0.015</m:t>
        </m:r>
      </m:oMath>
      <w:r w:rsidR="00C4144A">
        <w:rPr>
          <w:rFonts w:ascii="Times New Roman" w:hAnsi="Times New Roman" w:cs="Times New Roman"/>
          <w:lang w:val="en-US"/>
        </w:rPr>
        <w:t xml:space="preserve">. </w:t>
      </w:r>
      <w:r w:rsidR="00FF4E55">
        <w:rPr>
          <w:rFonts w:ascii="Times New Roman" w:hAnsi="Times New Roman" w:cs="Times New Roman"/>
          <w:lang w:val="en-US"/>
        </w:rPr>
        <w:t xml:space="preserve"> </w:t>
      </w:r>
      <w:r w:rsidR="003F6451" w:rsidRPr="009703EA">
        <w:rPr>
          <w:rFonts w:ascii="Times New Roman" w:hAnsi="Times New Roman" w:cs="Times New Roman"/>
          <w:lang w:val="en-US"/>
        </w:rPr>
        <w:t>The example of yield surfaces obtained in one interest rate simulation is p</w:t>
      </w:r>
      <w:r w:rsidR="000C105B" w:rsidRPr="009703EA">
        <w:rPr>
          <w:rFonts w:ascii="Times New Roman" w:hAnsi="Times New Roman" w:cs="Times New Roman"/>
          <w:lang w:val="en-US"/>
        </w:rPr>
        <w:t>ossible to observe in the Fig.</w:t>
      </w:r>
      <w:r w:rsidR="003F6451" w:rsidRPr="009703EA">
        <w:rPr>
          <w:rFonts w:ascii="Times New Roman" w:hAnsi="Times New Roman" w:cs="Times New Roman"/>
          <w:lang w:val="en-US"/>
        </w:rPr>
        <w:t xml:space="preserve"> 3. </w:t>
      </w:r>
      <w:r w:rsidR="00FF4E55">
        <w:rPr>
          <w:rFonts w:ascii="Times New Roman" w:hAnsi="Times New Roman" w:cs="Times New Roman"/>
          <w:lang w:val="en-US"/>
        </w:rPr>
        <w:t xml:space="preserve">For each </w:t>
      </w:r>
      <w:r w:rsidR="00FF4E55">
        <w:rPr>
          <w:rFonts w:ascii="Times New Roman" w:hAnsi="Times New Roman" w:cs="Times New Roman"/>
          <w:lang w:val="en-US"/>
        </w:rPr>
        <w:lastRenderedPageBreak/>
        <w:t>scenario</w:t>
      </w:r>
      <w:r w:rsidR="003F68C0" w:rsidRPr="009703EA">
        <w:rPr>
          <w:rFonts w:ascii="Times New Roman" w:hAnsi="Times New Roman" w:cs="Times New Roman"/>
          <w:lang w:val="en-US"/>
        </w:rPr>
        <w:t xml:space="preserve"> the swaps are priced at each future simulation date.</w:t>
      </w:r>
      <w:r>
        <w:rPr>
          <w:rFonts w:ascii="Times New Roman" w:hAnsi="Times New Roman" w:cs="Times New Roman"/>
          <w:lang w:val="en-US"/>
        </w:rPr>
        <w:t xml:space="preserve"> </w:t>
      </w:r>
    </w:p>
    <w:p w:rsidR="008B6C9A" w:rsidRPr="009703EA" w:rsidRDefault="008B6C9A" w:rsidP="008B6C9A">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3:  One Possible Scenario of Yield Curve Evolution</w:t>
      </w:r>
    </w:p>
    <w:p w:rsidR="003F6451" w:rsidRPr="009703EA" w:rsidRDefault="00F23917"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noProof/>
        </w:rPr>
        <w:drawing>
          <wp:inline distT="0" distB="0" distL="0" distR="0" wp14:anchorId="0FA55361" wp14:editId="547C5E78">
            <wp:extent cx="3618569" cy="2700670"/>
            <wp:effectExtent l="0" t="0" r="1270"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720" cy="2708992"/>
                    </a:xfrm>
                    <a:prstGeom prst="rect">
                      <a:avLst/>
                    </a:prstGeom>
                    <a:noFill/>
                    <a:ln>
                      <a:noFill/>
                    </a:ln>
                  </pic:spPr>
                </pic:pic>
              </a:graphicData>
            </a:graphic>
          </wp:inline>
        </w:drawing>
      </w:r>
    </w:p>
    <w:p w:rsidR="008B6C9A" w:rsidRDefault="008B6C9A" w:rsidP="008B6C9A">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p>
    <w:p w:rsidR="003F6451" w:rsidRPr="009703EA" w:rsidRDefault="00A27D2B"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In the next text, the probability of default of each client is determined.</w:t>
      </w:r>
    </w:p>
    <w:p w:rsidR="00A27D2B" w:rsidRDefault="00A27D2B" w:rsidP="007E3085">
      <w:pPr>
        <w:tabs>
          <w:tab w:val="center" w:pos="4800"/>
          <w:tab w:val="right" w:pos="9500"/>
        </w:tabs>
        <w:spacing w:line="480" w:lineRule="auto"/>
        <w:ind w:firstLine="720"/>
        <w:jc w:val="both"/>
        <w:rPr>
          <w:rFonts w:ascii="Times New Roman" w:hAnsi="Times New Roman" w:cs="Times New Roman"/>
          <w:b/>
          <w:bCs/>
          <w:sz w:val="28"/>
          <w:szCs w:val="28"/>
          <w:lang w:val="en-US"/>
        </w:rPr>
      </w:pPr>
      <w:bookmarkStart w:id="6" w:name="GrindEQpgref5821e9907"/>
      <w:bookmarkEnd w:id="6"/>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Probability of default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We assume tha</w:t>
      </w:r>
      <w:r w:rsidR="00A27D2B">
        <w:rPr>
          <w:rFonts w:ascii="Times New Roman" w:hAnsi="Times New Roman" w:cs="Times New Roman"/>
          <w:lang w:val="en-US"/>
        </w:rPr>
        <w:t>t the wait time for default of the</w:t>
      </w:r>
      <w:r w:rsidRPr="009703EA">
        <w:rPr>
          <w:rFonts w:ascii="Times New Roman" w:hAnsi="Times New Roman" w:cs="Times New Roman"/>
          <w:lang w:val="en-US"/>
        </w:rPr>
        <w:t xml:space="preserve"> counterparty is a random variable </w:t>
      </w:r>
      <m:oMath>
        <m:r>
          <w:rPr>
            <w:rFonts w:ascii="Cambria Math" w:hAnsi="Cambria Math" w:cs="Times New Roman"/>
            <w:lang w:val="en-US"/>
          </w:rPr>
          <m:t>X</m:t>
        </m:r>
      </m:oMath>
      <w:r w:rsidRPr="009703EA">
        <w:rPr>
          <w:rFonts w:ascii="Times New Roman" w:hAnsi="Times New Roman" w:cs="Times New Roman"/>
          <w:lang w:val="en-US"/>
        </w:rPr>
        <w:t xml:space="preserve"> with exponential distribution. Then the cumulative distribution function of this variable can be define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λx</m:t>
                    </m:r>
                  </m:sup>
                </m:sSup>
                <m:r>
                  <m:rPr>
                    <m:sty m:val="p"/>
                  </m:rPr>
                  <w:rPr>
                    <w:rFonts w:ascii="Cambria Math" w:hAnsi="Cambria Math" w:cs="Times New Roman"/>
                    <w:lang w:val="en-US"/>
                  </w:rPr>
                  <m:t xml:space="preserve">,  </m:t>
                </m:r>
                <m:r>
                  <w:rPr>
                    <w:rFonts w:ascii="Cambria Math" w:hAnsi="Cambria Math" w:cs="Times New Roman"/>
                    <w:lang w:val="en-US"/>
                  </w:rPr>
                  <m:t>x</m:t>
                </m:r>
                <m:r>
                  <m:rPr>
                    <m:sty m:val="p"/>
                  </m:rPr>
                  <w:rPr>
                    <w:rFonts w:ascii="Cambria Math" w:hAnsi="Cambria Math" w:cs="Times New Roman"/>
                    <w:lang w:val="en-US"/>
                  </w:rPr>
                  <m:t>≥0</m:t>
                </m:r>
              </m:e>
              <m:e>
                <m:r>
                  <m:rPr>
                    <m:sty m:val="p"/>
                  </m:rPr>
                  <w:rPr>
                    <w:rFonts w:ascii="Cambria Math" w:hAnsi="Cambria Math" w:cs="Times New Roman"/>
                    <w:lang w:val="en-US"/>
                  </w:rPr>
                  <m:t xml:space="preserve">0,               </m:t>
                </m:r>
                <m:r>
                  <w:rPr>
                    <w:rFonts w:ascii="Cambria Math" w:hAnsi="Cambria Math" w:cs="Times New Roman"/>
                    <w:lang w:val="en-US"/>
                  </w:rPr>
                  <m:t>x</m:t>
                </m:r>
                <m:r>
                  <m:rPr>
                    <m:sty m:val="p"/>
                  </m:rPr>
                  <w:rPr>
                    <w:rFonts w:ascii="Cambria Math" w:hAnsi="Cambria Math" w:cs="Times New Roman"/>
                    <w:lang w:val="en-US"/>
                  </w:rPr>
                  <m:t>≤0</m:t>
                </m:r>
              </m:e>
            </m:eqArr>
          </m:e>
        </m:d>
      </m:oMath>
      <w:r w:rsidRPr="009703EA">
        <w:rPr>
          <w:rFonts w:ascii="Times New Roman" w:hAnsi="Times New Roman" w:cs="Times New Roman"/>
          <w:lang w:val="en-US"/>
        </w:rPr>
        <w:tab/>
        <w:t>(11)</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λ</m:t>
        </m:r>
        <m:r>
          <m:rPr>
            <m:sty m:val="p"/>
          </m:rPr>
          <w:rPr>
            <w:rFonts w:ascii="Cambria Math" w:hAnsi="Cambria Math" w:cs="Times New Roman"/>
            <w:lang w:val="en-US"/>
          </w:rPr>
          <m:t>&gt;0</m:t>
        </m:r>
      </m:oMath>
      <w:r w:rsidRPr="009703EA">
        <w:rPr>
          <w:rFonts w:ascii="Times New Roman" w:hAnsi="Times New Roman" w:cs="Times New Roman"/>
          <w:lang w:val="en-US"/>
        </w:rPr>
        <w:t xml:space="preserve"> is the parameter of the distribution. Probability of default of the counterparty during one year we </w:t>
      </w:r>
      <w:proofErr w:type="gramStart"/>
      <w:r w:rsidRPr="009703EA">
        <w:rPr>
          <w:rFonts w:ascii="Times New Roman" w:hAnsi="Times New Roman" w:cs="Times New Roman"/>
          <w:lang w:val="en-US"/>
        </w:rPr>
        <w:t xml:space="preserve">denote </w:t>
      </w:r>
      <w:proofErr w:type="gramEnd"/>
      <m:oMath>
        <m:r>
          <w:rPr>
            <w:rFonts w:ascii="Cambria Math" w:hAnsi="Cambria Math" w:cs="Times New Roman"/>
            <w:lang w:val="en-US"/>
          </w:rPr>
          <m:t>PD</m:t>
        </m:r>
      </m:oMath>
      <w:r w:rsidRPr="009703EA">
        <w:rPr>
          <w:rFonts w:ascii="Times New Roman" w:hAnsi="Times New Roman" w:cs="Times New Roman"/>
          <w:lang w:val="en-US"/>
        </w:rPr>
        <w:t xml:space="preserve">. Then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≤1)=1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r>
          <m:rPr>
            <m:sty m:val="p"/>
          </m:rPr>
          <w:rPr>
            <w:rFonts w:ascii="Cambria Math" w:hAnsi="Cambria Math" w:cs="Times New Roman"/>
            <w:lang w:val="en-US"/>
          </w:rPr>
          <m:t>.</m:t>
        </m:r>
      </m:oMath>
      <w:r w:rsidRPr="009703EA">
        <w:rPr>
          <w:rFonts w:ascii="Times New Roman" w:hAnsi="Times New Roman" w:cs="Times New Roman"/>
          <w:lang w:val="en-US"/>
        </w:rPr>
        <w:tab/>
        <w:t>(12)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If we use value </w:t>
      </w:r>
      <w:r w:rsidR="00E36971" w:rsidRPr="009703EA">
        <w:rPr>
          <w:rFonts w:ascii="Times New Roman" w:hAnsi="Times New Roman" w:cs="Times New Roman"/>
          <w:lang w:val="en-US"/>
        </w:rPr>
        <w:t xml:space="preserve">of </w:t>
      </w:r>
      <w:r w:rsidR="00E36971" w:rsidRPr="008B6C9A">
        <w:rPr>
          <w:rFonts w:ascii="Times New Roman" w:hAnsi="Times New Roman" w:cs="Times New Roman"/>
          <w:i/>
          <w:lang w:val="en-US"/>
        </w:rPr>
        <w:t>PD</w:t>
      </w:r>
      <w:r w:rsidR="00E36971" w:rsidRPr="009703EA">
        <w:rPr>
          <w:rFonts w:ascii="Times New Roman" w:hAnsi="Times New Roman" w:cs="Times New Roman"/>
          <w:lang w:val="en-US"/>
        </w:rPr>
        <w:t xml:space="preserve"> from</w:t>
      </w:r>
      <w:r w:rsidR="00F219AD">
        <w:rPr>
          <w:rFonts w:ascii="Times New Roman" w:hAnsi="Times New Roman" w:cs="Times New Roman"/>
          <w:lang w:val="en-US"/>
        </w:rPr>
        <w:t xml:space="preserve"> internal rating model of bank, which has provide the data, </w:t>
      </w:r>
      <m:oMath>
        <m:r>
          <w:rPr>
            <w:rFonts w:ascii="Cambria Math" w:hAnsi="Cambria Math" w:cs="Times New Roman"/>
            <w:lang w:val="en-US"/>
          </w:rPr>
          <m:t>λ</m:t>
        </m:r>
      </m:oMath>
      <w:r w:rsidRPr="009703EA">
        <w:rPr>
          <w:rFonts w:ascii="Times New Roman" w:hAnsi="Times New Roman" w:cs="Times New Roman"/>
          <w:lang w:val="en-US"/>
        </w:rPr>
        <w:t xml:space="preserve"> could be estimate from (12) </w:t>
      </w:r>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lastRenderedPageBreak/>
        <w:tab/>
      </w:r>
      <m:oMath>
        <m:r>
          <w:rPr>
            <w:rFonts w:ascii="Cambria Math" w:hAnsi="Cambria Math" w:cs="Times New Roman"/>
            <w:lang w:val="en-US"/>
          </w:rPr>
          <m:t>PD</m:t>
        </m:r>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oMath>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λ</m:t>
        </m:r>
        <m:r>
          <m:rPr>
            <m:sty m:val="p"/>
          </m:rPr>
          <w:rPr>
            <w:rFonts w:ascii="Cambria Math" w:hAnsi="Cambria Math" w:cs="Times New Roman"/>
            <w:lang w:val="en-US"/>
          </w:rPr>
          <m:t>=-ln(1-</m:t>
        </m:r>
        <m:r>
          <w:rPr>
            <w:rFonts w:ascii="Cambria Math" w:hAnsi="Cambria Math" w:cs="Times New Roman"/>
            <w:lang w:val="en-US"/>
          </w:rPr>
          <m:t>PD</m:t>
        </m:r>
        <m:r>
          <m:rPr>
            <m:sty m:val="p"/>
          </m:rPr>
          <w:rPr>
            <w:rFonts w:ascii="Cambria Math" w:hAnsi="Cambria Math" w:cs="Times New Roman"/>
            <w:lang w:val="en-US"/>
          </w:rPr>
          <m:t>).</m:t>
        </m:r>
      </m:oMath>
      <w:r w:rsidRPr="009703EA">
        <w:rPr>
          <w:rFonts w:ascii="Times New Roman" w:hAnsi="Times New Roman" w:cs="Times New Roman"/>
          <w:lang w:val="en-US"/>
        </w:rPr>
        <w:tab/>
        <w:t>(13)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Then we can const</w:t>
      </w:r>
      <w:r w:rsidR="00EF41FE">
        <w:rPr>
          <w:rFonts w:ascii="Times New Roman" w:hAnsi="Times New Roman" w:cs="Times New Roman"/>
          <w:lang w:val="en-US"/>
        </w:rPr>
        <w:t xml:space="preserve">ruct probability curve for each </w:t>
      </w:r>
      <w:r w:rsidR="008B6C9A">
        <w:rPr>
          <w:rFonts w:ascii="Times New Roman" w:hAnsi="Times New Roman" w:cs="Times New Roman"/>
          <w:lang w:val="en-US"/>
        </w:rPr>
        <w:t>counterparties</w:t>
      </w:r>
      <w:r w:rsidRPr="009703EA">
        <w:rPr>
          <w:rFonts w:ascii="Times New Roman" w:hAnsi="Times New Roman" w:cs="Times New Roman"/>
          <w:lang w:val="en-US"/>
        </w:rPr>
        <w:t>. It is possib</w:t>
      </w:r>
      <w:r w:rsidR="000C105B" w:rsidRPr="009703EA">
        <w:rPr>
          <w:rFonts w:ascii="Times New Roman" w:hAnsi="Times New Roman" w:cs="Times New Roman"/>
          <w:lang w:val="en-US"/>
        </w:rPr>
        <w:t>le to observe them in the Fig.</w:t>
      </w:r>
      <w:r w:rsidRPr="009703EA">
        <w:rPr>
          <w:rFonts w:ascii="Times New Roman" w:hAnsi="Times New Roman" w:cs="Times New Roman"/>
          <w:lang w:val="en-US"/>
        </w:rPr>
        <w:t xml:space="preserve"> 4.</w:t>
      </w:r>
    </w:p>
    <w:p w:rsidR="008B6C9A" w:rsidRDefault="008B6C9A" w:rsidP="008B6C9A">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4: Default Probability Curves</w:t>
      </w:r>
    </w:p>
    <w:p w:rsidR="003F6451" w:rsidRPr="009703EA" w:rsidRDefault="008B6C9A"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noProof/>
        </w:rPr>
        <w:drawing>
          <wp:inline distT="0" distB="0" distL="0" distR="0">
            <wp:extent cx="4699635" cy="3529965"/>
            <wp:effectExtent l="0" t="0" r="571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635" cy="3529965"/>
                    </a:xfrm>
                    <a:prstGeom prst="rect">
                      <a:avLst/>
                    </a:prstGeom>
                    <a:noFill/>
                    <a:ln>
                      <a:noFill/>
                    </a:ln>
                  </pic:spPr>
                </pic:pic>
              </a:graphicData>
            </a:graphic>
          </wp:inline>
        </w:drawing>
      </w:r>
    </w:p>
    <w:p w:rsidR="008B6C9A" w:rsidRPr="009703EA" w:rsidRDefault="008B6C9A" w:rsidP="000C105B">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r w:rsidR="00EF41FE">
        <w:rPr>
          <w:rFonts w:ascii="Times New Roman" w:hAnsi="Times New Roman" w:cs="Times New Roman"/>
          <w:lang w:val="en-US"/>
        </w:rPr>
        <w:t>The counterparties 3 and 4 have the same rating and the counterparties 2 and 5 have the same rating too. Therefore we can see that their default probability curve</w:t>
      </w:r>
      <w:r w:rsidR="008B6C9A">
        <w:rPr>
          <w:rFonts w:ascii="Times New Roman" w:hAnsi="Times New Roman" w:cs="Times New Roman"/>
          <w:lang w:val="en-US"/>
        </w:rPr>
        <w:t>s</w:t>
      </w:r>
      <w:r w:rsidR="00EF41FE">
        <w:rPr>
          <w:rFonts w:ascii="Times New Roman" w:hAnsi="Times New Roman" w:cs="Times New Roman"/>
          <w:lang w:val="en-US"/>
        </w:rPr>
        <w:t xml:space="preserve"> </w:t>
      </w:r>
      <w:r w:rsidR="008B6C9A">
        <w:rPr>
          <w:rFonts w:ascii="Times New Roman" w:hAnsi="Times New Roman" w:cs="Times New Roman"/>
          <w:lang w:val="en-US"/>
        </w:rPr>
        <w:t xml:space="preserve">are identical.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7" w:name="GrindEQpgref5821e9908"/>
      <w:bookmarkEnd w:id="7"/>
      <w:r w:rsidRPr="009703EA">
        <w:rPr>
          <w:rFonts w:ascii="Times New Roman" w:hAnsi="Times New Roman" w:cs="Times New Roman"/>
          <w:b/>
          <w:bCs/>
          <w:sz w:val="28"/>
          <w:szCs w:val="28"/>
          <w:lang w:val="en-US"/>
        </w:rPr>
        <w:t>Computation of CVA</w:t>
      </w:r>
    </w:p>
    <w:p w:rsidR="006176A9"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Let consider the exposure is independent of default. Then total exposure of all contracts can be computed on the bases of equation (4).</w:t>
      </w:r>
      <w:r w:rsidR="001967A0">
        <w:rPr>
          <w:rFonts w:ascii="Times New Roman" w:hAnsi="Times New Roman" w:cs="Times New Roman"/>
          <w:lang w:val="en-US"/>
        </w:rPr>
        <w:t xml:space="preserve"> </w:t>
      </w:r>
      <w:r w:rsidR="004906D9" w:rsidRPr="004906D9">
        <w:rPr>
          <w:rFonts w:ascii="Times New Roman" w:hAnsi="Times New Roman" w:cs="Times New Roman"/>
          <w:lang w:val="en-US"/>
        </w:rPr>
        <w:t>For estimate of the recovery rate the bank uses LGD given by regulator.</w:t>
      </w:r>
      <w:r w:rsidR="004906D9">
        <w:rPr>
          <w:rFonts w:ascii="Times New Roman" w:hAnsi="Times New Roman" w:cs="Times New Roman"/>
          <w:lang w:val="en-US"/>
        </w:rPr>
        <w:t xml:space="preserve"> </w:t>
      </w:r>
      <w:r w:rsidR="006176A9" w:rsidRPr="006176A9">
        <w:rPr>
          <w:rFonts w:ascii="Times New Roman" w:hAnsi="Times New Roman" w:cs="Times New Roman"/>
          <w:lang w:val="en-US"/>
        </w:rPr>
        <w:t xml:space="preserve">According to European Banking Authority (EBA) the regulatory loss given </w:t>
      </w:r>
      <w:r w:rsidR="006176A9" w:rsidRPr="006176A9">
        <w:rPr>
          <w:rFonts w:ascii="Times New Roman" w:hAnsi="Times New Roman" w:cs="Times New Roman"/>
          <w:lang w:val="en-US"/>
        </w:rPr>
        <w:lastRenderedPageBreak/>
        <w:t>default is 55%</w:t>
      </w:r>
      <w:r w:rsidR="006176A9">
        <w:rPr>
          <w:rFonts w:ascii="Times New Roman" w:hAnsi="Times New Roman" w:cs="Times New Roman"/>
          <w:lang w:val="en-US"/>
        </w:rPr>
        <w:t xml:space="preserve"> </w:t>
      </w:r>
      <w:r w:rsidR="006176A9" w:rsidRPr="009703EA">
        <w:rPr>
          <w:rFonts w:ascii="Times New Roman" w:hAnsi="Times New Roman" w:cs="Times New Roman"/>
          <w:lang w:val="en-US"/>
        </w:rPr>
        <w:t>(URL</w:t>
      </w:r>
      <w:r w:rsidR="006176A9">
        <w:rPr>
          <w:rFonts w:ascii="Times New Roman" w:hAnsi="Times New Roman" w:cs="Times New Roman"/>
          <w:lang w:val="en-US"/>
        </w:rPr>
        <w:t>:</w:t>
      </w:r>
      <w:r w:rsidR="006176A9" w:rsidRPr="006176A9">
        <w:rPr>
          <w:rFonts w:ascii="Times New Roman" w:hAnsi="Times New Roman" w:cs="Times New Roman"/>
          <w:lang w:val="en-US"/>
        </w:rPr>
        <w:t>https://www.eba.europa.eu/regulation-and-policy/single-rulebook/interactive-single-rulebook/-/interactive-single-rulebook/article-id/1598</w:t>
      </w:r>
      <w:r w:rsidR="006176A9">
        <w:rPr>
          <w:rFonts w:ascii="Times New Roman" w:hAnsi="Times New Roman" w:cs="Times New Roman"/>
          <w:lang w:val="en-US"/>
        </w:rPr>
        <w:t>)</w:t>
      </w:r>
      <w:r w:rsidR="001967A0">
        <w:rPr>
          <w:rFonts w:ascii="Times New Roman" w:hAnsi="Times New Roman" w:cs="Times New Roman"/>
          <w:lang w:val="en-US"/>
        </w:rPr>
        <w:t xml:space="preserve">. </w:t>
      </w:r>
    </w:p>
    <w:p w:rsidR="003F6451" w:rsidRPr="009703EA"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Now we have everything for the CVA calculation according to the equation (1). The resulting values of CVA </w:t>
      </w:r>
      <w:proofErr w:type="gramStart"/>
      <w:r w:rsidRPr="009703EA">
        <w:rPr>
          <w:rFonts w:ascii="Times New Roman" w:hAnsi="Times New Roman" w:cs="Times New Roman"/>
          <w:lang w:val="en-US"/>
        </w:rPr>
        <w:t>for each counterpa</w:t>
      </w:r>
      <w:r w:rsidR="001B35E6">
        <w:rPr>
          <w:rFonts w:ascii="Times New Roman" w:hAnsi="Times New Roman" w:cs="Times New Roman"/>
          <w:lang w:val="en-US"/>
        </w:rPr>
        <w:t>rty</w:t>
      </w:r>
      <w:proofErr w:type="gramEnd"/>
      <w:r w:rsidR="000C105B" w:rsidRPr="009703EA">
        <w:rPr>
          <w:rFonts w:ascii="Times New Roman" w:hAnsi="Times New Roman" w:cs="Times New Roman"/>
          <w:lang w:val="en-US"/>
        </w:rPr>
        <w:t xml:space="preserve"> can be observed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III</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C4144A" w:rsidRPr="009703EA" w:rsidRDefault="00C4144A" w:rsidP="00C4144A">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Table III:  Resulting CVA</w:t>
      </w:r>
    </w:p>
    <w:tbl>
      <w:tblPr>
        <w:tblStyle w:val="Svtlstnovn"/>
        <w:tblW w:w="0" w:type="auto"/>
        <w:jc w:val="center"/>
        <w:tblLayout w:type="fixed"/>
        <w:tblLook w:val="0420" w:firstRow="1" w:lastRow="0" w:firstColumn="0" w:lastColumn="0" w:noHBand="0" w:noVBand="1"/>
      </w:tblPr>
      <w:tblGrid>
        <w:gridCol w:w="2381"/>
        <w:gridCol w:w="2381"/>
      </w:tblGrid>
      <w:tr w:rsidR="003F6451" w:rsidRPr="009703EA"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9703EA" w:rsidRDefault="007D5D7C"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w:t>
            </w:r>
            <w:r w:rsidR="003F6451" w:rsidRPr="009703EA">
              <w:rPr>
                <w:rFonts w:ascii="Times New Roman" w:hAnsi="Times New Roman" w:cs="Times New Roman"/>
                <w:lang w:val="en-US"/>
              </w:rPr>
              <w:t>terparty</w:t>
            </w:r>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CVA (in CZK)</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1</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800 505.82</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2</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199 337.6</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3</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276.59</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4</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783.73</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5</m:t>
                </m:r>
              </m:oMath>
            </m:oMathPara>
          </w:p>
        </w:tc>
        <w:tc>
          <w:tcPr>
            <w:tcW w:w="2381" w:type="dxa"/>
          </w:tcPr>
          <w:p w:rsidR="003F6451" w:rsidRPr="009703EA" w:rsidRDefault="008E4ADF" w:rsidP="007D5D7C">
            <w:pPr>
              <w:tabs>
                <w:tab w:val="center" w:pos="4800"/>
                <w:tab w:val="right" w:pos="9500"/>
              </w:tabs>
              <w:spacing w:line="480" w:lineRule="auto"/>
              <w:jc w:val="center"/>
              <w:rPr>
                <w:rFonts w:ascii="Times New Roman" w:hAnsi="Times New Roman" w:cs="Times New Roman"/>
                <w:lang w:val="en-US"/>
              </w:rPr>
            </w:pPr>
            <w:r>
              <w:rPr>
                <w:rFonts w:ascii="Times New Roman" w:hAnsi="Times New Roman" w:cs="Times New Roman"/>
                <w:lang w:val="en-US"/>
              </w:rPr>
              <w:t>78</w:t>
            </w:r>
            <w:r w:rsidR="002E30BD">
              <w:rPr>
                <w:rFonts w:ascii="Times New Roman" w:hAnsi="Times New Roman" w:cs="Times New Roman"/>
                <w:lang w:val="en-US"/>
              </w:rPr>
              <w:t xml:space="preserve"> </w:t>
            </w:r>
            <w:r>
              <w:rPr>
                <w:rFonts w:ascii="Times New Roman" w:hAnsi="Times New Roman" w:cs="Times New Roman"/>
                <w:lang w:val="en-US"/>
              </w:rPr>
              <w:t>501.06</w:t>
            </w:r>
          </w:p>
        </w:tc>
      </w:tr>
    </w:tbl>
    <w:p w:rsidR="00C4144A" w:rsidRPr="009703EA" w:rsidRDefault="00C4144A" w:rsidP="00C4144A">
      <w:pPr>
        <w:tabs>
          <w:tab w:val="center" w:pos="4800"/>
          <w:tab w:val="right" w:pos="9500"/>
        </w:tabs>
        <w:spacing w:line="480" w:lineRule="auto"/>
        <w:ind w:firstLine="720"/>
        <w:jc w:val="center"/>
        <w:rPr>
          <w:rFonts w:ascii="Times New Roman" w:hAnsi="Times New Roman" w:cs="Times New Roman"/>
          <w:lang w:val="en-US"/>
        </w:rPr>
      </w:pPr>
      <w:r>
        <w:rPr>
          <w:rFonts w:ascii="Times New Roman" w:hAnsi="Times New Roman" w:cs="Times New Roman"/>
          <w:lang w:val="en-US"/>
        </w:rPr>
        <w:t>Source: Author’s elaboration</w:t>
      </w:r>
    </w:p>
    <w:p w:rsidR="003F6451"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C4144A" w:rsidRPr="009703EA" w:rsidRDefault="00C4144A" w:rsidP="007E3085">
      <w:pPr>
        <w:tabs>
          <w:tab w:val="center" w:pos="4800"/>
          <w:tab w:val="right" w:pos="9500"/>
        </w:tabs>
        <w:spacing w:line="480" w:lineRule="auto"/>
        <w:ind w:firstLine="720"/>
        <w:jc w:val="both"/>
        <w:rPr>
          <w:rFonts w:ascii="Times New Roman" w:hAnsi="Times New Roman" w:cs="Times New Roman"/>
          <w:lang w:val="en-US"/>
        </w:rPr>
      </w:pPr>
    </w:p>
    <w:p w:rsidR="00685D27"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sz w:val="32"/>
          <w:szCs w:val="32"/>
          <w:lang w:val="en-US"/>
        </w:rPr>
        <w:t>Discussion</w:t>
      </w:r>
      <w:r w:rsidRPr="009703EA">
        <w:rPr>
          <w:rFonts w:ascii="Times New Roman" w:hAnsi="Times New Roman" w:cs="Times New Roman"/>
          <w:lang w:val="en-US"/>
        </w:rPr>
        <w:t xml:space="preserve"> </w:t>
      </w:r>
    </w:p>
    <w:p w:rsidR="00644CBA" w:rsidRDefault="00644CBA" w:rsidP="007E3085">
      <w:pPr>
        <w:tabs>
          <w:tab w:val="center" w:pos="4800"/>
          <w:tab w:val="right" w:pos="9500"/>
        </w:tabs>
        <w:spacing w:line="480" w:lineRule="auto"/>
        <w:ind w:firstLine="720"/>
        <w:jc w:val="both"/>
        <w:rPr>
          <w:rFonts w:ascii="Times New Roman" w:hAnsi="Times New Roman" w:cs="Times New Roman"/>
          <w:lang w:val="en-US"/>
        </w:rPr>
      </w:pPr>
      <w:bookmarkStart w:id="8" w:name="_GoBack"/>
      <w:bookmarkEnd w:id="8"/>
    </w:p>
    <w:p w:rsidR="00644CBA" w:rsidRPr="009703EA" w:rsidRDefault="00644CBA" w:rsidP="007E3085">
      <w:pPr>
        <w:tabs>
          <w:tab w:val="center" w:pos="4800"/>
          <w:tab w:val="right" w:pos="9500"/>
        </w:tabs>
        <w:spacing w:line="480" w:lineRule="auto"/>
        <w:ind w:firstLine="720"/>
        <w:jc w:val="both"/>
        <w:rPr>
          <w:rFonts w:ascii="Times New Roman" w:hAnsi="Times New Roman" w:cs="Times New Roman"/>
          <w:lang w:val="en-US"/>
        </w:rPr>
      </w:pPr>
    </w:p>
    <w:p w:rsidR="00B004C0" w:rsidRPr="009703EA" w:rsidRDefault="00B004C0"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Diskutování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výsledků</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srovnávání</w:t>
      </w:r>
      <w:proofErr w:type="spellEnd"/>
      <w:r w:rsidRPr="009703EA">
        <w:rPr>
          <w:rFonts w:ascii="Times New Roman" w:hAnsi="Times New Roman" w:cs="Times New Roman"/>
          <w:lang w:val="en-US"/>
        </w:rPr>
        <w:t xml:space="preserve"> s </w:t>
      </w:r>
      <w:proofErr w:type="spellStart"/>
      <w:r w:rsidRPr="009703EA">
        <w:rPr>
          <w:rFonts w:ascii="Times New Roman" w:hAnsi="Times New Roman" w:cs="Times New Roman"/>
          <w:lang w:val="en-US"/>
        </w:rPr>
        <w:t>jinými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výsledky</w:t>
      </w:r>
      <w:proofErr w:type="spellEnd"/>
      <w:r w:rsidRPr="009703EA">
        <w:rPr>
          <w:rFonts w:ascii="Times New Roman" w:hAnsi="Times New Roman" w:cs="Times New Roman"/>
          <w:lang w:val="en-US"/>
        </w:rPr>
        <w:t xml:space="preserve"> v </w:t>
      </w:r>
      <w:proofErr w:type="spellStart"/>
      <w:r w:rsidRPr="009703EA">
        <w:rPr>
          <w:rFonts w:ascii="Times New Roman" w:hAnsi="Times New Roman" w:cs="Times New Roman"/>
          <w:lang w:val="en-US"/>
        </w:rPr>
        <w:t>literatuře</w:t>
      </w:r>
      <w:proofErr w:type="spellEnd"/>
      <w:r w:rsidRPr="009703EA">
        <w:rPr>
          <w:rFonts w:ascii="Times New Roman" w:hAnsi="Times New Roman" w:cs="Times New Roman"/>
          <w:lang w:val="en-US"/>
        </w:rPr>
        <w:t>.</w:t>
      </w:r>
      <w:proofErr w:type="gramEnd"/>
      <w:r w:rsidRPr="009703EA">
        <w:rPr>
          <w:rFonts w:ascii="Times New Roman" w:hAnsi="Times New Roman" w:cs="Times New Roman"/>
          <w:lang w:val="en-US"/>
        </w:rPr>
        <w:t xml:space="preserve"> </w:t>
      </w:r>
      <w:proofErr w:type="spellStart"/>
      <w:proofErr w:type="gramStart"/>
      <w:r w:rsidRPr="009703EA">
        <w:rPr>
          <w:rFonts w:ascii="Times New Roman" w:hAnsi="Times New Roman" w:cs="Times New Roman"/>
          <w:lang w:val="en-US"/>
        </w:rPr>
        <w:t>Případně</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informace</w:t>
      </w:r>
      <w:proofErr w:type="spellEnd"/>
      <w:r w:rsidRPr="009703EA">
        <w:rPr>
          <w:rFonts w:ascii="Times New Roman" w:hAnsi="Times New Roman" w:cs="Times New Roman"/>
          <w:lang w:val="en-US"/>
        </w:rPr>
        <w:t xml:space="preserve"> o tom, </w:t>
      </w:r>
      <w:proofErr w:type="spellStart"/>
      <w:r w:rsidRPr="009703EA">
        <w:rPr>
          <w:rFonts w:ascii="Times New Roman" w:hAnsi="Times New Roman" w:cs="Times New Roman"/>
          <w:lang w:val="en-US"/>
        </w:rPr>
        <w:t>kam</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dál</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směřovat</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výzkum</w:t>
      </w:r>
      <w:proofErr w:type="spellEnd"/>
      <w:r w:rsidRPr="009703EA">
        <w:rPr>
          <w:rFonts w:ascii="Times New Roman" w:hAnsi="Times New Roman" w:cs="Times New Roman"/>
          <w:lang w:val="en-US"/>
        </w:rPr>
        <w:t>.</w:t>
      </w:r>
      <w:proofErr w:type="gramEnd"/>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Srovnání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oceňování</w:t>
      </w:r>
      <w:proofErr w:type="spellEnd"/>
      <w:r w:rsidRPr="009703EA">
        <w:rPr>
          <w:rFonts w:ascii="Times New Roman" w:hAnsi="Times New Roman" w:cs="Times New Roman"/>
          <w:lang w:val="en-US"/>
        </w:rPr>
        <w:t xml:space="preserve"> IRS </w:t>
      </w:r>
      <w:proofErr w:type="spellStart"/>
      <w:r w:rsidRPr="009703EA">
        <w:rPr>
          <w:rFonts w:ascii="Times New Roman" w:hAnsi="Times New Roman" w:cs="Times New Roman"/>
          <w:lang w:val="en-US"/>
        </w:rPr>
        <w:t>pomocí</w:t>
      </w:r>
      <w:proofErr w:type="spellEnd"/>
      <w:r w:rsidRPr="009703EA">
        <w:rPr>
          <w:rFonts w:ascii="Times New Roman" w:hAnsi="Times New Roman" w:cs="Times New Roman"/>
          <w:lang w:val="en-US"/>
        </w:rPr>
        <w:t xml:space="preserve"> M-C </w:t>
      </w:r>
      <w:proofErr w:type="spellStart"/>
      <w:r w:rsidRPr="009703EA">
        <w:rPr>
          <w:rFonts w:ascii="Times New Roman" w:hAnsi="Times New Roman" w:cs="Times New Roman"/>
          <w:lang w:val="en-US"/>
        </w:rPr>
        <w:t>simulace</w:t>
      </w:r>
      <w:proofErr w:type="spellEnd"/>
      <w:r w:rsidRPr="009703EA">
        <w:rPr>
          <w:rFonts w:ascii="Times New Roman" w:hAnsi="Times New Roman" w:cs="Times New Roman"/>
          <w:lang w:val="en-US"/>
        </w:rPr>
        <w:t xml:space="preserve"> vs. </w:t>
      </w:r>
      <w:proofErr w:type="spellStart"/>
      <w:r w:rsidRPr="009703EA">
        <w:rPr>
          <w:rFonts w:ascii="Times New Roman" w:hAnsi="Times New Roman" w:cs="Times New Roman"/>
          <w:lang w:val="en-US"/>
        </w:rPr>
        <w:t>Parciální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diferenciální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rovnice</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Ševčovič</w:t>
      </w:r>
      <w:proofErr w:type="spellEnd"/>
      <w:r w:rsidR="00B004C0" w:rsidRPr="009703EA">
        <w:rPr>
          <w:rFonts w:ascii="Times New Roman" w:hAnsi="Times New Roman" w:cs="Times New Roman"/>
          <w:lang w:val="en-US"/>
        </w:rPr>
        <w:t>)</w:t>
      </w:r>
      <w:r w:rsidRPr="009703EA">
        <w:rPr>
          <w:rFonts w:ascii="Times New Roman" w:hAnsi="Times New Roman" w:cs="Times New Roman"/>
          <w:lang w:val="en-US"/>
        </w:rPr>
        <w:t>.</w:t>
      </w:r>
      <w:proofErr w:type="gramEnd"/>
      <w:r w:rsidR="00B004C0" w:rsidRPr="009703EA">
        <w:rPr>
          <w:rFonts w:ascii="Times New Roman" w:hAnsi="Times New Roman" w:cs="Times New Roman"/>
          <w:lang w:val="en-US"/>
        </w:rPr>
        <w:t xml:space="preserve"> </w:t>
      </w:r>
      <w:proofErr w:type="spellStart"/>
      <w:proofErr w:type="gramStart"/>
      <w:r w:rsidR="00B004C0" w:rsidRPr="009703EA">
        <w:rPr>
          <w:rFonts w:ascii="Times New Roman" w:hAnsi="Times New Roman" w:cs="Times New Roman"/>
          <w:lang w:val="en-US"/>
        </w:rPr>
        <w:t>Místo</w:t>
      </w:r>
      <w:proofErr w:type="spellEnd"/>
      <w:r w:rsidR="00B004C0" w:rsidRPr="009703EA">
        <w:rPr>
          <w:rFonts w:ascii="Times New Roman" w:hAnsi="Times New Roman" w:cs="Times New Roman"/>
          <w:lang w:val="en-US"/>
        </w:rPr>
        <w:t xml:space="preserve"> H-W </w:t>
      </w:r>
      <w:proofErr w:type="spellStart"/>
      <w:r w:rsidR="00B004C0" w:rsidRPr="009703EA">
        <w:rPr>
          <w:rFonts w:ascii="Times New Roman" w:hAnsi="Times New Roman" w:cs="Times New Roman"/>
          <w:lang w:val="en-US"/>
        </w:rPr>
        <w:t>modelu</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jiné</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modely</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jako</w:t>
      </w:r>
      <w:proofErr w:type="spellEnd"/>
      <w:r w:rsidR="00B004C0" w:rsidRPr="009703EA">
        <w:rPr>
          <w:rFonts w:ascii="Times New Roman" w:hAnsi="Times New Roman" w:cs="Times New Roman"/>
          <w:lang w:val="en-US"/>
        </w:rPr>
        <w:t xml:space="preserve"> CIR.</w:t>
      </w:r>
      <w:proofErr w:type="gramEnd"/>
    </w:p>
    <w:p w:rsidR="001B7CA5" w:rsidRPr="009703EA" w:rsidRDefault="00685D27" w:rsidP="007E3085">
      <w:pPr>
        <w:tabs>
          <w:tab w:val="center" w:pos="4800"/>
          <w:tab w:val="right" w:pos="9500"/>
        </w:tabs>
        <w:spacing w:line="480" w:lineRule="auto"/>
        <w:ind w:firstLine="720"/>
        <w:jc w:val="both"/>
        <w:rPr>
          <w:rFonts w:ascii="Times New Roman" w:hAnsi="Times New Roman" w:cs="Times New Roman"/>
          <w:b/>
          <w:sz w:val="32"/>
          <w:szCs w:val="32"/>
          <w:lang w:val="en-US"/>
        </w:rPr>
      </w:pPr>
      <w:proofErr w:type="spellStart"/>
      <w:r w:rsidRPr="009703EA">
        <w:rPr>
          <w:rFonts w:ascii="Times New Roman" w:hAnsi="Times New Roman" w:cs="Times New Roman"/>
          <w:lang w:val="en-US"/>
        </w:rPr>
        <w:lastRenderedPageBreak/>
        <w:t>Srovnání</w:t>
      </w:r>
      <w:proofErr w:type="spellEnd"/>
      <w:r w:rsidRPr="009703EA">
        <w:rPr>
          <w:rFonts w:ascii="Times New Roman" w:hAnsi="Times New Roman" w:cs="Times New Roman"/>
          <w:lang w:val="en-US"/>
        </w:rPr>
        <w:t xml:space="preserve"> </w:t>
      </w:r>
      <w:proofErr w:type="spellStart"/>
      <w:proofErr w:type="gramStart"/>
      <w:r w:rsidRPr="009703EA">
        <w:rPr>
          <w:rFonts w:ascii="Times New Roman" w:hAnsi="Times New Roman" w:cs="Times New Roman"/>
          <w:lang w:val="en-US"/>
        </w:rPr>
        <w:t>na</w:t>
      </w:r>
      <w:proofErr w:type="spellEnd"/>
      <w:proofErr w:type="gramEnd"/>
      <w:r w:rsidRPr="009703EA">
        <w:rPr>
          <w:rFonts w:ascii="Times New Roman" w:hAnsi="Times New Roman" w:cs="Times New Roman"/>
          <w:lang w:val="en-US"/>
        </w:rPr>
        <w:t xml:space="preserve"> to co </w:t>
      </w:r>
      <w:proofErr w:type="spellStart"/>
      <w:r w:rsidRPr="009703EA">
        <w:rPr>
          <w:rFonts w:ascii="Times New Roman" w:hAnsi="Times New Roman" w:cs="Times New Roman"/>
          <w:lang w:val="en-US"/>
        </w:rPr>
        <w:t>vyslo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bance</w:t>
      </w:r>
      <w:proofErr w:type="spellEnd"/>
      <w:r w:rsidRPr="009703EA">
        <w:rPr>
          <w:rFonts w:ascii="Times New Roman" w:hAnsi="Times New Roman" w:cs="Times New Roman"/>
          <w:lang w:val="en-US"/>
        </w:rPr>
        <w:t xml:space="preserve"> a </w:t>
      </w:r>
      <w:proofErr w:type="spellStart"/>
      <w:r w:rsidRPr="009703EA">
        <w:rPr>
          <w:rFonts w:ascii="Times New Roman" w:hAnsi="Times New Roman" w:cs="Times New Roman"/>
          <w:lang w:val="en-US"/>
        </w:rPr>
        <w:t>vyzdvi</w:t>
      </w:r>
      <w:r w:rsidR="004824C9">
        <w:rPr>
          <w:rFonts w:ascii="Times New Roman" w:hAnsi="Times New Roman" w:cs="Times New Roman"/>
          <w:lang w:val="en-US"/>
        </w:rPr>
        <w:t>hnutí</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že</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náš</w:t>
      </w:r>
      <w:proofErr w:type="spellEnd"/>
      <w:r w:rsidR="004824C9">
        <w:rPr>
          <w:rFonts w:ascii="Times New Roman" w:hAnsi="Times New Roman" w:cs="Times New Roman"/>
          <w:lang w:val="en-US"/>
        </w:rPr>
        <w:t xml:space="preserve"> model </w:t>
      </w:r>
      <w:proofErr w:type="spellStart"/>
      <w:r w:rsidR="004824C9">
        <w:rPr>
          <w:rFonts w:ascii="Times New Roman" w:hAnsi="Times New Roman" w:cs="Times New Roman"/>
          <w:lang w:val="en-US"/>
        </w:rPr>
        <w:t>vychází</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líp</w:t>
      </w:r>
      <w:proofErr w:type="spellEnd"/>
      <w:r w:rsidR="004824C9">
        <w:rPr>
          <w:rFonts w:ascii="Times New Roman" w:hAnsi="Times New Roman" w:cs="Times New Roman"/>
          <w:lang w:val="en-US"/>
        </w:rPr>
        <w:t xml:space="preserve">!!!! </w:t>
      </w:r>
      <w:proofErr w:type="spellStart"/>
      <w:proofErr w:type="gramStart"/>
      <w:r w:rsidR="004824C9">
        <w:rPr>
          <w:rFonts w:ascii="Times New Roman" w:hAnsi="Times New Roman" w:cs="Times New Roman"/>
          <w:lang w:val="en-US"/>
        </w:rPr>
        <w:t>Dát</w:t>
      </w:r>
      <w:proofErr w:type="spellEnd"/>
      <w:r w:rsidR="004824C9">
        <w:rPr>
          <w:rFonts w:ascii="Times New Roman" w:hAnsi="Times New Roman" w:cs="Times New Roman"/>
          <w:lang w:val="en-US"/>
        </w:rPr>
        <w:t xml:space="preserve"> tam </w:t>
      </w:r>
      <w:proofErr w:type="spellStart"/>
      <w:r w:rsidR="004824C9">
        <w:rPr>
          <w:rFonts w:ascii="Times New Roman" w:hAnsi="Times New Roman" w:cs="Times New Roman"/>
          <w:lang w:val="en-US"/>
        </w:rPr>
        <w:t>srovnávací</w:t>
      </w:r>
      <w:proofErr w:type="spellEnd"/>
      <w:r w:rsidR="004824C9">
        <w:rPr>
          <w:rFonts w:ascii="Times New Roman" w:hAnsi="Times New Roman" w:cs="Times New Roman"/>
          <w:lang w:val="en-US"/>
        </w:rPr>
        <w:t xml:space="preserve"> </w:t>
      </w:r>
      <w:proofErr w:type="spellStart"/>
      <w:r w:rsidR="004824C9">
        <w:rPr>
          <w:rFonts w:ascii="Times New Roman" w:hAnsi="Times New Roman" w:cs="Times New Roman"/>
          <w:lang w:val="en-US"/>
        </w:rPr>
        <w:t>tabulku</w:t>
      </w:r>
      <w:proofErr w:type="spellEnd"/>
      <w:r w:rsidR="004824C9">
        <w:rPr>
          <w:rFonts w:ascii="Times New Roman" w:hAnsi="Times New Roman" w:cs="Times New Roman"/>
          <w:lang w:val="en-US"/>
        </w:rPr>
        <w:t>.</w:t>
      </w:r>
      <w:proofErr w:type="gramEnd"/>
    </w:p>
    <w:p w:rsidR="00B004C0"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Conclusion</w:t>
      </w:r>
    </w:p>
    <w:p w:rsidR="00685D27" w:rsidRPr="009703EA" w:rsidRDefault="00B004C0"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proofErr w:type="spellStart"/>
      <w:r w:rsidRPr="009703EA">
        <w:rPr>
          <w:rFonts w:ascii="Times New Roman" w:hAnsi="Times New Roman" w:cs="Times New Roman"/>
          <w:lang w:val="en-US"/>
        </w:rPr>
        <w:t>Shrnutí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hlavních</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výsledků</w:t>
      </w:r>
      <w:proofErr w:type="spellEnd"/>
      <w:r w:rsidRPr="009703EA">
        <w:rPr>
          <w:rFonts w:ascii="Times New Roman" w:hAnsi="Times New Roman" w:cs="Times New Roman"/>
          <w:lang w:val="en-US"/>
        </w:rPr>
        <w:t xml:space="preserve"> z </w:t>
      </w:r>
      <w:proofErr w:type="spellStart"/>
      <w:r w:rsidRPr="009703EA">
        <w:rPr>
          <w:rFonts w:ascii="Times New Roman" w:hAnsi="Times New Roman" w:cs="Times New Roman"/>
          <w:lang w:val="en-US"/>
        </w:rPr>
        <w:t>kapitoly</w:t>
      </w:r>
      <w:proofErr w:type="spellEnd"/>
      <w:r w:rsidRPr="009703EA">
        <w:rPr>
          <w:rFonts w:ascii="Times New Roman" w:hAnsi="Times New Roman" w:cs="Times New Roman"/>
          <w:lang w:val="en-US"/>
        </w:rPr>
        <w:t xml:space="preserve"> results, ale </w:t>
      </w:r>
      <w:proofErr w:type="spellStart"/>
      <w:r w:rsidRPr="009703EA">
        <w:rPr>
          <w:rFonts w:ascii="Times New Roman" w:hAnsi="Times New Roman" w:cs="Times New Roman"/>
          <w:lang w:val="en-US"/>
        </w:rPr>
        <w:t>už</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zcela</w:t>
      </w:r>
      <w:proofErr w:type="spellEnd"/>
      <w:r w:rsidRPr="009703EA">
        <w:rPr>
          <w:rFonts w:ascii="Times New Roman" w:hAnsi="Times New Roman" w:cs="Times New Roman"/>
          <w:lang w:val="en-US"/>
        </w:rPr>
        <w:t xml:space="preserve"> bez </w:t>
      </w:r>
      <w:proofErr w:type="spellStart"/>
      <w:r w:rsidRPr="009703EA">
        <w:rPr>
          <w:rFonts w:ascii="Times New Roman" w:hAnsi="Times New Roman" w:cs="Times New Roman"/>
          <w:lang w:val="en-US"/>
        </w:rPr>
        <w:t>diskuze</w:t>
      </w:r>
      <w:proofErr w:type="spellEnd"/>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References</w:t>
      </w:r>
      <w:r w:rsidRPr="009703EA">
        <w:rPr>
          <w:rFonts w:ascii="Times New Roman" w:hAnsi="Times New Roman" w:cs="Times New Roman"/>
          <w:sz w:val="32"/>
          <w:szCs w:val="32"/>
          <w:lang w:val="en-US"/>
        </w:rPr>
        <w:t xml:space="preserve"> </w:t>
      </w:r>
    </w:p>
    <w:p w:rsidR="003F6451" w:rsidRPr="009703EA" w:rsidRDefault="00552C9B" w:rsidP="00D6158B">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AR</w:t>
      </w:r>
      <w:r w:rsidR="003F6451" w:rsidRPr="009703EA">
        <w:rPr>
          <w:rFonts w:ascii="Times New Roman" w:hAnsi="Times New Roman" w:cs="Times New Roman"/>
          <w:lang w:val="en-US"/>
        </w:rPr>
        <w:t>ORA, N., GANDHI, P. and LONGSTAFF, F. A. 2012.</w:t>
      </w:r>
      <w:proofErr w:type="gramEnd"/>
      <w:r w:rsidR="003F6451" w:rsidRPr="009703EA">
        <w:rPr>
          <w:rFonts w:ascii="Times New Roman" w:hAnsi="Times New Roman" w:cs="Times New Roman"/>
          <w:lang w:val="en-US"/>
        </w:rPr>
        <w:t xml:space="preserve"> Counterparty credit risk and the credit default swap market. </w:t>
      </w:r>
      <w:r w:rsidR="003F6451" w:rsidRPr="009703EA">
        <w:rPr>
          <w:rFonts w:ascii="Times New Roman" w:hAnsi="Times New Roman" w:cs="Times New Roman"/>
          <w:i/>
          <w:iCs/>
          <w:lang w:val="en-US"/>
        </w:rPr>
        <w:t>Journal of Financial Economics</w:t>
      </w:r>
      <w:r w:rsidR="00D6158B" w:rsidRPr="009703EA">
        <w:rPr>
          <w:rFonts w:ascii="Times New Roman" w:hAnsi="Times New Roman" w:cs="Times New Roman"/>
          <w:lang w:val="en-US"/>
        </w:rPr>
        <w:t>, 103(2):280-</w:t>
      </w:r>
      <w:r w:rsidR="003F6451" w:rsidRPr="009703EA">
        <w:rPr>
          <w:rFonts w:ascii="Times New Roman" w:hAnsi="Times New Roman" w:cs="Times New Roman"/>
          <w:lang w:val="en-US"/>
        </w:rPr>
        <w:t>293.</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color w:val="00B050"/>
          <w:lang w:val="en-US"/>
        </w:rPr>
      </w:pPr>
      <w:proofErr w:type="gramStart"/>
      <w:r w:rsidRPr="009703EA">
        <w:rPr>
          <w:rFonts w:ascii="Times New Roman" w:hAnsi="Times New Roman" w:cs="Times New Roman"/>
          <w:color w:val="00B050"/>
          <w:lang w:val="en-US"/>
        </w:rPr>
        <w:t>BOUCHAUD, J.-P.</w:t>
      </w:r>
      <w:proofErr w:type="gramEnd"/>
      <w:r w:rsidRPr="009703EA">
        <w:rPr>
          <w:rFonts w:ascii="Times New Roman" w:hAnsi="Times New Roman" w:cs="Times New Roman"/>
          <w:color w:val="00B050"/>
          <w:lang w:val="en-US"/>
        </w:rPr>
        <w:t xml:space="preserve"> </w:t>
      </w:r>
      <w:proofErr w:type="gramStart"/>
      <w:r w:rsidRPr="009703EA">
        <w:rPr>
          <w:rFonts w:ascii="Times New Roman" w:hAnsi="Times New Roman" w:cs="Times New Roman"/>
          <w:color w:val="00B050"/>
          <w:lang w:val="en-US"/>
        </w:rPr>
        <w:t>and</w:t>
      </w:r>
      <w:proofErr w:type="gramEnd"/>
      <w:r w:rsidRPr="009703EA">
        <w:rPr>
          <w:rFonts w:ascii="Times New Roman" w:hAnsi="Times New Roman" w:cs="Times New Roman"/>
          <w:color w:val="00B050"/>
          <w:lang w:val="en-US"/>
        </w:rPr>
        <w:t xml:space="preserve"> POTTERS, M. 2003. </w:t>
      </w:r>
      <w:r w:rsidRPr="009703EA">
        <w:rPr>
          <w:rFonts w:ascii="Times New Roman" w:hAnsi="Times New Roman" w:cs="Times New Roman"/>
          <w:i/>
          <w:iCs/>
          <w:color w:val="00B050"/>
          <w:lang w:val="en-US"/>
        </w:rPr>
        <w:t>Theory of financial risk and derivative pricing: from statistical physics to risk management</w:t>
      </w:r>
      <w:r w:rsidRPr="009703EA">
        <w:rPr>
          <w:rFonts w:ascii="Times New Roman" w:hAnsi="Times New Roman" w:cs="Times New Roman"/>
          <w:color w:val="00B050"/>
          <w:lang w:val="en-US"/>
        </w:rPr>
        <w:t xml:space="preserve">. </w:t>
      </w:r>
      <m:oMath>
        <m:sSup>
          <m:sSupPr>
            <m:ctrlPr>
              <w:rPr>
                <w:rFonts w:ascii="Cambria Math" w:hAnsi="Cambria Math" w:cs="Times New Roman"/>
                <w:color w:val="00B050"/>
                <w:lang w:val="en-US"/>
              </w:rPr>
            </m:ctrlPr>
          </m:sSupPr>
          <m:e>
            <m:r>
              <m:rPr>
                <m:sty m:val="p"/>
              </m:rPr>
              <w:rPr>
                <w:rFonts w:ascii="Cambria Math" w:hAnsi="Cambria Math" w:cs="Times New Roman"/>
                <w:color w:val="00B050"/>
                <w:lang w:val="en-US"/>
              </w:rPr>
              <m:t>2</m:t>
            </m:r>
          </m:e>
          <m:sup>
            <m:r>
              <w:rPr>
                <w:rFonts w:ascii="Cambria Math" w:hAnsi="Cambria Math" w:cs="Times New Roman"/>
                <w:color w:val="00B050"/>
                <w:lang w:val="en-US"/>
              </w:rPr>
              <m:t>nd</m:t>
            </m:r>
          </m:sup>
        </m:sSup>
      </m:oMath>
      <w:r w:rsidRPr="009703EA">
        <w:rPr>
          <w:rFonts w:ascii="Times New Roman" w:hAnsi="Times New Roman" w:cs="Times New Roman"/>
          <w:color w:val="00B050"/>
          <w:lang w:val="en-US"/>
        </w:rPr>
        <w:t xml:space="preserve"> </w:t>
      </w:r>
      <w:proofErr w:type="gramStart"/>
      <w:r w:rsidRPr="009703EA">
        <w:rPr>
          <w:rFonts w:ascii="Times New Roman" w:hAnsi="Times New Roman" w:cs="Times New Roman"/>
          <w:color w:val="00B050"/>
          <w:lang w:val="en-US"/>
        </w:rPr>
        <w:t>edition</w:t>
      </w:r>
      <w:proofErr w:type="gramEnd"/>
      <w:r w:rsidRPr="009703EA">
        <w:rPr>
          <w:rFonts w:ascii="Times New Roman" w:hAnsi="Times New Roman" w:cs="Times New Roman"/>
          <w:color w:val="00B050"/>
          <w:lang w:val="en-US"/>
        </w:rPr>
        <w:t xml:space="preserve">. Cambridge: Cambridge University Press. </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D6158B">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BRIGO, D., CAPPONI, A. and PALLAVICINI, A. 2014.</w:t>
      </w:r>
      <w:proofErr w:type="gramEnd"/>
      <w:r w:rsidRPr="009703EA">
        <w:rPr>
          <w:rFonts w:ascii="Times New Roman" w:hAnsi="Times New Roman" w:cs="Times New Roman"/>
          <w:lang w:val="en-US"/>
        </w:rPr>
        <w:t xml:space="preserve"> Arbitrage-free bilateral counterparty risk valuation under collateralization and application to credit default swaps. </w:t>
      </w:r>
      <w:r w:rsidRPr="009703EA">
        <w:rPr>
          <w:rFonts w:ascii="Times New Roman" w:hAnsi="Times New Roman" w:cs="Times New Roman"/>
          <w:i/>
          <w:iCs/>
          <w:lang w:val="en-US"/>
        </w:rPr>
        <w:t>Mathematical Finance</w:t>
      </w:r>
      <w:r w:rsidRPr="009703EA">
        <w:rPr>
          <w:rFonts w:ascii="Times New Roman" w:hAnsi="Times New Roman" w:cs="Times New Roman"/>
          <w:lang w:val="en-US"/>
        </w:rPr>
        <w:t>, 24(1):125--146.</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CANABARRO</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E. and DUFFIE</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D. 2003. Measuring and marking counterparty risk. </w:t>
      </w:r>
      <w:proofErr w:type="gramStart"/>
      <w:r w:rsidRPr="009703EA">
        <w:rPr>
          <w:rFonts w:ascii="Times New Roman" w:hAnsi="Times New Roman" w:cs="Times New Roman"/>
          <w:i/>
          <w:iCs/>
          <w:lang w:val="en-US"/>
        </w:rPr>
        <w:t>Asset/Liability Management for Financial Institutions, Institutional Investor Books</w:t>
      </w:r>
      <w:r w:rsidRPr="009703EA">
        <w:rPr>
          <w:rFonts w:ascii="Times New Roman" w:hAnsi="Times New Roman" w:cs="Times New Roman"/>
          <w:lang w:val="en-US"/>
        </w:rPr>
        <w:t>.</w:t>
      </w:r>
      <w:proofErr w:type="gramEnd"/>
      <w:r w:rsidR="005B2603" w:rsidRPr="009703EA">
        <w:rPr>
          <w:rFonts w:ascii="Times New Roman" w:hAnsi="Times New Roman" w:cs="Times New Roman"/>
          <w:lang w:val="en-US"/>
        </w:rPr>
        <w:t xml:space="preserve"> </w:t>
      </w:r>
      <w:proofErr w:type="spellStart"/>
      <w:proofErr w:type="gramStart"/>
      <w:r w:rsidR="00F75ED9" w:rsidRPr="009703EA">
        <w:rPr>
          <w:rFonts w:ascii="Times New Roman" w:hAnsi="Times New Roman" w:cs="Times New Roman"/>
          <w:lang w:val="en-US"/>
        </w:rPr>
        <w:t>Euromoney</w:t>
      </w:r>
      <w:proofErr w:type="spellEnd"/>
      <w:r w:rsidR="00F75ED9" w:rsidRPr="009703EA">
        <w:rPr>
          <w:rFonts w:ascii="Times New Roman" w:hAnsi="Times New Roman" w:cs="Times New Roman"/>
          <w:lang w:val="en-US"/>
        </w:rPr>
        <w:t xml:space="preserve"> Institutional Investor PLC.</w:t>
      </w:r>
      <w:proofErr w:type="gramEnd"/>
      <w:r w:rsidR="00F75ED9" w:rsidRPr="009703EA">
        <w:rPr>
          <w:rFonts w:ascii="Times New Roman" w:hAnsi="Times New Roman" w:cs="Times New Roman"/>
          <w:lang w:val="en-US"/>
        </w:rPr>
        <w:t xml:space="preserve"> </w:t>
      </w:r>
      <w:proofErr w:type="gramStart"/>
      <w:r w:rsidR="005B2603" w:rsidRPr="009703EA">
        <w:rPr>
          <w:rFonts w:ascii="Times New Roman" w:hAnsi="Times New Roman" w:cs="Times New Roman"/>
          <w:lang w:val="en-US"/>
        </w:rPr>
        <w:t>[Online].</w:t>
      </w:r>
      <w:proofErr w:type="gramEnd"/>
      <w:r w:rsidR="005B2603" w:rsidRPr="009703EA">
        <w:rPr>
          <w:rFonts w:ascii="Times New Roman" w:hAnsi="Times New Roman" w:cs="Times New Roman"/>
          <w:lang w:val="en-US"/>
        </w:rPr>
        <w:t xml:space="preserve"> Available at: </w:t>
      </w:r>
      <w:r w:rsidR="008930A3" w:rsidRPr="009703EA">
        <w:rPr>
          <w:rFonts w:ascii="Times New Roman" w:hAnsi="Times New Roman" w:cs="Times New Roman"/>
          <w:lang w:val="en-US"/>
        </w:rPr>
        <w:t>http://www.darrellduffie.com/uploads/surveys/duffiecanabarro2004.pdf. [Accessed: 2016, November 10]</w:t>
      </w:r>
    </w:p>
    <w:p w:rsidR="00744CD8" w:rsidRPr="009703EA" w:rsidRDefault="00744CD8"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F75ED9" w:rsidP="00744CD8">
      <w:pPr>
        <w:rPr>
          <w:rFonts w:ascii="Times New Roman" w:eastAsia="Times New Roman" w:hAnsi="Times New Roman" w:cs="Times New Roman"/>
          <w:color w:val="00B050"/>
          <w:lang w:val="en-US"/>
        </w:rPr>
      </w:pPr>
      <w:r w:rsidRPr="009703EA">
        <w:rPr>
          <w:rFonts w:ascii="Times New Roman" w:hAnsi="Times New Roman" w:cs="Times New Roman"/>
          <w:color w:val="00B050"/>
          <w:lang w:val="en-US"/>
        </w:rPr>
        <w:t>DUFFIE</w:t>
      </w:r>
      <w:r w:rsidR="00744CD8" w:rsidRPr="009703EA">
        <w:rPr>
          <w:rFonts w:ascii="Times New Roman" w:hAnsi="Times New Roman" w:cs="Times New Roman"/>
          <w:color w:val="00B050"/>
          <w:lang w:val="en-US"/>
        </w:rPr>
        <w:t>,</w:t>
      </w:r>
      <w:r w:rsidRPr="009703EA">
        <w:rPr>
          <w:rFonts w:ascii="Times New Roman" w:hAnsi="Times New Roman" w:cs="Times New Roman"/>
          <w:color w:val="00B050"/>
          <w:lang w:val="en-US"/>
        </w:rPr>
        <w:t xml:space="preserve"> D. 2003. </w:t>
      </w:r>
      <w:proofErr w:type="gramStart"/>
      <w:r w:rsidR="003F6451" w:rsidRPr="009703EA">
        <w:rPr>
          <w:rFonts w:ascii="Times New Roman" w:hAnsi="Times New Roman" w:cs="Times New Roman"/>
          <w:iCs/>
          <w:color w:val="00B050"/>
          <w:lang w:val="en-US"/>
        </w:rPr>
        <w:t>Intertemporal asset pricing theory</w:t>
      </w:r>
      <w:r w:rsidRPr="009703EA">
        <w:rPr>
          <w:rFonts w:ascii="Times New Roman" w:hAnsi="Times New Roman" w:cs="Times New Roman"/>
          <w:color w:val="00B050"/>
          <w:lang w:val="en-US"/>
        </w:rPr>
        <w:t>.</w:t>
      </w:r>
      <w:proofErr w:type="gramEnd"/>
      <w:r w:rsidRPr="009703EA">
        <w:rPr>
          <w:rFonts w:ascii="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Handbook of the Economics of Finance</w:t>
      </w:r>
      <w:r w:rsidRPr="009703EA">
        <w:rPr>
          <w:rFonts w:ascii="Times New Roman" w:eastAsia="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1(2)</w:t>
      </w:r>
      <w:r w:rsidRPr="009703EA">
        <w:rPr>
          <w:rFonts w:ascii="Times New Roman" w:eastAsia="Times New Roman" w:hAnsi="Times New Roman" w:cs="Times New Roman"/>
          <w:color w:val="00B050"/>
          <w:lang w:val="en-US"/>
        </w:rPr>
        <w:t>:</w:t>
      </w:r>
      <w:r w:rsidR="00744CD8" w:rsidRPr="009703EA">
        <w:rPr>
          <w:rFonts w:ascii="Times New Roman" w:eastAsia="Times New Roman" w:hAnsi="Times New Roman" w:cs="Times New Roman"/>
          <w:color w:val="00B050"/>
          <w:lang w:val="en-US"/>
        </w:rPr>
        <w:t xml:space="preserve"> 639-742.</w:t>
      </w:r>
    </w:p>
    <w:p w:rsidR="00744CD8" w:rsidRPr="009703EA" w:rsidRDefault="00744CD8" w:rsidP="00744CD8">
      <w:pPr>
        <w:rPr>
          <w:rFonts w:ascii="Times New Roman" w:eastAsia="Times New Roman" w:hAnsi="Times New Roman" w:cs="Times New Roman"/>
          <w:color w:val="00B050"/>
          <w:lang w:val="en-US"/>
        </w:rPr>
      </w:pPr>
    </w:p>
    <w:p w:rsidR="00744CD8" w:rsidRPr="009703EA" w:rsidRDefault="00744CD8" w:rsidP="00744CD8">
      <w:pPr>
        <w:rPr>
          <w:rFonts w:ascii="Times New Roman" w:hAnsi="Times New Roman" w:cs="Times New Roman"/>
          <w:color w:val="00B050"/>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color w:val="00B050"/>
          <w:lang w:val="en-US"/>
        </w:rPr>
      </w:pPr>
      <w:proofErr w:type="gramStart"/>
      <w:r w:rsidRPr="009703EA">
        <w:rPr>
          <w:rFonts w:ascii="Times New Roman" w:hAnsi="Times New Roman" w:cs="Times New Roman"/>
          <w:color w:val="00B050"/>
          <w:lang w:val="en-US"/>
        </w:rPr>
        <w:t xml:space="preserve">ETHERIDGE, </w:t>
      </w:r>
      <w:r w:rsidR="003F6451" w:rsidRPr="009703EA">
        <w:rPr>
          <w:rFonts w:ascii="Times New Roman" w:hAnsi="Times New Roman" w:cs="Times New Roman"/>
          <w:color w:val="00B050"/>
          <w:lang w:val="en-US"/>
        </w:rPr>
        <w:t>A.</w:t>
      </w:r>
      <w:proofErr w:type="gramEnd"/>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 xml:space="preserve"> 2002. </w:t>
      </w:r>
      <w:r w:rsidR="003F6451" w:rsidRPr="009703EA">
        <w:rPr>
          <w:rFonts w:ascii="Times New Roman" w:hAnsi="Times New Roman" w:cs="Times New Roman"/>
          <w:i/>
          <w:iCs/>
          <w:color w:val="00B050"/>
          <w:lang w:val="en-US"/>
        </w:rPr>
        <w:t>A course in financial calculus</w:t>
      </w:r>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New York:</w:t>
      </w:r>
      <w:r w:rsidR="003F6451" w:rsidRPr="009703EA">
        <w:rPr>
          <w:rFonts w:ascii="Times New Roman" w:hAnsi="Times New Roman" w:cs="Times New Roman"/>
          <w:color w:val="00B050"/>
          <w:lang w:val="en-US"/>
        </w:rPr>
        <w:t xml:space="preserve"> Cambridge Univ</w:t>
      </w:r>
      <w:r w:rsidRPr="009703EA">
        <w:rPr>
          <w:rFonts w:ascii="Times New Roman" w:hAnsi="Times New Roman" w:cs="Times New Roman"/>
          <w:color w:val="00B050"/>
          <w:lang w:val="en-US"/>
        </w:rPr>
        <w:t>ersity Press.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52E5F" w:rsidRDefault="00352E5F" w:rsidP="00352E5F">
      <w:pPr>
        <w:tabs>
          <w:tab w:val="center" w:pos="4800"/>
          <w:tab w:val="right" w:pos="9500"/>
        </w:tabs>
        <w:spacing w:line="480" w:lineRule="auto"/>
        <w:jc w:val="both"/>
        <w:rPr>
          <w:rFonts w:ascii="Times New Roman" w:hAnsi="Times New Roman" w:cs="Times New Roman"/>
          <w:lang w:val="en-US"/>
        </w:rPr>
      </w:pPr>
      <w:proofErr w:type="gramStart"/>
      <w:r w:rsidRPr="00352E5F">
        <w:rPr>
          <w:rFonts w:ascii="Times New Roman" w:hAnsi="Times New Roman" w:cs="Times New Roman"/>
          <w:lang w:val="en-US"/>
        </w:rPr>
        <w:t>EU</w:t>
      </w:r>
      <w:r>
        <w:rPr>
          <w:rFonts w:ascii="Times New Roman" w:hAnsi="Times New Roman" w:cs="Times New Roman"/>
          <w:lang w:val="en-US"/>
        </w:rPr>
        <w:t>.</w:t>
      </w:r>
      <w:proofErr w:type="gramEnd"/>
      <w:r w:rsidRPr="00352E5F">
        <w:rPr>
          <w:rFonts w:ascii="Times New Roman" w:hAnsi="Times New Roman" w:cs="Times New Roman"/>
          <w:lang w:val="en-US"/>
        </w:rPr>
        <w:t xml:space="preserve"> 2013. Directive 2013/36/EU of the European Parliament and of the</w:t>
      </w:r>
      <w:r>
        <w:rPr>
          <w:rFonts w:ascii="Times New Roman" w:hAnsi="Times New Roman" w:cs="Times New Roman"/>
          <w:lang w:val="en-US"/>
        </w:rPr>
        <w:t xml:space="preserve"> </w:t>
      </w:r>
      <w:r w:rsidRPr="00352E5F">
        <w:rPr>
          <w:rFonts w:ascii="Times New Roman" w:hAnsi="Times New Roman" w:cs="Times New Roman"/>
          <w:lang w:val="en-US"/>
        </w:rPr>
        <w:t>Council of 26 June 2013 on access to the activity of credit institutions</w:t>
      </w:r>
      <w:r>
        <w:rPr>
          <w:rFonts w:ascii="Times New Roman" w:hAnsi="Times New Roman" w:cs="Times New Roman"/>
          <w:lang w:val="en-US"/>
        </w:rPr>
        <w:t xml:space="preserve"> </w:t>
      </w:r>
      <w:r w:rsidRPr="00352E5F">
        <w:rPr>
          <w:rFonts w:ascii="Times New Roman" w:hAnsi="Times New Roman" w:cs="Times New Roman"/>
          <w:lang w:val="en-US"/>
        </w:rPr>
        <w:t xml:space="preserve">and the prudential supervision of credit institutions and investment </w:t>
      </w:r>
      <w:r>
        <w:rPr>
          <w:rFonts w:ascii="Times New Roman" w:hAnsi="Times New Roman" w:cs="Times New Roman"/>
          <w:lang w:val="en-US"/>
        </w:rPr>
        <w:t>fi</w:t>
      </w:r>
      <w:r w:rsidRPr="00352E5F">
        <w:rPr>
          <w:rFonts w:ascii="Times New Roman" w:hAnsi="Times New Roman" w:cs="Times New Roman"/>
          <w:lang w:val="en-US"/>
        </w:rPr>
        <w:t>rms,</w:t>
      </w:r>
      <w:r>
        <w:rPr>
          <w:rFonts w:ascii="Times New Roman" w:hAnsi="Times New Roman" w:cs="Times New Roman"/>
          <w:lang w:val="en-US"/>
        </w:rPr>
        <w:t xml:space="preserve"> </w:t>
      </w:r>
      <w:r w:rsidRPr="00352E5F">
        <w:rPr>
          <w:rFonts w:ascii="Times New Roman" w:hAnsi="Times New Roman" w:cs="Times New Roman"/>
          <w:lang w:val="en-US"/>
        </w:rPr>
        <w:t>amending Directive 2002/87/EC and repealing Directives 2006/48/EC</w:t>
      </w:r>
      <w:r>
        <w:rPr>
          <w:rFonts w:ascii="Times New Roman" w:hAnsi="Times New Roman" w:cs="Times New Roman"/>
          <w:lang w:val="en-US"/>
        </w:rPr>
        <w:t xml:space="preserve"> </w:t>
      </w:r>
      <w:r w:rsidRPr="00352E5F">
        <w:rPr>
          <w:rFonts w:ascii="Times New Roman" w:hAnsi="Times New Roman" w:cs="Times New Roman"/>
          <w:lang w:val="en-US"/>
        </w:rPr>
        <w:t xml:space="preserve">and 2006/49/EC Text with EEA relevance. </w:t>
      </w:r>
      <w:proofErr w:type="gramStart"/>
      <w:r w:rsidRPr="00352E5F">
        <w:rPr>
          <w:rFonts w:ascii="Times New Roman" w:hAnsi="Times New Roman" w:cs="Times New Roman"/>
          <w:i/>
          <w:lang w:val="en-US"/>
        </w:rPr>
        <w:t>European Commission.</w:t>
      </w:r>
      <w:proofErr w:type="gramEnd"/>
    </w:p>
    <w:p w:rsidR="00352E5F" w:rsidRDefault="00352E5F" w:rsidP="00352E5F">
      <w:pPr>
        <w:tabs>
          <w:tab w:val="center" w:pos="4800"/>
          <w:tab w:val="right" w:pos="9500"/>
        </w:tabs>
        <w:spacing w:line="480" w:lineRule="auto"/>
        <w:jc w:val="both"/>
        <w:rPr>
          <w:rFonts w:ascii="Times New Roman" w:hAnsi="Times New Roman" w:cs="Times New Roman"/>
          <w:lang w:val="en-US"/>
        </w:rPr>
      </w:pPr>
    </w:p>
    <w:p w:rsidR="00352E5F" w:rsidRDefault="00352E5F" w:rsidP="00352E5F">
      <w:pPr>
        <w:tabs>
          <w:tab w:val="center" w:pos="4800"/>
          <w:tab w:val="right" w:pos="9500"/>
        </w:tabs>
        <w:spacing w:line="480" w:lineRule="auto"/>
        <w:jc w:val="both"/>
        <w:rPr>
          <w:rFonts w:ascii="Times New Roman" w:hAnsi="Times New Roman" w:cs="Times New Roman"/>
          <w:lang w:val="en-US"/>
        </w:rPr>
      </w:pPr>
      <w:proofErr w:type="gramStart"/>
      <w:r w:rsidRPr="00352E5F">
        <w:rPr>
          <w:rFonts w:ascii="Times New Roman" w:hAnsi="Times New Roman" w:cs="Times New Roman"/>
          <w:lang w:val="en-US"/>
        </w:rPr>
        <w:t>EU</w:t>
      </w:r>
      <w:r>
        <w:rPr>
          <w:rFonts w:ascii="Times New Roman" w:hAnsi="Times New Roman" w:cs="Times New Roman"/>
          <w:lang w:val="en-US"/>
        </w:rPr>
        <w:t>.</w:t>
      </w:r>
      <w:proofErr w:type="gramEnd"/>
      <w:r w:rsidRPr="00352E5F">
        <w:rPr>
          <w:rFonts w:ascii="Times New Roman" w:hAnsi="Times New Roman" w:cs="Times New Roman"/>
          <w:lang w:val="en-US"/>
        </w:rPr>
        <w:t xml:space="preserve"> 2013. Regulation (EU) No 575/2013 of the European Parliament and</w:t>
      </w:r>
      <w:r>
        <w:rPr>
          <w:rFonts w:ascii="Times New Roman" w:hAnsi="Times New Roman" w:cs="Times New Roman"/>
          <w:lang w:val="en-US"/>
        </w:rPr>
        <w:t xml:space="preserve"> </w:t>
      </w:r>
      <w:r w:rsidRPr="00352E5F">
        <w:rPr>
          <w:rFonts w:ascii="Times New Roman" w:hAnsi="Times New Roman" w:cs="Times New Roman"/>
          <w:lang w:val="en-US"/>
        </w:rPr>
        <w:t xml:space="preserve">of the Council of 26 June 2013 on prudential requirements for credit institutions and investment </w:t>
      </w:r>
      <w:r>
        <w:rPr>
          <w:rFonts w:ascii="Times New Roman" w:hAnsi="Times New Roman" w:cs="Times New Roman"/>
          <w:lang w:val="en-US"/>
        </w:rPr>
        <w:t>fi</w:t>
      </w:r>
      <w:r w:rsidRPr="00352E5F">
        <w:rPr>
          <w:rFonts w:ascii="Times New Roman" w:hAnsi="Times New Roman" w:cs="Times New Roman"/>
          <w:lang w:val="en-US"/>
        </w:rPr>
        <w:t>rms and amending Regulation (EU) No 648/2012</w:t>
      </w:r>
      <w:r>
        <w:rPr>
          <w:rFonts w:ascii="Times New Roman" w:hAnsi="Times New Roman" w:cs="Times New Roman"/>
          <w:lang w:val="en-US"/>
        </w:rPr>
        <w:t xml:space="preserve"> </w:t>
      </w:r>
      <w:r w:rsidRPr="00352E5F">
        <w:rPr>
          <w:rFonts w:ascii="Times New Roman" w:hAnsi="Times New Roman" w:cs="Times New Roman"/>
          <w:lang w:val="en-US"/>
        </w:rPr>
        <w:t xml:space="preserve">Text with EEA relevance. </w:t>
      </w:r>
      <w:proofErr w:type="gramStart"/>
      <w:r w:rsidRPr="00352E5F">
        <w:rPr>
          <w:rFonts w:ascii="Times New Roman" w:hAnsi="Times New Roman" w:cs="Times New Roman"/>
          <w:i/>
          <w:lang w:val="en-US"/>
        </w:rPr>
        <w:t>European Commission.</w:t>
      </w:r>
      <w:proofErr w:type="gramEnd"/>
    </w:p>
    <w:p w:rsidR="00352E5F" w:rsidRDefault="00352E5F" w:rsidP="00352E5F">
      <w:pPr>
        <w:tabs>
          <w:tab w:val="center" w:pos="4800"/>
          <w:tab w:val="right" w:pos="9500"/>
        </w:tabs>
        <w:spacing w:line="480" w:lineRule="auto"/>
        <w:jc w:val="both"/>
        <w:rPr>
          <w:rFonts w:ascii="Times New Roman" w:hAnsi="Times New Roman" w:cs="Times New Roman"/>
          <w:lang w:val="en-US"/>
        </w:rPr>
      </w:pPr>
    </w:p>
    <w:p w:rsidR="003F6451" w:rsidRDefault="00744CD8"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GREGORY, </w:t>
      </w:r>
      <w:r w:rsidR="003F6451" w:rsidRPr="009703EA">
        <w:rPr>
          <w:rFonts w:ascii="Times New Roman" w:hAnsi="Times New Roman" w:cs="Times New Roman"/>
          <w:lang w:val="en-US"/>
        </w:rPr>
        <w:t xml:space="preserve">J. </w:t>
      </w:r>
      <w:r w:rsidRPr="009703EA">
        <w:rPr>
          <w:rFonts w:ascii="Times New Roman" w:hAnsi="Times New Roman" w:cs="Times New Roman"/>
          <w:lang w:val="en-US"/>
        </w:rPr>
        <w:t>2010.</w:t>
      </w:r>
      <w:r w:rsidR="003F6451" w:rsidRPr="009703EA">
        <w:rPr>
          <w:rFonts w:ascii="Times New Roman" w:hAnsi="Times New Roman" w:cs="Times New Roman"/>
          <w:i/>
          <w:iCs/>
          <w:lang w:val="en-US"/>
        </w:rPr>
        <w:t xml:space="preserve"> Counterparty credit risk: the new challenge for global financial markets</w:t>
      </w:r>
      <w:r w:rsidR="003F6451" w:rsidRPr="009703EA">
        <w:rPr>
          <w:rFonts w:ascii="Times New Roman" w:hAnsi="Times New Roman" w:cs="Times New Roman"/>
          <w:lang w:val="en-US"/>
        </w:rPr>
        <w:t xml:space="preserve">, </w:t>
      </w:r>
      <w:r w:rsidR="00775F08" w:rsidRPr="009703EA">
        <w:rPr>
          <w:rFonts w:ascii="Times New Roman" w:hAnsi="Times New Roman" w:cs="Times New Roman"/>
          <w:lang w:val="en-US"/>
        </w:rPr>
        <w:t xml:space="preserve">West Sussex: </w:t>
      </w:r>
      <w:r w:rsidR="003F6451" w:rsidRPr="009703EA">
        <w:rPr>
          <w:rFonts w:ascii="Times New Roman" w:hAnsi="Times New Roman" w:cs="Times New Roman"/>
          <w:lang w:val="en-US"/>
        </w:rPr>
        <w:t>John Wiley &amp; Sons</w:t>
      </w:r>
      <w:r w:rsidR="00BE010F" w:rsidRPr="009703EA">
        <w:rPr>
          <w:rFonts w:ascii="Times New Roman" w:hAnsi="Times New Roman" w:cs="Times New Roman"/>
          <w:lang w:val="en-US"/>
        </w:rPr>
        <w:t>.</w:t>
      </w:r>
    </w:p>
    <w:p w:rsidR="001B3180" w:rsidRDefault="001B3180" w:rsidP="00D6158B">
      <w:pPr>
        <w:tabs>
          <w:tab w:val="center" w:pos="4800"/>
          <w:tab w:val="right" w:pos="9500"/>
        </w:tabs>
        <w:spacing w:line="480" w:lineRule="auto"/>
        <w:jc w:val="both"/>
        <w:rPr>
          <w:rFonts w:ascii="Times New Roman" w:hAnsi="Times New Roman" w:cs="Times New Roman"/>
          <w:lang w:val="en-US"/>
        </w:rPr>
      </w:pPr>
    </w:p>
    <w:p w:rsidR="001B3180" w:rsidRPr="001B3180" w:rsidRDefault="001B3180" w:rsidP="001B3180">
      <w:pPr>
        <w:widowControl/>
        <w:autoSpaceDE/>
        <w:autoSpaceDN/>
        <w:adjustRightInd/>
        <w:rPr>
          <w:rFonts w:ascii="Times New Roman" w:eastAsia="Times New Roman" w:hAnsi="Times New Roman" w:cs="Times New Roman"/>
        </w:rPr>
      </w:pPr>
      <w:r>
        <w:rPr>
          <w:rFonts w:ascii="Times New Roman" w:eastAsia="Times New Roman" w:hAnsi="Times New Roman" w:cs="Times New Roman"/>
        </w:rPr>
        <w:t>HAMMERSLEY, J. 2013.</w:t>
      </w:r>
      <w:r w:rsidRPr="001B3180">
        <w:rPr>
          <w:rFonts w:ascii="Times New Roman" w:eastAsia="Times New Roman" w:hAnsi="Times New Roman" w:cs="Times New Roman"/>
        </w:rPr>
        <w:t xml:space="preserve"> </w:t>
      </w:r>
      <w:r w:rsidRPr="001B3180">
        <w:rPr>
          <w:rFonts w:ascii="Times New Roman" w:eastAsia="Times New Roman" w:hAnsi="Times New Roman" w:cs="Times New Roman"/>
          <w:i/>
          <w:iCs/>
        </w:rPr>
        <w:t xml:space="preserve">Monte </w:t>
      </w:r>
      <w:proofErr w:type="spellStart"/>
      <w:r w:rsidRPr="001B3180">
        <w:rPr>
          <w:rFonts w:ascii="Times New Roman" w:eastAsia="Times New Roman" w:hAnsi="Times New Roman" w:cs="Times New Roman"/>
          <w:i/>
          <w:iCs/>
        </w:rPr>
        <w:t>carlo</w:t>
      </w:r>
      <w:proofErr w:type="spellEnd"/>
      <w:r w:rsidRPr="001B3180">
        <w:rPr>
          <w:rFonts w:ascii="Times New Roman" w:eastAsia="Times New Roman" w:hAnsi="Times New Roman" w:cs="Times New Roman"/>
          <w:i/>
          <w:iCs/>
        </w:rPr>
        <w:t xml:space="preserve"> </w:t>
      </w:r>
      <w:proofErr w:type="spellStart"/>
      <w:r w:rsidRPr="001B3180">
        <w:rPr>
          <w:rFonts w:ascii="Times New Roman" w:eastAsia="Times New Roman" w:hAnsi="Times New Roman" w:cs="Times New Roman"/>
          <w:i/>
          <w:iCs/>
        </w:rPr>
        <w:t>methods</w:t>
      </w:r>
      <w:proofErr w:type="spellEnd"/>
      <w:r w:rsidRPr="001B3180">
        <w:rPr>
          <w:rFonts w:ascii="Times New Roman" w:eastAsia="Times New Roman" w:hAnsi="Times New Roman" w:cs="Times New Roman"/>
        </w:rPr>
        <w:t>.</w:t>
      </w:r>
      <w:r>
        <w:rPr>
          <w:rFonts w:ascii="Times New Roman" w:eastAsia="Times New Roman" w:hAnsi="Times New Roman" w:cs="Times New Roman"/>
        </w:rPr>
        <w:t xml:space="preserve"> London: </w:t>
      </w:r>
      <w:proofErr w:type="spellStart"/>
      <w:r>
        <w:rPr>
          <w:rFonts w:ascii="Times New Roman" w:eastAsia="Times New Roman" w:hAnsi="Times New Roman" w:cs="Times New Roman"/>
        </w:rPr>
        <w:t>Chapman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Hall</w:t>
      </w:r>
      <w:proofErr w:type="spellEnd"/>
      <w:r>
        <w:rPr>
          <w:rFonts w:ascii="Times New Roman" w:eastAsia="Times New Roman" w:hAnsi="Times New Roman" w:cs="Times New Roman"/>
        </w:rPr>
        <w:t>.</w:t>
      </w:r>
    </w:p>
    <w:p w:rsidR="001B3180" w:rsidRPr="009703EA" w:rsidRDefault="001B3180"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BE010F">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HULL, </w:t>
      </w:r>
      <w:r w:rsidR="003F6451" w:rsidRPr="009703EA">
        <w:rPr>
          <w:rFonts w:ascii="Times New Roman" w:hAnsi="Times New Roman" w:cs="Times New Roman"/>
          <w:color w:val="00B050"/>
          <w:lang w:val="en-US"/>
        </w:rPr>
        <w:t>J.</w:t>
      </w:r>
      <w:r w:rsidRPr="009703EA">
        <w:rPr>
          <w:rFonts w:ascii="Times New Roman" w:hAnsi="Times New Roman" w:cs="Times New Roman"/>
          <w:color w:val="00B050"/>
          <w:lang w:val="en-US"/>
        </w:rPr>
        <w:t xml:space="preserve"> 2012 </w:t>
      </w:r>
      <w:r w:rsidR="003F6451" w:rsidRPr="009703EA">
        <w:rPr>
          <w:rFonts w:ascii="Times New Roman" w:hAnsi="Times New Roman" w:cs="Times New Roman"/>
          <w:i/>
          <w:iCs/>
          <w:color w:val="00B050"/>
          <w:lang w:val="en-US"/>
        </w:rPr>
        <w:t xml:space="preserve">Options, futures, and other derivatives (8. ed., global </w:t>
      </w:r>
      <w:proofErr w:type="gramStart"/>
      <w:r w:rsidR="003F6451" w:rsidRPr="009703EA">
        <w:rPr>
          <w:rFonts w:ascii="Times New Roman" w:hAnsi="Times New Roman" w:cs="Times New Roman"/>
          <w:i/>
          <w:iCs/>
          <w:color w:val="00B050"/>
          <w:lang w:val="en-US"/>
        </w:rPr>
        <w:t>ed</w:t>
      </w:r>
      <w:proofErr w:type="gramEnd"/>
      <w:r w:rsidR="003F6451" w:rsidRPr="009703EA">
        <w:rPr>
          <w:rFonts w:ascii="Times New Roman" w:hAnsi="Times New Roman" w:cs="Times New Roman"/>
          <w:i/>
          <w:iCs/>
          <w:color w:val="00B050"/>
          <w:lang w:val="en-US"/>
        </w:rPr>
        <w:t>.)</w:t>
      </w:r>
      <w:r w:rsidRPr="009703EA">
        <w:rPr>
          <w:rFonts w:ascii="Times New Roman" w:hAnsi="Times New Roman" w:cs="Times New Roman"/>
          <w:color w:val="00B050"/>
          <w:lang w:val="en-US"/>
        </w:rPr>
        <w:t>. Boston [</w:t>
      </w:r>
      <w:proofErr w:type="spellStart"/>
      <w:r w:rsidRPr="009703EA">
        <w:rPr>
          <w:rFonts w:ascii="Times New Roman" w:hAnsi="Times New Roman" w:cs="Times New Roman"/>
          <w:color w:val="00B050"/>
          <w:lang w:val="en-US"/>
        </w:rPr>
        <w:t>u.a</w:t>
      </w:r>
      <w:proofErr w:type="spellEnd"/>
      <w:r w:rsidRPr="009703EA">
        <w:rPr>
          <w:rFonts w:ascii="Times New Roman" w:hAnsi="Times New Roman" w:cs="Times New Roman"/>
          <w:color w:val="00B050"/>
          <w:lang w:val="en-US"/>
        </w:rPr>
        <w:t>.</w:t>
      </w:r>
      <w:proofErr w:type="gramStart"/>
      <w:r w:rsidRPr="009703EA">
        <w:rPr>
          <w:rFonts w:ascii="Times New Roman" w:hAnsi="Times New Roman" w:cs="Times New Roman"/>
          <w:color w:val="00B050"/>
          <w:lang w:val="en-US"/>
        </w:rPr>
        <w:t>] :</w:t>
      </w:r>
      <w:proofErr w:type="gramEnd"/>
      <w:r w:rsidRPr="009703EA">
        <w:rPr>
          <w:rFonts w:ascii="Times New Roman" w:hAnsi="Times New Roman" w:cs="Times New Roman"/>
          <w:color w:val="00B050"/>
          <w:lang w:val="en-US"/>
        </w:rPr>
        <w:t xml:space="preserve"> Pearson.</w:t>
      </w:r>
    </w:p>
    <w:p w:rsidR="00BE010F" w:rsidRPr="009703EA" w:rsidRDefault="00BE010F" w:rsidP="00BE010F">
      <w:pPr>
        <w:tabs>
          <w:tab w:val="center" w:pos="4800"/>
          <w:tab w:val="right" w:pos="9500"/>
        </w:tabs>
        <w:spacing w:line="480" w:lineRule="auto"/>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w:t>
      </w:r>
      <w:r w:rsidR="003F6451" w:rsidRPr="009703EA">
        <w:rPr>
          <w:rFonts w:ascii="Times New Roman" w:hAnsi="Times New Roman" w:cs="Times New Roman"/>
          <w:lang w:val="en-US"/>
        </w:rPr>
        <w:t>J.</w:t>
      </w:r>
      <w:r w:rsidRPr="009703EA">
        <w:rPr>
          <w:rFonts w:ascii="Times New Roman" w:hAnsi="Times New Roman" w:cs="Times New Roman"/>
          <w:lang w:val="en-US"/>
        </w:rPr>
        <w:t xml:space="preserve"> and</w:t>
      </w:r>
      <w:r w:rsidR="003F6451" w:rsidRPr="009703EA">
        <w:rPr>
          <w:rFonts w:ascii="Times New Roman" w:hAnsi="Times New Roman" w:cs="Times New Roman"/>
          <w:lang w:val="en-US"/>
        </w:rPr>
        <w:t xml:space="preserve"> W</w:t>
      </w:r>
      <w:r w:rsidRPr="009703EA">
        <w:rPr>
          <w:rFonts w:ascii="Times New Roman" w:hAnsi="Times New Roman" w:cs="Times New Roman"/>
          <w:lang w:val="en-US"/>
        </w:rPr>
        <w:t>HITE, A. 1990.</w:t>
      </w:r>
      <w:r w:rsidR="003F6451"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Pricing intere</w:t>
      </w:r>
      <w:r w:rsidRPr="009703EA">
        <w:rPr>
          <w:rFonts w:ascii="Times New Roman" w:hAnsi="Times New Roman" w:cs="Times New Roman"/>
          <w:lang w:val="en-US"/>
        </w:rPr>
        <w:t>st-rate-derivative securities.</w:t>
      </w:r>
      <w:proofErr w:type="gramEnd"/>
      <w:r w:rsidR="003F6451" w:rsidRPr="009703EA">
        <w:rPr>
          <w:rFonts w:ascii="Times New Roman" w:hAnsi="Times New Roman" w:cs="Times New Roman"/>
          <w:i/>
          <w:iCs/>
          <w:lang w:val="en-US"/>
        </w:rPr>
        <w:t xml:space="preserve"> Review of financial studies</w:t>
      </w:r>
      <w:r w:rsidRPr="009703EA">
        <w:rPr>
          <w:rFonts w:ascii="Times New Roman" w:hAnsi="Times New Roman" w:cs="Times New Roman"/>
          <w:lang w:val="en-US"/>
        </w:rPr>
        <w:t>, 3(4): 573-</w:t>
      </w:r>
      <w:r w:rsidR="003F6451" w:rsidRPr="009703EA">
        <w:rPr>
          <w:rFonts w:ascii="Times New Roman" w:hAnsi="Times New Roman" w:cs="Times New Roman"/>
          <w:lang w:val="en-US"/>
        </w:rPr>
        <w:t>592</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HULL, J. and WHITE, A. 2001</w:t>
      </w:r>
      <w:r w:rsidR="009642DD" w:rsidRPr="009703EA">
        <w:rPr>
          <w:rFonts w:ascii="Times New Roman" w:hAnsi="Times New Roman" w:cs="Times New Roman"/>
          <w:lang w:val="en-US"/>
        </w:rPr>
        <w:t>.</w:t>
      </w:r>
      <w:r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The general hull-whi</w:t>
      </w:r>
      <w:r w:rsidRPr="009703EA">
        <w:rPr>
          <w:rFonts w:ascii="Times New Roman" w:hAnsi="Times New Roman" w:cs="Times New Roman"/>
          <w:lang w:val="en-US"/>
        </w:rPr>
        <w:t xml:space="preserve">te model and </w:t>
      </w:r>
      <w:proofErr w:type="spellStart"/>
      <w:r w:rsidRPr="009703EA">
        <w:rPr>
          <w:rFonts w:ascii="Times New Roman" w:hAnsi="Times New Roman" w:cs="Times New Roman"/>
          <w:lang w:val="en-US"/>
        </w:rPr>
        <w:t>supercalibration</w:t>
      </w:r>
      <w:proofErr w:type="spellEnd"/>
      <w:r w:rsidRPr="009703EA">
        <w:rPr>
          <w:rFonts w:ascii="Times New Roman" w:hAnsi="Times New Roman" w:cs="Times New Roman"/>
          <w:lang w:val="en-US"/>
        </w:rPr>
        <w:t>.</w:t>
      </w:r>
      <w:proofErr w:type="gramEnd"/>
      <w:r w:rsidRPr="009703EA">
        <w:rPr>
          <w:rFonts w:ascii="Times New Roman" w:hAnsi="Times New Roman" w:cs="Times New Roman"/>
          <w:lang w:val="en-US"/>
        </w:rPr>
        <w:t xml:space="preserve">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57(6):</w:t>
      </w:r>
      <w:r w:rsidR="009642DD" w:rsidRPr="009703EA">
        <w:rPr>
          <w:rFonts w:ascii="Times New Roman" w:hAnsi="Times New Roman" w:cs="Times New Roman"/>
          <w:lang w:val="en-US"/>
        </w:rPr>
        <w:t xml:space="preserve"> </w:t>
      </w:r>
      <w:r w:rsidR="003F6451" w:rsidRPr="009703EA">
        <w:rPr>
          <w:rFonts w:ascii="Times New Roman" w:hAnsi="Times New Roman" w:cs="Times New Roman"/>
          <w:lang w:val="en-US"/>
        </w:rPr>
        <w:t>34</w:t>
      </w:r>
      <w:r w:rsidR="009642DD" w:rsidRPr="009703EA">
        <w:rPr>
          <w:rFonts w:ascii="Times New Roman" w:hAnsi="Times New Roman" w:cs="Times New Roman"/>
          <w:lang w:val="en-US"/>
        </w:rPr>
        <w:t>-</w:t>
      </w:r>
      <w:r w:rsidR="003F6451" w:rsidRPr="009703EA">
        <w:rPr>
          <w:rFonts w:ascii="Times New Roman" w:hAnsi="Times New Roman" w:cs="Times New Roman"/>
          <w:lang w:val="en-US"/>
        </w:rPr>
        <w:t>43</w:t>
      </w:r>
      <w:r w:rsidR="009642DD" w:rsidRPr="009703EA">
        <w:rPr>
          <w:rFonts w:ascii="Times New Roman" w:hAnsi="Times New Roman" w:cs="Times New Roman"/>
          <w:lang w:val="en-US"/>
        </w:rPr>
        <w:t>.</w:t>
      </w:r>
    </w:p>
    <w:p w:rsidR="009642DD" w:rsidRPr="009703EA" w:rsidRDefault="009642DD"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9642DD"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J. and WHITE, A. 2012. </w:t>
      </w:r>
      <w:proofErr w:type="spellStart"/>
      <w:proofErr w:type="gramStart"/>
      <w:r w:rsidRPr="009703EA">
        <w:rPr>
          <w:rFonts w:ascii="Times New Roman" w:hAnsi="Times New Roman" w:cs="Times New Roman"/>
          <w:lang w:val="en-US"/>
        </w:rPr>
        <w:t>Cva</w:t>
      </w:r>
      <w:proofErr w:type="spellEnd"/>
      <w:proofErr w:type="gramEnd"/>
      <w:r w:rsidRPr="009703EA">
        <w:rPr>
          <w:rFonts w:ascii="Times New Roman" w:hAnsi="Times New Roman" w:cs="Times New Roman"/>
          <w:lang w:val="en-US"/>
        </w:rPr>
        <w:t xml:space="preserve"> and wrong-way risk.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68(5):</w:t>
      </w:r>
      <w:r w:rsidRPr="009703EA">
        <w:rPr>
          <w:rFonts w:ascii="Times New Roman" w:hAnsi="Times New Roman" w:cs="Times New Roman"/>
          <w:lang w:val="en-US"/>
        </w:rPr>
        <w:t xml:space="preserve"> 58-</w:t>
      </w:r>
      <w:r w:rsidR="003F6451" w:rsidRPr="009703EA">
        <w:rPr>
          <w:rFonts w:ascii="Times New Roman" w:hAnsi="Times New Roman" w:cs="Times New Roman"/>
          <w:lang w:val="en-US"/>
        </w:rPr>
        <w:t>69</w:t>
      </w:r>
      <w:r w:rsidRPr="009703EA">
        <w:rPr>
          <w:rFonts w:ascii="Times New Roman" w:hAnsi="Times New Roman" w:cs="Times New Roman"/>
          <w:lang w:val="en-US"/>
        </w:rPr>
        <w:t>.</w:t>
      </w:r>
    </w:p>
    <w:p w:rsidR="00BA3192" w:rsidRDefault="00BA3192" w:rsidP="00D6158B">
      <w:pPr>
        <w:tabs>
          <w:tab w:val="center" w:pos="4800"/>
          <w:tab w:val="right" w:pos="9500"/>
        </w:tabs>
        <w:spacing w:line="480" w:lineRule="auto"/>
        <w:jc w:val="both"/>
        <w:rPr>
          <w:rFonts w:ascii="Times New Roman" w:hAnsi="Times New Roman" w:cs="Times New Roman"/>
          <w:lang w:val="en-US"/>
        </w:rPr>
      </w:pPr>
    </w:p>
    <w:p w:rsidR="00332246" w:rsidRPr="009703EA" w:rsidRDefault="00332246" w:rsidP="00D6158B">
      <w:pPr>
        <w:tabs>
          <w:tab w:val="center" w:pos="4800"/>
          <w:tab w:val="right" w:pos="9500"/>
        </w:tabs>
        <w:spacing w:line="480" w:lineRule="auto"/>
        <w:jc w:val="both"/>
        <w:rPr>
          <w:rFonts w:ascii="Times New Roman" w:hAnsi="Times New Roman" w:cs="Times New Roman"/>
          <w:lang w:val="en-US"/>
        </w:rPr>
      </w:pPr>
      <w:proofErr w:type="gramStart"/>
      <w:r>
        <w:rPr>
          <w:rFonts w:ascii="Times New Roman" w:hAnsi="Times New Roman" w:cs="Times New Roman"/>
          <w:lang w:val="en-US"/>
        </w:rPr>
        <w:t>IASB.</w:t>
      </w:r>
      <w:proofErr w:type="gramEnd"/>
      <w:r>
        <w:rPr>
          <w:rFonts w:ascii="Times New Roman" w:hAnsi="Times New Roman" w:cs="Times New Roman"/>
          <w:lang w:val="en-US"/>
        </w:rPr>
        <w:t xml:space="preserve"> </w:t>
      </w:r>
      <w:r w:rsidRPr="00332246">
        <w:rPr>
          <w:rFonts w:ascii="Times New Roman" w:hAnsi="Times New Roman" w:cs="Times New Roman"/>
          <w:lang w:val="en-US"/>
        </w:rPr>
        <w:t>2011.</w:t>
      </w:r>
      <w:r>
        <w:rPr>
          <w:rFonts w:ascii="Times New Roman" w:hAnsi="Times New Roman" w:cs="Times New Roman"/>
          <w:lang w:val="en-US"/>
        </w:rPr>
        <w:t xml:space="preserve"> </w:t>
      </w:r>
      <w:r w:rsidRPr="00332246">
        <w:rPr>
          <w:rFonts w:ascii="Times New Roman" w:hAnsi="Times New Roman" w:cs="Times New Roman"/>
          <w:i/>
          <w:lang w:val="en-US"/>
        </w:rPr>
        <w:t>IFRS 13 Fair Value Measurement</w:t>
      </w:r>
      <w:r>
        <w:rPr>
          <w:rFonts w:ascii="Times New Roman" w:hAnsi="Times New Roman" w:cs="Times New Roman"/>
          <w:lang w:val="en-US"/>
        </w:rPr>
        <w:t>.</w:t>
      </w:r>
      <w:r w:rsidR="00F139EC">
        <w:rPr>
          <w:rFonts w:ascii="Times New Roman" w:hAnsi="Times New Roman" w:cs="Times New Roman"/>
          <w:lang w:val="en-US"/>
        </w:rPr>
        <w:t xml:space="preserve"> Available at: </w:t>
      </w:r>
      <w:r w:rsidR="00F139EC" w:rsidRPr="00F139EC">
        <w:rPr>
          <w:rFonts w:ascii="Times New Roman" w:hAnsi="Times New Roman" w:cs="Times New Roman"/>
          <w:lang w:val="en-US"/>
        </w:rPr>
        <w:t>http://www.ifrs.org/IFRSs/Pages/IFRS.aspx</w:t>
      </w:r>
    </w:p>
    <w:p w:rsidR="00332246" w:rsidRDefault="00332246" w:rsidP="00BA3192">
      <w:pPr>
        <w:tabs>
          <w:tab w:val="center" w:pos="4800"/>
          <w:tab w:val="right" w:pos="9500"/>
        </w:tabs>
        <w:spacing w:line="480" w:lineRule="auto"/>
        <w:jc w:val="both"/>
        <w:rPr>
          <w:rFonts w:ascii="Times New Roman" w:hAnsi="Times New Roman" w:cs="Times New Roman"/>
          <w:lang w:val="en-US"/>
        </w:rPr>
      </w:pPr>
    </w:p>
    <w:p w:rsidR="003F6451" w:rsidRPr="009703EA" w:rsidRDefault="00BA3192" w:rsidP="00BA3192">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PYKHTIN, M.</w:t>
      </w:r>
      <w:r w:rsidR="003F6451" w:rsidRPr="009703EA">
        <w:rPr>
          <w:rFonts w:ascii="Times New Roman" w:hAnsi="Times New Roman" w:cs="Times New Roman"/>
          <w:lang w:val="en-US"/>
        </w:rPr>
        <w:t xml:space="preserve"> and</w:t>
      </w:r>
      <w:r w:rsidRPr="009703EA">
        <w:rPr>
          <w:rFonts w:ascii="Times New Roman" w:hAnsi="Times New Roman" w:cs="Times New Roman"/>
          <w:lang w:val="en-US"/>
        </w:rPr>
        <w:t xml:space="preserve"> ROSEN,</w:t>
      </w:r>
      <w:r w:rsidR="003F6451" w:rsidRPr="009703EA">
        <w:rPr>
          <w:rFonts w:ascii="Times New Roman" w:hAnsi="Times New Roman" w:cs="Times New Roman"/>
          <w:lang w:val="en-US"/>
        </w:rPr>
        <w:t xml:space="preserve"> D.</w:t>
      </w:r>
      <w:r w:rsidRPr="009703EA">
        <w:rPr>
          <w:rFonts w:ascii="Times New Roman" w:hAnsi="Times New Roman" w:cs="Times New Roman"/>
          <w:lang w:val="en-US"/>
        </w:rPr>
        <w:t xml:space="preserve"> 2010.</w:t>
      </w:r>
      <w:proofErr w:type="gramEnd"/>
      <w:r w:rsidR="003F6451"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Pricing counterparty risk at the trade l</w:t>
      </w:r>
      <w:r w:rsidRPr="009703EA">
        <w:rPr>
          <w:rFonts w:ascii="Times New Roman" w:hAnsi="Times New Roman" w:cs="Times New Roman"/>
          <w:lang w:val="en-US"/>
        </w:rPr>
        <w:t>evel and CVA allocations</w:t>
      </w:r>
      <w:r w:rsidR="00244B1A" w:rsidRPr="009703EA">
        <w:rPr>
          <w:rFonts w:ascii="Times New Roman" w:hAnsi="Times New Roman" w:cs="Times New Roman"/>
          <w:lang w:val="en-US"/>
        </w:rPr>
        <w:t>.</w:t>
      </w:r>
      <w:proofErr w:type="gramEnd"/>
      <w:r w:rsidR="00244B1A" w:rsidRPr="009703EA">
        <w:rPr>
          <w:rFonts w:ascii="Times New Roman" w:hAnsi="Times New Roman" w:cs="Times New Roman"/>
          <w:lang w:val="en-US"/>
        </w:rPr>
        <w:t xml:space="preserve"> </w:t>
      </w:r>
      <w:proofErr w:type="gramStart"/>
      <w:r w:rsidR="00244B1A" w:rsidRPr="009703EA">
        <w:rPr>
          <w:rFonts w:ascii="Times New Roman" w:hAnsi="Times New Roman" w:cs="Times New Roman"/>
          <w:lang w:val="en-US"/>
        </w:rPr>
        <w:t>[Online].</w:t>
      </w:r>
      <w:proofErr w:type="gramEnd"/>
      <w:r w:rsidR="00244B1A" w:rsidRPr="009703EA">
        <w:rPr>
          <w:rFonts w:ascii="Times New Roman" w:hAnsi="Times New Roman" w:cs="Times New Roman"/>
          <w:lang w:val="en-US"/>
        </w:rPr>
        <w:t xml:space="preserve"> FEDS Working Paper No. 10. </w:t>
      </w:r>
      <w:r w:rsidRPr="009703EA">
        <w:rPr>
          <w:rFonts w:ascii="Times New Roman" w:hAnsi="Times New Roman" w:cs="Times New Roman"/>
          <w:lang w:val="en-US"/>
        </w:rPr>
        <w:t>Available at</w:t>
      </w:r>
      <w:r w:rsidR="00244B1A" w:rsidRPr="009703EA">
        <w:rPr>
          <w:rFonts w:ascii="Times New Roman" w:hAnsi="Times New Roman" w:cs="Times New Roman"/>
          <w:lang w:val="en-US"/>
        </w:rPr>
        <w:t>:</w:t>
      </w:r>
      <w:r w:rsidRPr="009703EA">
        <w:rPr>
          <w:rFonts w:ascii="Times New Roman" w:hAnsi="Times New Roman" w:cs="Times New Roman"/>
          <w:lang w:val="en-US"/>
        </w:rPr>
        <w:t xml:space="preserve"> http://ssrn.com/abstract=1782063</w:t>
      </w:r>
    </w:p>
    <w:p w:rsidR="008341AE" w:rsidRPr="009703EA" w:rsidRDefault="008341AE" w:rsidP="00BA3192">
      <w:pPr>
        <w:tabs>
          <w:tab w:val="center" w:pos="4800"/>
          <w:tab w:val="right" w:pos="9500"/>
        </w:tabs>
        <w:spacing w:line="480" w:lineRule="auto"/>
        <w:jc w:val="both"/>
        <w:rPr>
          <w:rFonts w:ascii="Times New Roman" w:hAnsi="Times New Roman" w:cs="Times New Roman"/>
          <w:lang w:val="en-US"/>
        </w:rPr>
      </w:pPr>
    </w:p>
    <w:p w:rsidR="008341AE" w:rsidRDefault="00C13731" w:rsidP="00BA3192">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 xml:space="preserve">PYKHTIN, M. and </w:t>
      </w:r>
      <w:r w:rsidR="008341AE" w:rsidRPr="009703EA">
        <w:rPr>
          <w:rFonts w:ascii="Times New Roman" w:hAnsi="Times New Roman" w:cs="Times New Roman"/>
          <w:lang w:val="en-US"/>
        </w:rPr>
        <w:t>ZHU, S.</w:t>
      </w:r>
      <w:r w:rsidRPr="009703EA">
        <w:rPr>
          <w:rFonts w:ascii="Times New Roman" w:hAnsi="Times New Roman" w:cs="Times New Roman"/>
          <w:lang w:val="en-US"/>
        </w:rPr>
        <w:t xml:space="preserve"> H. </w:t>
      </w:r>
      <w:r w:rsidR="008341AE" w:rsidRPr="009703EA">
        <w:rPr>
          <w:rFonts w:ascii="Times New Roman" w:hAnsi="Times New Roman" w:cs="Times New Roman"/>
          <w:lang w:val="en-US"/>
        </w:rPr>
        <w:t>2007.</w:t>
      </w:r>
      <w:proofErr w:type="gramEnd"/>
      <w:r w:rsidR="008341AE" w:rsidRPr="009703EA">
        <w:rPr>
          <w:rFonts w:ascii="Times New Roman" w:hAnsi="Times New Roman" w:cs="Times New Roman"/>
          <w:lang w:val="en-US"/>
        </w:rPr>
        <w:t xml:space="preserve"> </w:t>
      </w:r>
      <w:proofErr w:type="gramStart"/>
      <w:r w:rsidR="008341AE" w:rsidRPr="009703EA">
        <w:rPr>
          <w:rFonts w:ascii="Times New Roman" w:hAnsi="Times New Roman" w:cs="Times New Roman"/>
          <w:lang w:val="en-US"/>
        </w:rPr>
        <w:t>A guide to modeling counterparty credit risk.</w:t>
      </w:r>
      <w:proofErr w:type="gramEnd"/>
      <w:r w:rsidR="008341AE" w:rsidRPr="009703EA">
        <w:rPr>
          <w:rFonts w:ascii="Times New Roman" w:hAnsi="Times New Roman" w:cs="Times New Roman"/>
          <w:lang w:val="en-US"/>
        </w:rPr>
        <w:t xml:space="preserve"> </w:t>
      </w:r>
      <w:proofErr w:type="gramStart"/>
      <w:r w:rsidR="008341AE" w:rsidRPr="009703EA">
        <w:rPr>
          <w:rFonts w:ascii="Times New Roman" w:hAnsi="Times New Roman" w:cs="Times New Roman"/>
          <w:i/>
          <w:lang w:val="en-US"/>
        </w:rPr>
        <w:t>GARP Risk Review.</w:t>
      </w:r>
      <w:proofErr w:type="gramEnd"/>
      <w:r w:rsidR="00DD55D8">
        <w:rPr>
          <w:rFonts w:ascii="Times New Roman" w:hAnsi="Times New Roman" w:cs="Times New Roman"/>
          <w:i/>
          <w:lang w:val="en-US"/>
        </w:rPr>
        <w:t xml:space="preserve"> </w:t>
      </w:r>
      <w:r w:rsidR="00DD55D8" w:rsidRPr="00DD55D8">
        <w:rPr>
          <w:rFonts w:ascii="Times New Roman" w:hAnsi="Times New Roman" w:cs="Times New Roman"/>
          <w:lang w:val="en-US"/>
        </w:rPr>
        <w:t xml:space="preserve">Available at: </w:t>
      </w:r>
      <w:r w:rsidR="00F56F6A" w:rsidRPr="00F56F6A">
        <w:rPr>
          <w:rFonts w:ascii="Times New Roman" w:hAnsi="Times New Roman" w:cs="Times New Roman"/>
          <w:lang w:val="en-US"/>
        </w:rPr>
        <w:t>www.javaquant.net/papers/CounterPartyRisk.pdf</w:t>
      </w:r>
      <w:r w:rsidR="00F56F6A">
        <w:rPr>
          <w:rFonts w:ascii="Times New Roman" w:hAnsi="Times New Roman" w:cs="Times New Roman"/>
          <w:lang w:val="en-US"/>
        </w:rPr>
        <w:t xml:space="preserve"> </w:t>
      </w:r>
    </w:p>
    <w:p w:rsidR="000F67F2" w:rsidRDefault="000F67F2" w:rsidP="00BA3192">
      <w:pPr>
        <w:tabs>
          <w:tab w:val="center" w:pos="4800"/>
          <w:tab w:val="right" w:pos="9500"/>
        </w:tabs>
        <w:spacing w:line="480" w:lineRule="auto"/>
        <w:jc w:val="both"/>
        <w:rPr>
          <w:rFonts w:ascii="Times New Roman" w:hAnsi="Times New Roman" w:cs="Times New Roman"/>
          <w:i/>
          <w:lang w:val="en-US"/>
        </w:rPr>
      </w:pPr>
    </w:p>
    <w:p w:rsidR="000F67F2" w:rsidRPr="00885A39" w:rsidRDefault="00885A39" w:rsidP="00BA3192">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RUBINSTEIN, R. Y. and KROESE, D.</w:t>
      </w:r>
      <w:r w:rsidR="000F67F2" w:rsidRPr="000F67F2">
        <w:rPr>
          <w:rFonts w:ascii="Times New Roman" w:hAnsi="Times New Roman" w:cs="Times New Roman"/>
          <w:lang w:val="en-US"/>
        </w:rPr>
        <w:t xml:space="preserve"> P.</w:t>
      </w:r>
      <w:r w:rsidR="000F67F2" w:rsidRPr="000F67F2">
        <w:rPr>
          <w:rFonts w:ascii="Times New Roman" w:hAnsi="Times New Roman" w:cs="Times New Roman"/>
          <w:i/>
          <w:lang w:val="en-US"/>
        </w:rPr>
        <w:t xml:space="preserve"> </w:t>
      </w:r>
      <w:r w:rsidRPr="00885A39">
        <w:rPr>
          <w:rFonts w:ascii="Times New Roman" w:hAnsi="Times New Roman" w:cs="Times New Roman"/>
          <w:lang w:val="en-US"/>
        </w:rPr>
        <w:t>2011.</w:t>
      </w:r>
      <w:r>
        <w:rPr>
          <w:rFonts w:ascii="Times New Roman" w:hAnsi="Times New Roman" w:cs="Times New Roman"/>
          <w:i/>
          <w:lang w:val="en-US"/>
        </w:rPr>
        <w:t xml:space="preserve"> </w:t>
      </w:r>
      <w:proofErr w:type="gramStart"/>
      <w:r w:rsidR="000F67F2" w:rsidRPr="000F67F2">
        <w:rPr>
          <w:rFonts w:ascii="Times New Roman" w:hAnsi="Times New Roman" w:cs="Times New Roman"/>
          <w:i/>
          <w:lang w:val="en-US"/>
        </w:rPr>
        <w:t>Simulation and the Monte Carlo method.</w:t>
      </w:r>
      <w:proofErr w:type="gramEnd"/>
      <w:r>
        <w:rPr>
          <w:rFonts w:ascii="Times New Roman" w:hAnsi="Times New Roman" w:cs="Times New Roman"/>
          <w:i/>
          <w:lang w:val="en-US"/>
        </w:rPr>
        <w:t xml:space="preserve"> </w:t>
      </w:r>
      <w:r>
        <w:rPr>
          <w:rFonts w:ascii="Times New Roman" w:hAnsi="Times New Roman" w:cs="Times New Roman"/>
          <w:lang w:val="en-US"/>
        </w:rPr>
        <w:t xml:space="preserve">Hoboken: </w:t>
      </w:r>
      <w:r w:rsidR="000F67F2" w:rsidRPr="00885A39">
        <w:rPr>
          <w:rFonts w:ascii="Times New Roman" w:hAnsi="Times New Roman" w:cs="Times New Roman"/>
          <w:lang w:val="en-US"/>
        </w:rPr>
        <w:t>John Wiley &amp; Sons, 2011.</w:t>
      </w:r>
    </w:p>
    <w:p w:rsidR="00E8034E" w:rsidRDefault="00E8034E" w:rsidP="00E6234E">
      <w:pPr>
        <w:widowControl/>
        <w:autoSpaceDE/>
        <w:autoSpaceDN/>
        <w:adjustRightInd/>
        <w:jc w:val="both"/>
        <w:rPr>
          <w:rFonts w:ascii="Times New Roman" w:eastAsia="Times New Roman" w:hAnsi="Times New Roman" w:cs="Times New Roman"/>
        </w:rPr>
      </w:pPr>
    </w:p>
    <w:p w:rsidR="00E6234E" w:rsidRPr="00E8034E" w:rsidRDefault="00E6234E" w:rsidP="00E6234E">
      <w:pPr>
        <w:widowControl/>
        <w:autoSpaceDE/>
        <w:autoSpaceDN/>
        <w:adjustRightInd/>
        <w:jc w:val="both"/>
        <w:rPr>
          <w:rFonts w:ascii="Times New Roman" w:hAnsi="Times New Roman" w:cs="Times New Roman"/>
          <w:lang w:val="en-US"/>
        </w:rPr>
      </w:pPr>
      <w:proofErr w:type="gramStart"/>
      <w:r w:rsidRPr="00E8034E">
        <w:rPr>
          <w:rFonts w:ascii="Times New Roman" w:eastAsia="Times New Roman" w:hAnsi="Times New Roman" w:cs="Times New Roman"/>
          <w:lang w:val="en-US"/>
        </w:rPr>
        <w:t>ŠEVCOVIC, D.,</w:t>
      </w:r>
      <w:r w:rsidRPr="00E6234E">
        <w:rPr>
          <w:rFonts w:ascii="Times New Roman" w:eastAsia="Times New Roman" w:hAnsi="Times New Roman" w:cs="Times New Roman"/>
          <w:lang w:val="en-US"/>
        </w:rPr>
        <w:t xml:space="preserve"> STEHLIKOVÁ, B.; MIKULA, K.</w:t>
      </w:r>
      <w:r w:rsidRPr="00E8034E">
        <w:rPr>
          <w:rFonts w:ascii="Times New Roman" w:eastAsia="Times New Roman" w:hAnsi="Times New Roman" w:cs="Times New Roman"/>
          <w:lang w:val="en-US"/>
        </w:rPr>
        <w:t xml:space="preserve"> 2011 </w:t>
      </w:r>
      <w:r w:rsidRPr="00E6234E">
        <w:rPr>
          <w:rFonts w:ascii="Times New Roman" w:eastAsia="Times New Roman" w:hAnsi="Times New Roman" w:cs="Times New Roman"/>
          <w:i/>
          <w:lang w:val="en-US"/>
        </w:rPr>
        <w:t>Analytical and numerical methods for pricing financial derivatives</w:t>
      </w:r>
      <w:r w:rsidRPr="00E8034E">
        <w:rPr>
          <w:rFonts w:ascii="Times New Roman" w:eastAsia="Times New Roman" w:hAnsi="Times New Roman" w:cs="Times New Roman"/>
          <w:i/>
          <w:lang w:val="en-US"/>
        </w:rPr>
        <w:t>.</w:t>
      </w:r>
      <w:proofErr w:type="gramEnd"/>
      <w:r w:rsidRPr="00E8034E">
        <w:rPr>
          <w:rFonts w:ascii="Times New Roman" w:eastAsia="Times New Roman" w:hAnsi="Times New Roman" w:cs="Times New Roman"/>
          <w:i/>
          <w:lang w:val="en-US"/>
        </w:rPr>
        <w:t xml:space="preserve"> </w:t>
      </w:r>
      <w:r w:rsidR="00E8034E" w:rsidRPr="00E8034E">
        <w:rPr>
          <w:rFonts w:ascii="Times New Roman" w:eastAsia="Times New Roman" w:hAnsi="Times New Roman" w:cs="Times New Roman"/>
          <w:lang w:val="en-US"/>
        </w:rPr>
        <w:t xml:space="preserve">New </w:t>
      </w:r>
      <w:proofErr w:type="gramStart"/>
      <w:r w:rsidR="00E8034E" w:rsidRPr="00E8034E">
        <w:rPr>
          <w:rFonts w:ascii="Times New Roman" w:eastAsia="Times New Roman" w:hAnsi="Times New Roman" w:cs="Times New Roman"/>
          <w:lang w:val="en-US"/>
        </w:rPr>
        <w:t>York :</w:t>
      </w:r>
      <w:proofErr w:type="gramEnd"/>
      <w:r w:rsidR="00E8034E" w:rsidRPr="00E8034E">
        <w:rPr>
          <w:rFonts w:ascii="Times New Roman" w:eastAsia="Times New Roman" w:hAnsi="Times New Roman" w:cs="Times New Roman"/>
          <w:lang w:val="en-US"/>
        </w:rPr>
        <w:t xml:space="preserve"> Nova Science Pub. </w:t>
      </w:r>
      <w:proofErr w:type="gramStart"/>
      <w:r w:rsidR="00E8034E" w:rsidRPr="00E8034E">
        <w:rPr>
          <w:rFonts w:ascii="Times New Roman" w:eastAsia="Times New Roman" w:hAnsi="Times New Roman" w:cs="Times New Roman"/>
          <w:lang w:val="en-US"/>
        </w:rPr>
        <w:t>Inc.</w:t>
      </w:r>
      <w:proofErr w:type="gramEnd"/>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sectPr w:rsidR="003F6451" w:rsidRPr="009703EA"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AF" w:rsidRDefault="00425CAF" w:rsidP="003F6451">
      <w:r>
        <w:separator/>
      </w:r>
    </w:p>
  </w:endnote>
  <w:endnote w:type="continuationSeparator" w:id="0">
    <w:p w:rsidR="00425CAF" w:rsidRDefault="00425CAF">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AF" w:rsidRDefault="00425CAF" w:rsidP="003F6451">
      <w:r>
        <w:separator/>
      </w:r>
    </w:p>
  </w:footnote>
  <w:footnote w:type="continuationSeparator" w:id="0">
    <w:p w:rsidR="00425CAF" w:rsidRDefault="00425CAF"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16EA0"/>
    <w:rsid w:val="0002672B"/>
    <w:rsid w:val="00037AED"/>
    <w:rsid w:val="00044997"/>
    <w:rsid w:val="000538F3"/>
    <w:rsid w:val="00056A8F"/>
    <w:rsid w:val="00060D92"/>
    <w:rsid w:val="0007748B"/>
    <w:rsid w:val="00085F4D"/>
    <w:rsid w:val="0008770D"/>
    <w:rsid w:val="00093742"/>
    <w:rsid w:val="000A7396"/>
    <w:rsid w:val="000C105B"/>
    <w:rsid w:val="000C32FF"/>
    <w:rsid w:val="000C463C"/>
    <w:rsid w:val="000E1DC2"/>
    <w:rsid w:val="000F67F2"/>
    <w:rsid w:val="00123E04"/>
    <w:rsid w:val="00157D51"/>
    <w:rsid w:val="001646E3"/>
    <w:rsid w:val="001967A0"/>
    <w:rsid w:val="001B3180"/>
    <w:rsid w:val="001B35E6"/>
    <w:rsid w:val="001B7CA5"/>
    <w:rsid w:val="001C146F"/>
    <w:rsid w:val="001C7861"/>
    <w:rsid w:val="001E3409"/>
    <w:rsid w:val="00200485"/>
    <w:rsid w:val="00212971"/>
    <w:rsid w:val="00230B3D"/>
    <w:rsid w:val="00232DC4"/>
    <w:rsid w:val="00244B1A"/>
    <w:rsid w:val="00247E93"/>
    <w:rsid w:val="002523C4"/>
    <w:rsid w:val="00273336"/>
    <w:rsid w:val="002762E3"/>
    <w:rsid w:val="00280BC7"/>
    <w:rsid w:val="002C667F"/>
    <w:rsid w:val="002E2D21"/>
    <w:rsid w:val="002E30BD"/>
    <w:rsid w:val="002E581B"/>
    <w:rsid w:val="0031104D"/>
    <w:rsid w:val="00332246"/>
    <w:rsid w:val="00352E5F"/>
    <w:rsid w:val="00377564"/>
    <w:rsid w:val="003C5728"/>
    <w:rsid w:val="003E6001"/>
    <w:rsid w:val="003F3436"/>
    <w:rsid w:val="003F6451"/>
    <w:rsid w:val="003F68C0"/>
    <w:rsid w:val="003F6DAF"/>
    <w:rsid w:val="00424BEB"/>
    <w:rsid w:val="00425CAF"/>
    <w:rsid w:val="004374C3"/>
    <w:rsid w:val="00460331"/>
    <w:rsid w:val="00464C13"/>
    <w:rsid w:val="004824C9"/>
    <w:rsid w:val="004906D9"/>
    <w:rsid w:val="004A61C5"/>
    <w:rsid w:val="004A7EB8"/>
    <w:rsid w:val="004B687A"/>
    <w:rsid w:val="004C4F56"/>
    <w:rsid w:val="004E30FB"/>
    <w:rsid w:val="004F1A99"/>
    <w:rsid w:val="004F1B2D"/>
    <w:rsid w:val="00523C8A"/>
    <w:rsid w:val="00530275"/>
    <w:rsid w:val="00535AB7"/>
    <w:rsid w:val="00552C9B"/>
    <w:rsid w:val="005576F4"/>
    <w:rsid w:val="005630E1"/>
    <w:rsid w:val="005B2603"/>
    <w:rsid w:val="005B3D6C"/>
    <w:rsid w:val="005D6701"/>
    <w:rsid w:val="005D7B68"/>
    <w:rsid w:val="00600762"/>
    <w:rsid w:val="00604529"/>
    <w:rsid w:val="00610C31"/>
    <w:rsid w:val="006116E4"/>
    <w:rsid w:val="006176A9"/>
    <w:rsid w:val="00635219"/>
    <w:rsid w:val="006355B7"/>
    <w:rsid w:val="00644CBA"/>
    <w:rsid w:val="006521D7"/>
    <w:rsid w:val="006573FA"/>
    <w:rsid w:val="00675980"/>
    <w:rsid w:val="006825E8"/>
    <w:rsid w:val="00685D27"/>
    <w:rsid w:val="00693D92"/>
    <w:rsid w:val="006A0822"/>
    <w:rsid w:val="006A1EB2"/>
    <w:rsid w:val="006B36A7"/>
    <w:rsid w:val="006D61E1"/>
    <w:rsid w:val="0073083B"/>
    <w:rsid w:val="007353E4"/>
    <w:rsid w:val="00744CD8"/>
    <w:rsid w:val="00775F08"/>
    <w:rsid w:val="0079415B"/>
    <w:rsid w:val="007D5D7C"/>
    <w:rsid w:val="007E3085"/>
    <w:rsid w:val="007E4371"/>
    <w:rsid w:val="007E7870"/>
    <w:rsid w:val="007F000C"/>
    <w:rsid w:val="007F7992"/>
    <w:rsid w:val="00800B96"/>
    <w:rsid w:val="00804A02"/>
    <w:rsid w:val="00812E90"/>
    <w:rsid w:val="008341AE"/>
    <w:rsid w:val="008501DC"/>
    <w:rsid w:val="00857C80"/>
    <w:rsid w:val="0087189E"/>
    <w:rsid w:val="00885A39"/>
    <w:rsid w:val="008930A3"/>
    <w:rsid w:val="008972C6"/>
    <w:rsid w:val="008B58B4"/>
    <w:rsid w:val="008B6C9A"/>
    <w:rsid w:val="008D0E3E"/>
    <w:rsid w:val="008E3887"/>
    <w:rsid w:val="008E4ADF"/>
    <w:rsid w:val="00901995"/>
    <w:rsid w:val="00934118"/>
    <w:rsid w:val="00945269"/>
    <w:rsid w:val="009476D7"/>
    <w:rsid w:val="009642DD"/>
    <w:rsid w:val="009703EA"/>
    <w:rsid w:val="00984857"/>
    <w:rsid w:val="009C50DB"/>
    <w:rsid w:val="009C6466"/>
    <w:rsid w:val="009F393C"/>
    <w:rsid w:val="009F41ED"/>
    <w:rsid w:val="00A02CA9"/>
    <w:rsid w:val="00A06EE7"/>
    <w:rsid w:val="00A27D2B"/>
    <w:rsid w:val="00A676D6"/>
    <w:rsid w:val="00A70B2A"/>
    <w:rsid w:val="00A8708A"/>
    <w:rsid w:val="00A93035"/>
    <w:rsid w:val="00AE1484"/>
    <w:rsid w:val="00AF3EA1"/>
    <w:rsid w:val="00B004C0"/>
    <w:rsid w:val="00B14F15"/>
    <w:rsid w:val="00B67D77"/>
    <w:rsid w:val="00B80950"/>
    <w:rsid w:val="00B83FB9"/>
    <w:rsid w:val="00B904E4"/>
    <w:rsid w:val="00B97ABC"/>
    <w:rsid w:val="00BA3192"/>
    <w:rsid w:val="00BB75C3"/>
    <w:rsid w:val="00BD6973"/>
    <w:rsid w:val="00BE010F"/>
    <w:rsid w:val="00C0668C"/>
    <w:rsid w:val="00C13731"/>
    <w:rsid w:val="00C13738"/>
    <w:rsid w:val="00C14CE3"/>
    <w:rsid w:val="00C2267C"/>
    <w:rsid w:val="00C34BE3"/>
    <w:rsid w:val="00C4144A"/>
    <w:rsid w:val="00C47B72"/>
    <w:rsid w:val="00C73EA3"/>
    <w:rsid w:val="00CD6006"/>
    <w:rsid w:val="00D00C37"/>
    <w:rsid w:val="00D02305"/>
    <w:rsid w:val="00D1764F"/>
    <w:rsid w:val="00D3716E"/>
    <w:rsid w:val="00D6087D"/>
    <w:rsid w:val="00D6158B"/>
    <w:rsid w:val="00D673F4"/>
    <w:rsid w:val="00D8596E"/>
    <w:rsid w:val="00D85F55"/>
    <w:rsid w:val="00DA08AD"/>
    <w:rsid w:val="00DD55D8"/>
    <w:rsid w:val="00DE0BD3"/>
    <w:rsid w:val="00E03B58"/>
    <w:rsid w:val="00E0626D"/>
    <w:rsid w:val="00E24FEE"/>
    <w:rsid w:val="00E26169"/>
    <w:rsid w:val="00E36971"/>
    <w:rsid w:val="00E403A3"/>
    <w:rsid w:val="00E420A8"/>
    <w:rsid w:val="00E46F45"/>
    <w:rsid w:val="00E6234E"/>
    <w:rsid w:val="00E8034E"/>
    <w:rsid w:val="00E9595B"/>
    <w:rsid w:val="00E971F7"/>
    <w:rsid w:val="00EB7D18"/>
    <w:rsid w:val="00EF41FE"/>
    <w:rsid w:val="00F1287B"/>
    <w:rsid w:val="00F139EC"/>
    <w:rsid w:val="00F219AD"/>
    <w:rsid w:val="00F23917"/>
    <w:rsid w:val="00F407C9"/>
    <w:rsid w:val="00F431E0"/>
    <w:rsid w:val="00F4695A"/>
    <w:rsid w:val="00F56F6A"/>
    <w:rsid w:val="00F75ED9"/>
    <w:rsid w:val="00F92508"/>
    <w:rsid w:val="00FA2418"/>
    <w:rsid w:val="00FA4282"/>
    <w:rsid w:val="00FC7EEF"/>
    <w:rsid w:val="00FE0493"/>
    <w:rsid w:val="00FF4E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 w:type="paragraph" w:styleId="Zhlav">
    <w:name w:val="header"/>
    <w:basedOn w:val="Normln"/>
    <w:link w:val="ZhlavChar"/>
    <w:uiPriority w:val="99"/>
    <w:unhideWhenUsed/>
    <w:rsid w:val="00A8708A"/>
    <w:pPr>
      <w:tabs>
        <w:tab w:val="center" w:pos="4536"/>
        <w:tab w:val="right" w:pos="9072"/>
      </w:tabs>
    </w:pPr>
  </w:style>
  <w:style w:type="character" w:customStyle="1" w:styleId="ZhlavChar">
    <w:name w:val="Záhlaví Char"/>
    <w:basedOn w:val="Standardnpsmoodstavce"/>
    <w:link w:val="Zhlav"/>
    <w:uiPriority w:val="99"/>
    <w:rsid w:val="00A8708A"/>
    <w:rPr>
      <w:rFonts w:ascii="Calibri" w:hAnsi="Calibri" w:cs="Calibri"/>
      <w:sz w:val="24"/>
      <w:szCs w:val="24"/>
    </w:rPr>
  </w:style>
  <w:style w:type="paragraph" w:styleId="Zpat">
    <w:name w:val="footer"/>
    <w:basedOn w:val="Normln"/>
    <w:link w:val="ZpatChar"/>
    <w:uiPriority w:val="99"/>
    <w:unhideWhenUsed/>
    <w:rsid w:val="00A8708A"/>
    <w:pPr>
      <w:tabs>
        <w:tab w:val="center" w:pos="4536"/>
        <w:tab w:val="right" w:pos="9072"/>
      </w:tabs>
    </w:pPr>
  </w:style>
  <w:style w:type="character" w:customStyle="1" w:styleId="ZpatChar">
    <w:name w:val="Zápatí Char"/>
    <w:basedOn w:val="Standardnpsmoodstavce"/>
    <w:link w:val="Zpat"/>
    <w:uiPriority w:val="99"/>
    <w:rsid w:val="00A8708A"/>
    <w:rPr>
      <w:rFonts w:ascii="Calibri" w:hAnsi="Calibri" w:cs="Calibri"/>
      <w:sz w:val="24"/>
      <w:szCs w:val="24"/>
    </w:rPr>
  </w:style>
  <w:style w:type="character" w:styleId="Zstupntext">
    <w:name w:val="Placeholder Text"/>
    <w:basedOn w:val="Standardnpsmoodstavce"/>
    <w:uiPriority w:val="99"/>
    <w:semiHidden/>
    <w:rsid w:val="00857C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 w:type="paragraph" w:styleId="Zhlav">
    <w:name w:val="header"/>
    <w:basedOn w:val="Normln"/>
    <w:link w:val="ZhlavChar"/>
    <w:uiPriority w:val="99"/>
    <w:unhideWhenUsed/>
    <w:rsid w:val="00A8708A"/>
    <w:pPr>
      <w:tabs>
        <w:tab w:val="center" w:pos="4536"/>
        <w:tab w:val="right" w:pos="9072"/>
      </w:tabs>
    </w:pPr>
  </w:style>
  <w:style w:type="character" w:customStyle="1" w:styleId="ZhlavChar">
    <w:name w:val="Záhlaví Char"/>
    <w:basedOn w:val="Standardnpsmoodstavce"/>
    <w:link w:val="Zhlav"/>
    <w:uiPriority w:val="99"/>
    <w:rsid w:val="00A8708A"/>
    <w:rPr>
      <w:rFonts w:ascii="Calibri" w:hAnsi="Calibri" w:cs="Calibri"/>
      <w:sz w:val="24"/>
      <w:szCs w:val="24"/>
    </w:rPr>
  </w:style>
  <w:style w:type="paragraph" w:styleId="Zpat">
    <w:name w:val="footer"/>
    <w:basedOn w:val="Normln"/>
    <w:link w:val="ZpatChar"/>
    <w:uiPriority w:val="99"/>
    <w:unhideWhenUsed/>
    <w:rsid w:val="00A8708A"/>
    <w:pPr>
      <w:tabs>
        <w:tab w:val="center" w:pos="4536"/>
        <w:tab w:val="right" w:pos="9072"/>
      </w:tabs>
    </w:pPr>
  </w:style>
  <w:style w:type="character" w:customStyle="1" w:styleId="ZpatChar">
    <w:name w:val="Zápatí Char"/>
    <w:basedOn w:val="Standardnpsmoodstavce"/>
    <w:link w:val="Zpat"/>
    <w:uiPriority w:val="99"/>
    <w:rsid w:val="00A8708A"/>
    <w:rPr>
      <w:rFonts w:ascii="Calibri" w:hAnsi="Calibri" w:cs="Calibri"/>
      <w:sz w:val="24"/>
      <w:szCs w:val="24"/>
    </w:rPr>
  </w:style>
  <w:style w:type="character" w:styleId="Zstupntext">
    <w:name w:val="Placeholder Text"/>
    <w:basedOn w:val="Standardnpsmoodstavce"/>
    <w:uiPriority w:val="99"/>
    <w:semiHidden/>
    <w:rsid w:val="00857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2058">
      <w:bodyDiv w:val="1"/>
      <w:marLeft w:val="0"/>
      <w:marRight w:val="0"/>
      <w:marTop w:val="0"/>
      <w:marBottom w:val="0"/>
      <w:divBdr>
        <w:top w:val="none" w:sz="0" w:space="0" w:color="auto"/>
        <w:left w:val="none" w:sz="0" w:space="0" w:color="auto"/>
        <w:bottom w:val="none" w:sz="0" w:space="0" w:color="auto"/>
        <w:right w:val="none" w:sz="0" w:space="0" w:color="auto"/>
      </w:divBdr>
      <w:divsChild>
        <w:div w:id="328412797">
          <w:marLeft w:val="0"/>
          <w:marRight w:val="0"/>
          <w:marTop w:val="0"/>
          <w:marBottom w:val="0"/>
          <w:divBdr>
            <w:top w:val="none" w:sz="0" w:space="0" w:color="auto"/>
            <w:left w:val="none" w:sz="0" w:space="0" w:color="auto"/>
            <w:bottom w:val="none" w:sz="0" w:space="0" w:color="auto"/>
            <w:right w:val="none" w:sz="0" w:space="0" w:color="auto"/>
          </w:divBdr>
        </w:div>
      </w:divsChild>
    </w:div>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7599">
          <w:marLeft w:val="0"/>
          <w:marRight w:val="0"/>
          <w:marTop w:val="0"/>
          <w:marBottom w:val="0"/>
          <w:divBdr>
            <w:top w:val="none" w:sz="0" w:space="0" w:color="auto"/>
            <w:left w:val="none" w:sz="0" w:space="0" w:color="auto"/>
            <w:bottom w:val="none" w:sz="0" w:space="0" w:color="auto"/>
            <w:right w:val="none" w:sz="0" w:space="0" w:color="auto"/>
          </w:divBdr>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C5496-AF8B-496F-8139-99A6EFBB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17</Pages>
  <Words>3075</Words>
  <Characters>18147</Characters>
  <Application>Microsoft Office Word</Application>
  <DocSecurity>0</DocSecurity>
  <Lines>151</Lines>
  <Paragraphs>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Uživatel</dc:creator>
  <cp:lastModifiedBy>Silvie Kafkova</cp:lastModifiedBy>
  <cp:revision>45</cp:revision>
  <dcterms:created xsi:type="dcterms:W3CDTF">2016-12-02T17:50:00Z</dcterms:created>
  <dcterms:modified xsi:type="dcterms:W3CDTF">2016-12-20T13:54:00Z</dcterms:modified>
</cp:coreProperties>
</file>