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egzdrmaafet3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hjioc6h2jvbk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Modelo de clases</w:t>
      </w:r>
    </w:p>
    <w:p w:rsidR="00000000" w:rsidDel="00000000" w:rsidP="00000000" w:rsidRDefault="00000000" w:rsidRPr="00000000" w14:paraId="00000005">
      <w:pP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9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s24x96jw8dht" w:id="4"/>
      <w:bookmarkEnd w:id="4"/>
      <w:r w:rsidDel="00000000" w:rsidR="00000000" w:rsidRPr="00000000">
        <w:rPr>
          <w:rtl w:val="0"/>
        </w:rPr>
        <w:t xml:space="preserve">Descripción/objetivo del documento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 este documento es representar cómo se interrelacionan los módulos funcionales del sistema, mostrando la estructura interna desde el punto de vista de clases, sus atributos, métodos y relaciones. Este modelo permite vincular el análisis conceptual con el diseño técnico del software, asegurando trazabilidad con los casos de uso y consistencia con el modelo de datos.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de clases refleja la estructura principal del sistema y su comportamiento. Se utilizan diagramas UML para representar las relaciones entre las clases del dominio (entidad, límite y controlador), garantizando la coherencia entre la lógica de negocio y la interfaz de usuario.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5ufyym8f814m" w:id="5"/>
      <w:bookmarkEnd w:id="5"/>
      <w:r w:rsidDel="00000000" w:rsidR="00000000" w:rsidRPr="00000000">
        <w:rPr>
          <w:rtl w:val="0"/>
        </w:rPr>
        <w:t xml:space="preserve">Diagrama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146050</wp:posOffset>
            </wp:positionV>
            <wp:extent cx="5943600" cy="5829300"/>
            <wp:effectExtent b="0" l="0" r="0" t="0"/>
            <wp:wrapTopAndBottom distB="114300" distT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79amcoo60yhw" w:id="6"/>
      <w:bookmarkEnd w:id="6"/>
      <w:r w:rsidDel="00000000" w:rsidR="00000000" w:rsidRPr="00000000">
        <w:rPr>
          <w:rtl w:val="0"/>
        </w:rPr>
        <w:t xml:space="preserve">Clases entidad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-Usuario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-Atributos: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idUsuario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profilePicture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Métodos: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login()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logout()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register()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Relaciones: composición con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SettingsPage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dependencia con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LoginPage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RegisterPage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Card (Receta)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-Atributos: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idCard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Métodos: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delete()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share()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Relaciones: composición dentro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HomePage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agregación en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CommunityPage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CommunityPage (Colección de recetas compartidas)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-Atributos: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sharedCards: List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Métodos: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build()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Relaciones: agregación con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ofirf1238vm" w:id="7"/>
      <w:bookmarkEnd w:id="7"/>
      <w:r w:rsidDel="00000000" w:rsidR="00000000" w:rsidRPr="00000000">
        <w:rPr>
          <w:rtl w:val="0"/>
        </w:rPr>
        <w:t xml:space="preserve">Clases controlador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-ControladorUsuario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-Métodos: validarCredenciales(), registrarUsuario(), cerrarSesion()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dependencia con Usuario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-ControladorCard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-Métodos: crearCard(), editarCard(), eliminarCard(), compartirCard()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dependencia con Card, asociación con EditorPage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-ControladorConfiguracion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-Métodos: cambiarNombreUsuario(), cambiarContraseña(), subirFoto()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asociación con SettingsPage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tskugydhryjo" w:id="8"/>
      <w:bookmarkEnd w:id="8"/>
      <w:r w:rsidDel="00000000" w:rsidR="00000000" w:rsidRPr="00000000">
        <w:rPr>
          <w:rtl w:val="0"/>
        </w:rPr>
        <w:t xml:space="preserve">Clases límite o frontera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-LoginPage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-Función: recibir credenciales y mostrar mensajes de validación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dependencia con HomePage, asociación con HeaderWidget, LabelWidget, CustomTextField, PasswordField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-HomePage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-Función: mostrar tarjetas de recetas, barra de búsqueda y navegación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composición con Card, dependencia con CommunityPage y SettingsPage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-EditorPage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-Función: interfaz de edición de recetas (texto, imágenes, dibujo, descarga, compartir)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asociación con Card, dependencia con CommunityPage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-CommunityPage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-Función: mostrar recetas compartidas por los usuarios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agregación con Card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-SettingsPage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-Función: interfaz de configuración de usuario (nombre, contraseña, foto)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asociación con Usuario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-RegisterPage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-Función: interfaz de creación de cuenta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dependencia con Usuario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-Widgets auxiliares (HeaderWidget, LabelWidget, CustomTextField, PasswordField)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-Función: componentes reutilizables de interfaz gráfica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-Relación: asociación con LoginPage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1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TEd7+/mGSdfrd6xcGSi6VSlHmg==">CgMxLjAyDmguZWd6ZHJtYWFmZXQzMg5oLmZleWF4M29zYTFhazIOaC40NWxoaDhnbzc3cXUyDmguaGppb2M2aDJqdmJrMg5oLnMyNHg5Nmp3OGRodDIOaC41dWZ5eW04ZjgxNG0yDmguNzlhbWNvbzYweWh3Mg1oLm9maXJmMTIzOHZtMg5oLnRza3VneWRocnlqbzgAciExVllkSkp1cmIxV1BaQVpOQW9aM2RpSUp4b0x1QW1vWTc=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