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1" w:name="Xbe449af3fa86489aedec3b0d86f76d2b69088fa"/>
    <w:p>
      <w:pPr>
        <w:pStyle w:val="1"/>
      </w:pPr>
      <w:r>
        <w:t xml:space="preserve">Concierge Analyzer: Комплексный анализ и рекомендации по оптимизации торговой системы на базе LLM</w:t>
      </w:r>
    </w:p>
    <w:bookmarkStart w:id="23" w:name="X53b3b7bc6e7b51e39bca6d677461b106fa52912"/>
    <w:p>
      <w:pPr>
        <w:pStyle w:val="2"/>
      </w:pPr>
      <w:r>
        <w:t xml:space="preserve">1. Диагностика текущей системы: критические узкие места</w:t>
      </w:r>
    </w:p>
    <w:bookmarkStart w:id="20" w:name="Xeca9fbfaaa39c607471ea2ea5147735a2addde6"/>
    <w:p>
      <w:pPr>
        <w:pStyle w:val="3"/>
      </w:pPr>
      <w:r>
        <w:t xml:space="preserve">1.1 Фундаментальное противоречие: свинг-стратегия vs. ограниченная доступность оператора</w:t>
      </w:r>
    </w:p>
    <w:p>
      <w:pPr>
        <w:pStyle w:val="FirstParagraph"/>
      </w:pPr>
      <w:r>
        <w:t xml:space="preserve">Система Concierge Analyzer демонстрирует классический конфликт между архитектурой торговой стратегии и реальными ограничениями её оператора. Текущая конфигурация построена вокруг свинг-подхода с горизонтом удержания позиций от нескольких часов до нескольких дней, что предполагает либо непрерывный мониторинг рынка, либо наличие надёжных автоматизированных механизмов управления рисками. Однако реальность эксплуатации показывает, что оператор доступен лишь</w:t>
      </w:r>
      <w:r>
        <w:t xml:space="preserve"> </w:t>
      </w:r>
      <w:r>
        <w:rPr>
          <w:b/>
          <w:bCs/>
        </w:rPr>
        <w:t xml:space="preserve">2-3 часа в вечернее время</w:t>
      </w:r>
      <w:r>
        <w:t xml:space="preserve">, в то время как открытые позиции остаются без присмотра на протяжении</w:t>
      </w:r>
      <w:r>
        <w:t xml:space="preserve"> </w:t>
      </w:r>
      <w:r>
        <w:rPr>
          <w:b/>
          <w:bCs/>
        </w:rPr>
        <w:t xml:space="preserve">16-20 часов в сутки</w:t>
      </w:r>
      <w:r>
        <w:t xml:space="preserve">, включая периоды повышенной волатильности ночной и ранней утренней сессий.</w:t>
      </w:r>
    </w:p>
    <w:p>
      <w:pPr>
        <w:pStyle w:val="a0"/>
      </w:pPr>
      <w:r>
        <w:t xml:space="preserve">Статистика первого дня демо-торговли наглядно иллюстрирует масштаб проблемы. Из восьми выполненных сделок</w:t>
      </w:r>
      <w:r>
        <w:t xml:space="preserve"> </w:t>
      </w:r>
      <w:r>
        <w:rPr>
          <w:b/>
          <w:bCs/>
        </w:rPr>
        <w:t xml:space="preserve">две unattended-позиции</w:t>
      </w:r>
      <w:r>
        <w:t xml:space="preserve"> </w:t>
      </w:r>
      <w:r>
        <w:t xml:space="preserve">(BTC LONG −38.38 USDT и DOGE LONG −39.92 USDT) привели к совокупному убытку в</w:t>
      </w:r>
      <w:r>
        <w:t xml:space="preserve"> </w:t>
      </w:r>
      <w:r>
        <w:rPr>
          <w:b/>
          <w:bCs/>
        </w:rPr>
        <w:t xml:space="preserve">−78.30 USDT</w:t>
      </w:r>
      <w:r>
        <w:t xml:space="preserve">, что составляет</w:t>
      </w:r>
      <w:r>
        <w:t xml:space="preserve"> </w:t>
      </w:r>
      <w:r>
        <w:rPr>
          <w:b/>
          <w:bCs/>
        </w:rPr>
        <w:t xml:space="preserve">251% от итогового положительного результата</w:t>
      </w:r>
      <w:r>
        <w:t xml:space="preserve"> </w:t>
      </w:r>
      <w:r>
        <w:t xml:space="preserve">(+31.08 USDT). Иными словами, без этих двух убыточных сделок результат дня составил бы</w:t>
      </w:r>
      <w:r>
        <w:t xml:space="preserve"> </w:t>
      </w:r>
      <w:r>
        <w:rPr>
          <w:b/>
          <w:bCs/>
        </w:rPr>
        <w:t xml:space="preserve">+109.38 USDT</w:t>
      </w:r>
      <w:r>
        <w:t xml:space="preserve"> </w:t>
      </w:r>
      <w:r>
        <w:t xml:space="preserve">вместо фактических +31.08. При этом оба убытка произошли по идентичному сценарию: статичный стоп-лосс, размещённый на основе EMA50(15m) с ATR-буфером, оказался в зоне ликвидности, которая при отсутствии оператора воспринималась рынком как мишень для</w:t>
      </w:r>
      <w:r>
        <w:t xml:space="preserve"> </w:t>
      </w:r>
      <w:r>
        <w:t xml:space="preserve">“</w:t>
      </w:r>
      <w:r>
        <w:t xml:space="preserve">свипа</w:t>
      </w:r>
      <w:r>
        <w:t xml:space="preserve">”</w:t>
      </w:r>
      <w:r>
        <w:t xml:space="preserve"> </w:t>
      </w:r>
      <w:r>
        <w:t xml:space="preserve">— краткосрочного пробоя с немедленным возвратом цены.</w:t>
      </w:r>
    </w:p>
    <w:p>
      <w:pPr>
        <w:pStyle w:val="a0"/>
      </w:pPr>
      <w:r>
        <w:t xml:space="preserve">Механизм убытков в неприсмотренных сделках требует детального анализа. В случае с BTC LONG −6.79 система технически</w:t>
      </w:r>
      <w:r>
        <w:t xml:space="preserve"> </w:t>
      </w:r>
      <w:r>
        <w:t xml:space="preserve">“</w:t>
      </w:r>
      <w:r>
        <w:t xml:space="preserve">угадала</w:t>
      </w:r>
      <w:r>
        <w:t xml:space="preserve">”</w:t>
      </w:r>
      <w:r>
        <w:t xml:space="preserve"> </w:t>
      </w:r>
      <w:r>
        <w:t xml:space="preserve">зеркальный паттерн разворота, однако SL оказался размещён именно в зоне концентрации стоп-ордеров других участников. При наличии оператора такое движение могло быть идентифицировано как ложный пробой с последующим ручным управлением позицией — переносом SL или повторным входом. В отсутствие оператора система механически зафиксировала убыток в точке максимального неблагоприятного движения, после чего рынок развернулся в изначально правильном направлении. Случаи с −38.38 и −39.92 демонстрируют экстремальную версию этого паттерна:</w:t>
      </w:r>
      <w:r>
        <w:t xml:space="preserve"> </w:t>
      </w:r>
      <w:r>
        <w:rPr>
          <w:b/>
          <w:bCs/>
        </w:rPr>
        <w:t xml:space="preserve">5 часов без присмотра</w:t>
      </w:r>
      <w:r>
        <w:t xml:space="preserve"> </w:t>
      </w:r>
      <w:r>
        <w:t xml:space="preserve">в условиях криптовалютной волатильности превратили приемлемый риск в реализованный катастрофический убыток.</w:t>
      </w:r>
    </w:p>
    <w:p>
      <w:pPr>
        <w:pStyle w:val="a0"/>
      </w:pPr>
      <w:r>
        <w:t xml:space="preserve">Парадокс успеха системы содержит критически важный сигнал для реконфигурации.</w:t>
      </w:r>
      <w:r>
        <w:t xml:space="preserve"> </w:t>
      </w:r>
      <w:r>
        <w:rPr>
          <w:b/>
          <w:bCs/>
        </w:rPr>
        <w:t xml:space="preserve">Лучшая сделка дня — XRP LONG +92.70 USDT за 3 минуты</w:t>
      </w:r>
      <w:r>
        <w:t xml:space="preserve"> </w:t>
      </w:r>
      <w:r>
        <w:t xml:space="preserve">— была выполнена полностью вне системной логики аналитика. Это был ручной range trade: оператор самостоятельно идентифицировал ликвидный боковик, разместил лимитный ордер у нижней границы, и закрыл позицию при достижении верхней границы. Временной горизонт полностью укладывался в окно доступности, исключая риск ночной экспозиции. Результат превысил сумму всех остальных сделок дня, включая четыре прибыльных BTC-трейда (+23.52 USDT суммарно). Это наблюдение указывает на принципиально иной путь развития:</w:t>
      </w:r>
      <w:r>
        <w:t xml:space="preserve"> </w:t>
      </w:r>
      <w:r>
        <w:rPr>
          <w:b/>
          <w:bCs/>
        </w:rPr>
        <w:t xml:space="preserve">фокус на краткосрочные range-сетапы с полным контролем в рамках вечернего окна</w:t>
      </w:r>
      <w:r>
        <w:t xml:space="preserve">, а не на протяжённые свинг-позиции с неприсмотренной экспозицией.</w:t>
      </w:r>
    </w:p>
    <w:bookmarkEnd w:id="20"/>
    <w:bookmarkStart w:id="21" w:name="структурные-дефекты-ux-и-исполнения"/>
    <w:p>
      <w:pPr>
        <w:pStyle w:val="3"/>
      </w:pPr>
      <w:r>
        <w:t xml:space="preserve">1.2 Структурные дефекты UX и исполнения</w:t>
      </w:r>
    </w:p>
    <w:p>
      <w:pPr>
        <w:pStyle w:val="FirstParagraph"/>
      </w:pPr>
      <w:r>
        <w:t xml:space="preserve">Текущий пользовательский опыт системы характеризуется</w:t>
      </w:r>
      <w:r>
        <w:t xml:space="preserve"> </w:t>
      </w:r>
      <w:r>
        <w:rPr>
          <w:b/>
          <w:bCs/>
        </w:rPr>
        <w:t xml:space="preserve">фрагментированным многоступенчатым процессом</w:t>
      </w:r>
      <w:r>
        <w:t xml:space="preserve"> </w:t>
      </w:r>
      <w:r>
        <w:t xml:space="preserve">с минимум четырьмя ручными переключениями контекста между генерацией сигнала и фактическим исполнением. Оператор вынужден последовательно: вручную выбирать торговую пару из списка без предварительного скрининга, ожидать завершения LLM-анализа (непредсказуемое время при использовании Qwen3 235B), интерпретировать текстовые рекомендации из Telegram, переключаться на интерфейс OKX, и вручную размещать все ордера. Каждый переход — это</w:t>
      </w:r>
      <w:r>
        <w:t xml:space="preserve"> </w:t>
      </w:r>
      <w:r>
        <w:rPr>
          <w:b/>
          <w:bCs/>
        </w:rPr>
        <w:t xml:space="preserve">точка трения, задержки и потенциальной ошибки</w:t>
      </w:r>
      <w:r>
        <w:t xml:space="preserve">, особенно критичная в условиях ограниченного времени вечернего окна.</w:t>
      </w:r>
    </w:p>
    <w:p>
      <w:pPr>
        <w:pStyle w:val="a0"/>
      </w:pPr>
      <w:r>
        <w:t xml:space="preserve">Несоответствие временных горизонтов между проекциями LLM и фактическим поведением оператора создаёт систематическое расхождение. Аналитик генерирует свинг-сценарии с тейк-профитами, рассчитанными на движение</w:t>
      </w:r>
      <w:r>
        <w:t xml:space="preserve"> </w:t>
      </w:r>
      <w:r>
        <w:rPr>
          <w:b/>
          <w:bCs/>
        </w:rPr>
        <w:t xml:space="preserve">2-5% в течение часов или дней</w:t>
      </w:r>
      <w:r>
        <w:t xml:space="preserve">, однако оператор в</w:t>
      </w:r>
      <w:r>
        <w:t xml:space="preserve"> </w:t>
      </w:r>
      <w:r>
        <w:rPr>
          <w:b/>
          <w:bCs/>
        </w:rPr>
        <w:t xml:space="preserve">четырёх из пяти прибыльных сделок</w:t>
      </w:r>
      <w:r>
        <w:t xml:space="preserve"> </w:t>
      </w:r>
      <w:r>
        <w:t xml:space="preserve">демонстрирует склонность к ручному выходу по сигналам</w:t>
      </w:r>
      <w:r>
        <w:t xml:space="preserve"> </w:t>
      </w:r>
      <w:r>
        <w:rPr>
          <w:b/>
          <w:bCs/>
        </w:rPr>
        <w:t xml:space="preserve">1-минутного таймфрейма</w:t>
      </w:r>
      <w:r>
        <w:t xml:space="preserve"> </w:t>
      </w:r>
      <w:r>
        <w:t xml:space="preserve">— с прибылями +4.97, +4.78, +7.40 и закрытием у сопротивления. Это поведение свидетельствует о</w:t>
      </w:r>
      <w:r>
        <w:t xml:space="preserve"> </w:t>
      </w:r>
      <w:r>
        <w:rPr>
          <w:b/>
          <w:bCs/>
        </w:rPr>
        <w:t xml:space="preserve">неудовлетворённой потребности в более коротком временном горизонте</w:t>
      </w:r>
      <w:r>
        <w:t xml:space="preserve"> </w:t>
      </w:r>
      <w:r>
        <w:t xml:space="preserve">и более частой обратной связи от системы. Попытка принудить оператора к удержанию позиций в соответствии с LLM-прогнозами противоречит наблюдаемым паттернам успеха и, вероятно, приведёт к субоптимальным результатам.</w:t>
      </w:r>
    </w:p>
    <w:p>
      <w:pPr>
        <w:pStyle w:val="a0"/>
      </w:pPr>
      <w:r>
        <w:t xml:space="preserve">Отсутствие механизма</w:t>
      </w:r>
      <w:r>
        <w:t xml:space="preserve"> </w:t>
      </w:r>
      <w:r>
        <w:rPr>
          <w:b/>
          <w:bCs/>
        </w:rPr>
        <w:t xml:space="preserve">автоматической инвалидации</w:t>
      </w:r>
      <w:r>
        <w:t xml:space="preserve"> </w:t>
      </w:r>
      <w:r>
        <w:t xml:space="preserve">представляет собой критический архитектурный пробел. Текущая система генерирует</w:t>
      </w:r>
      <w:r>
        <w:t xml:space="preserve"> </w:t>
      </w:r>
      <w:r>
        <w:t xml:space="preserve">“</w:t>
      </w:r>
      <w:r>
        <w:t xml:space="preserve">уровень инвалидации</w:t>
      </w:r>
      <w:r>
        <w:t xml:space="preserve">”</w:t>
      </w:r>
      <w:r>
        <w:t xml:space="preserve"> </w:t>
      </w:r>
      <w:r>
        <w:t xml:space="preserve">как часть LLM-сценария, однако этот уровень не транслируется в автоматическое действие. Позиция продолжает существовать с исходными параметрами SL/TP независимо от того, насколько существенно изменился рыночный контекст, обосновывавший вход. Контраст между сделками с присмотром (вручную закрытые с прибылью) и без присмотра (SL снесло с убытком) демонстрирует, что оператор способен принимать качественные решения о выходе, но система не предоставляет инструментов для автоматизации этого процесса в его отсутствие.</w:t>
      </w:r>
    </w:p>
    <w:bookmarkEnd w:id="21"/>
    <w:bookmarkStart w:id="22" w:name="индикаторные-ограничения-текущего-стека"/>
    <w:p>
      <w:pPr>
        <w:pStyle w:val="3"/>
      </w:pPr>
      <w:r>
        <w:t xml:space="preserve">1.3 Индикаторные ограничения текущего стека</w:t>
      </w:r>
    </w:p>
    <w:p>
      <w:pPr>
        <w:pStyle w:val="FirstParagraph"/>
      </w:pPr>
      <w:r>
        <w:t xml:space="preserve">Текущий набор индикаторов —</w:t>
      </w:r>
      <w:r>
        <w:t xml:space="preserve"> </w:t>
      </w:r>
      <w:r>
        <w:rPr>
          <w:b/>
          <w:bCs/>
        </w:rPr>
        <w:t xml:space="preserve">EMA20/50, ADX, ATR и объём</w:t>
      </w:r>
      <w:r>
        <w:t xml:space="preserve"> </w:t>
      </w:r>
      <w:r>
        <w:t xml:space="preserve">— демонстрирует три фундаментальных ограничения для задачи фильтрации качественных сетапов. Первое:</w:t>
      </w:r>
      <w:r>
        <w:t xml:space="preserve"> </w:t>
      </w:r>
      <w:r>
        <w:rPr>
          <w:b/>
          <w:bCs/>
        </w:rPr>
        <w:t xml:space="preserve">порог ADX(1H) ≥ 20</w:t>
      </w:r>
      <w:r>
        <w:t xml:space="preserve"> </w:t>
      </w:r>
      <w:r>
        <w:t xml:space="preserve">является недостаточно селективным, пропуская множество слабых, зарождающихся трендов, которые впоследствии консолидируются или разворачиваются. Значения ADX в диапазоне 20-25 часто соответствуют переходным фазам рынка, когда направление ещё не установилось, а волатильность уже возросла — именно те условия, которые наиболее опасны для трендовых входов.</w:t>
      </w:r>
    </w:p>
    <w:p>
      <w:pPr>
        <w:pStyle w:val="a0"/>
      </w:pPr>
      <w:r>
        <w:t xml:space="preserve">Второе ограничение связано с использованием</w:t>
      </w:r>
      <w:r>
        <w:t xml:space="preserve"> </w:t>
      </w:r>
      <w:r>
        <w:rPr>
          <w:b/>
          <w:bCs/>
        </w:rPr>
        <w:t xml:space="preserve">EMA-отката на 15-минутном таймфрейме как точки входа</w:t>
      </w:r>
      <w:r>
        <w:t xml:space="preserve"> </w:t>
      </w:r>
      <w:r>
        <w:t xml:space="preserve">без учёта контекста перекупленности или перепроданности. В условиях криптовалютной волатильности откат к EMA20 может оказаться не началом нового импульса, а ловушкой перед продолжением коррекции или разворотом. Отсутствие осцилляторов для измерения импульса лишает систему критически важного фильтра качества входа.</w:t>
      </w:r>
    </w:p>
    <w:p>
      <w:pPr>
        <w:pStyle w:val="a0"/>
      </w:pPr>
      <w:r>
        <w:t xml:space="preserve">Третье ограничение —</w:t>
      </w:r>
      <w:r>
        <w:t xml:space="preserve"> </w:t>
      </w:r>
      <w:r>
        <w:rPr>
          <w:b/>
          <w:bCs/>
        </w:rPr>
        <w:t xml:space="preserve">фиксированный ATR-буфер</w:t>
      </w:r>
      <w:r>
        <w:t xml:space="preserve"> </w:t>
      </w:r>
      <w:r>
        <w:t xml:space="preserve">без адаптации к рыночному режиму. В периоды низкой волатильности он может быть избыточно консервативным, ухудшая соотношение риск/прибыль; в периоды высокой волатильности — недостаточным, не обеспечивая защиты от расширенных движений. Использование ATR как единственной меры волатильности, без учёта рыночной структуры и ключевых уровней, приводит к размещению защитных ордеров в зонах, уязвимых для алгоритмических манипуляций.</w:t>
      </w:r>
    </w:p>
    <w:bookmarkEnd w:id="22"/>
    <w:bookmarkEnd w:id="23"/>
    <w:bookmarkStart w:id="28" w:name="X38293c7a355b351cea937c4e3b01a66b66414ed"/>
    <w:p>
      <w:pPr>
        <w:pStyle w:val="2"/>
      </w:pPr>
      <w:r>
        <w:t xml:space="preserve">2. Сравнительный анализ стратегических подходов</w:t>
      </w:r>
    </w:p>
    <w:bookmarkStart w:id="24" w:name="скальпинг-1m5m-tp-0.3-1-горизонт-минуты"/>
    <w:p>
      <w:pPr>
        <w:pStyle w:val="3"/>
      </w:pPr>
      <w:r>
        <w:t xml:space="preserve">2.1 Скальпинг (1m/5m, TP 0.3-1%, горизонт минуты)</w:t>
      </w:r>
    </w:p>
    <w:p>
      <w:pPr>
        <w:pStyle w:val="FirstParagraph"/>
      </w:pPr>
      <w:r>
        <w:t xml:space="preserve">Скальпинг как основной стратегический подход</w:t>
      </w:r>
      <w:r>
        <w:t xml:space="preserve"> </w:t>
      </w:r>
      <w:r>
        <w:rPr>
          <w:b/>
          <w:bCs/>
        </w:rPr>
        <w:t xml:space="preserve">принципиально несовместим</w:t>
      </w:r>
      <w:r>
        <w:t xml:space="preserve"> </w:t>
      </w:r>
      <w:r>
        <w:t xml:space="preserve">с заявленными ограничениями оператора. Данный стиль торговли предполагает непрерывное присутствие перед экраном, реакцию на рыночные события в течение секунд, и множественные входы-выходы в течение торговой сессии. Даже в рамках доступного 2-3 часового окна скальпинг требует полной концентрации без отвлечений, что физически невозможно при параллельных обязанностях.</w:t>
      </w:r>
    </w:p>
    <w:p>
      <w:pPr>
        <w:pStyle w:val="a0"/>
      </w:pPr>
      <w:r>
        <w:t xml:space="preserve">Технические требования скальпинга выходят далеко за рамки текущей инфраструктуры. Эффективный скальпинг требует</w:t>
      </w:r>
      <w:r>
        <w:t xml:space="preserve"> </w:t>
      </w:r>
      <w:r>
        <w:rPr>
          <w:b/>
          <w:bCs/>
        </w:rPr>
        <w:t xml:space="preserve">задержки исполнения &lt;50 мс</w:t>
      </w:r>
      <w:r>
        <w:t xml:space="preserve">, прямого подключения к биржевым серверам (co-location или API с приоритетной маршрутизацией), и сложной системы управления очередью ордеров. Текущая архитектура с LLM-генерацией сценариев (непредсказуемая латентность 1-10 секунд), Telegram-уведомлениями и ручным исполнением принципиально неспособна обеспечить необходимую скорость.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021"/>
        <w:gridCol w:w="2810"/>
        <w:gridCol w:w="2171"/>
        <w:gridCol w:w="191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Аспект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Требование скальпинга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Текущая система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Совместимость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Задержка исполнения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&lt;50 мс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1-10+ сек (LLM)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Нет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Непрерывный мониторинг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Обязателен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2-3 часа/день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Нет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Инфраструктура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Co-location, прямое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 API, домашнее подключение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Нет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Управление риском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Мгновенное, алгоритмическое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Ручное, с задержкой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Нет</w:t>
            </w:r>
          </w:p>
        </w:tc>
      </w:tr>
    </w:tbl>
    <w:p>
      <w:pPr>
        <w:pStyle w:val="a0"/>
      </w:pPr>
      <w:r>
        <w:rPr>
          <w:b/>
          <w:bCs/>
        </w:rPr>
        <w:t xml:space="preserve">Вердикт:</w:t>
      </w:r>
      <w:r>
        <w:t xml:space="preserve"> </w:t>
      </w:r>
      <w:r>
        <w:t xml:space="preserve">исключить как основной подход. Возможность использования скальпинговых элементов ограничивается</w:t>
      </w:r>
      <w:r>
        <w:t xml:space="preserve"> </w:t>
      </w:r>
      <w:r>
        <w:rPr>
          <w:b/>
          <w:bCs/>
        </w:rPr>
        <w:t xml:space="preserve">исключительно рамками вечернего окна</w:t>
      </w:r>
      <w:r>
        <w:t xml:space="preserve"> </w:t>
      </w:r>
      <w:r>
        <w:t xml:space="preserve">и только как компонент гибридной стратегии для точного тайминга входа в сетапы, идентифицированные на старших таймфреймах.</w:t>
      </w:r>
    </w:p>
    <w:bookmarkEnd w:id="24"/>
    <w:bookmarkStart w:id="25" w:name="свинг-1h4h-tp-2-5-горизонт-часы-дни"/>
    <w:p>
      <w:pPr>
        <w:pStyle w:val="3"/>
      </w:pPr>
      <w:r>
        <w:t xml:space="preserve">2.2 Свинг (1H/4H, TP 2-5%, горизонт часы-дни)</w:t>
      </w:r>
    </w:p>
    <w:p>
      <w:pPr>
        <w:pStyle w:val="FirstParagraph"/>
      </w:pPr>
      <w:r>
        <w:t xml:space="preserve">Свинг-трейдинг в классической интерпретации сталкивается с</w:t>
      </w:r>
      <w:r>
        <w:t xml:space="preserve"> </w:t>
      </w:r>
      <w:r>
        <w:rPr>
          <w:b/>
          <w:bCs/>
        </w:rPr>
        <w:t xml:space="preserve">фундаментальной проблемой ночной волатильности</w:t>
      </w:r>
      <w:r>
        <w:t xml:space="preserve"> </w:t>
      </w:r>
      <w:r>
        <w:t xml:space="preserve">криптовалютного рынка. Периоды низкой ликвидности (азиатская сессия, выходные) создают условия для резких движений, пробоя стоп-лоссов и гэпов, делающих статичный SL нежизнеспособным. Статистика системы наглядно подтверждает это:</w:t>
      </w:r>
      <w:r>
        <w:t xml:space="preserve"> </w:t>
      </w:r>
      <w:r>
        <w:rPr>
          <w:b/>
          <w:bCs/>
        </w:rPr>
        <w:t xml:space="preserve">оба крупнейших убытка произошли в периоды без присмотра</w:t>
      </w:r>
      <w:r>
        <w:t xml:space="preserve">.</w:t>
      </w:r>
    </w:p>
    <w:p>
      <w:pPr>
        <w:pStyle w:val="a0"/>
      </w:pPr>
      <w:r>
        <w:t xml:space="preserve">Для адаптации свинг-подхода к данным ограничениям требуются</w:t>
      </w:r>
      <w:r>
        <w:t xml:space="preserve"> </w:t>
      </w:r>
      <w:r>
        <w:rPr>
          <w:b/>
          <w:bCs/>
        </w:rPr>
        <w:t xml:space="preserve">радикальные модификации механизмов защиты</w:t>
      </w:r>
      <w:r>
        <w:t xml:space="preserve">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860"/>
        <w:gridCol w:w="242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Модификация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Параметры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Chandelier Exit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Lookback 22, мультипликатор 3.0-4.0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Динамический трейлинг, адаптирующийся к волатильности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ATR-трейлинг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2.5-3.0×ATR(1H), шаг 0.5×ATR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Альтернативная реализация, проще в интеграции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Break-even триггер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Активация при +1.5×ATR прибыли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Гарантия отсутствия убытка после достижения порога</w:t>
            </w:r>
          </w:p>
        </w:tc>
      </w:tr>
    </w:tbl>
    <w:p>
      <w:pPr>
        <w:pStyle w:val="a0"/>
      </w:pPr>
      <w:r>
        <w:rPr>
          <w:b/>
          <w:bCs/>
        </w:rPr>
        <w:t xml:space="preserve">Chandelier Exit</w:t>
      </w:r>
      <w:r>
        <w:t xml:space="preserve"> </w:t>
      </w:r>
      <w:r>
        <w:t xml:space="preserve">представляет оптимальное решение: индикатор рассчитывается как</w:t>
      </w:r>
      <w:r>
        <w:t xml:space="preserve"> </w:t>
      </w:r>
      <w:r>
        <w:rPr>
          <w:b/>
          <w:bCs/>
        </w:rPr>
        <w:t xml:space="preserve">Highest High(22) − ATR(22) × мультипликатор</w:t>
      </w:r>
      <w:r>
        <w:t xml:space="preserve">, обеспечивая привязку к ценовым экстремумам с волатильностной корректировкой. Повышенный мультипликатор 3.0-4.0 (вместо стандартных 3.0) компенсирует криптовалютную волатильность.</w:t>
      </w:r>
      <w:r>
        <w:t xml:space="preserve"> </w:t>
      </w:r>
      <w:r>
        <w:rPr>
          <w:b/>
          <w:bCs/>
        </w:rPr>
        <w:t xml:space="preserve">Break-even триггер</w:t>
      </w:r>
      <w:r>
        <w:t xml:space="preserve"> </w:t>
      </w:r>
      <w:r>
        <w:t xml:space="preserve">критически важен для психологического комфорта: при достижении +1.5×ATR прибыли SL автоматически переносится в безубыток.</w:t>
      </w:r>
    </w:p>
    <w:p>
      <w:pPr>
        <w:pStyle w:val="a0"/>
      </w:pPr>
      <w:r>
        <w:rPr>
          <w:b/>
          <w:bCs/>
        </w:rPr>
        <w:t xml:space="preserve">Условная применимость:</w:t>
      </w:r>
      <w:r>
        <w:t xml:space="preserve"> </w:t>
      </w:r>
      <w:r>
        <w:t xml:space="preserve">только при</w:t>
      </w:r>
      <w:r>
        <w:t xml:space="preserve"> </w:t>
      </w:r>
      <w:r>
        <w:rPr>
          <w:b/>
          <w:bCs/>
        </w:rPr>
        <w:t xml:space="preserve">ADX(4H) &gt; 25</w:t>
      </w:r>
      <w:r>
        <w:t xml:space="preserve">, подтверждённом ростом относительного объёма &gt;1.5×, и наличии полной автоматизации защитных механизмов. При невыполнении любого критерия свинг-вход блокируется.</w:t>
      </w:r>
    </w:p>
    <w:bookmarkEnd w:id="25"/>
    <w:bookmarkStart w:id="26" w:name="гибрид-вечерний-сетап-утренний-контроль"/>
    <w:p>
      <w:pPr>
        <w:pStyle w:val="3"/>
      </w:pPr>
      <w:r>
        <w:t xml:space="preserve">2.3 Гибрид:</w:t>
      </w:r>
      <w:r>
        <w:t xml:space="preserve"> </w:t>
      </w:r>
      <w:r>
        <w:t xml:space="preserve">“</w:t>
      </w:r>
      <w:r>
        <w:t xml:space="preserve">Вечерний сетап — утренний контроль</w:t>
      </w:r>
      <w:r>
        <w:t xml:space="preserve">”</w:t>
      </w:r>
    </w:p>
    <w:p>
      <w:pPr>
        <w:pStyle w:val="FirstParagraph"/>
      </w:pPr>
      <w:r>
        <w:t xml:space="preserve">Гибридный подход синтезирует преимущества свинг-анализа с операционной реальностью ограниченной доступности.</w:t>
      </w:r>
      <w:r>
        <w:t xml:space="preserve"> </w:t>
      </w:r>
      <w:r>
        <w:rPr>
          <w:b/>
          <w:bCs/>
        </w:rPr>
        <w:t xml:space="preserve">Концепция:</w:t>
      </w:r>
      <w:r>
        <w:t xml:space="preserve"> </w:t>
      </w:r>
      <w:r>
        <w:t xml:space="preserve">вход по сигналам 4H/1H в рамках вечернего окна, автоматизированное управление позицией ночью через динамические трейлинг-стопы, ручной контроль и принятие решения утром.</w:t>
      </w:r>
    </w:p>
    <w:p>
      <w:pPr>
        <w:pStyle w:val="a0"/>
      </w:pPr>
      <w:r>
        <w:rPr>
          <w:b/>
          <w:bCs/>
        </w:rPr>
        <w:t xml:space="preserve">Ключевое преимущество</w:t>
      </w:r>
      <w:r>
        <w:t xml:space="preserve"> </w:t>
      </w:r>
      <w:r>
        <w:t xml:space="preserve">— сокращение времени неприсмотренной экспозиции с</w:t>
      </w:r>
      <w:r>
        <w:t xml:space="preserve"> </w:t>
      </w:r>
      <w:r>
        <w:rPr>
          <w:b/>
          <w:bCs/>
        </w:rPr>
        <w:t xml:space="preserve">16-20 часов до 8-12 часов</w:t>
      </w:r>
      <w:r>
        <w:t xml:space="preserve">. Оператор размещает полный пакет ордеров (вход, SL, TP, трейлинг-условия) вечером, система функционирует автономно, утром принимается решение о дальнейшем удержании или фиксации.</w:t>
      </w:r>
    </w:p>
    <w:p>
      <w:pPr>
        <w:pStyle w:val="a0"/>
      </w:pPr>
      <w:r>
        <w:rPr>
          <w:b/>
          <w:bCs/>
        </w:rPr>
        <w:t xml:space="preserve">Техническая реализация</w:t>
      </w:r>
      <w:r>
        <w:t xml:space="preserve"> </w:t>
      </w:r>
      <w:r>
        <w:t xml:space="preserve">требует интеграции: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Условных ордеров OKX</w:t>
      </w:r>
      <w:r>
        <w:t xml:space="preserve"> </w:t>
      </w:r>
      <w:r>
        <w:t xml:space="preserve">для автономного исполнения защитных действий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Периодического LLM-рескоринга</w:t>
      </w:r>
      <w:r>
        <w:t xml:space="preserve"> </w:t>
      </w:r>
      <w:r>
        <w:t xml:space="preserve">каждые 4 часа для переоценки актуальности сценария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Telegram-уведомлений</w:t>
      </w:r>
      <w:r>
        <w:t xml:space="preserve"> </w:t>
      </w:r>
      <w:r>
        <w:t xml:space="preserve">по ключевым событиям без требования немедленной реакции</w:t>
      </w:r>
    </w:p>
    <w:bookmarkEnd w:id="26"/>
    <w:bookmarkStart w:id="27" w:name="Xfa3de281a0967af49e5d53bbe463acf618277db"/>
    <w:p>
      <w:pPr>
        <w:pStyle w:val="3"/>
      </w:pPr>
      <w:r>
        <w:t xml:space="preserve">2.4 Рекомендуемый оптимальный подход:</w:t>
      </w:r>
      <w:r>
        <w:t xml:space="preserve"> </w:t>
      </w:r>
      <w:r>
        <w:t xml:space="preserve">“</w:t>
      </w:r>
      <w:r>
        <w:t xml:space="preserve">Вечерний range + тренд-фильтр</w:t>
      </w:r>
      <w:r>
        <w:t xml:space="preserve">”</w:t>
      </w:r>
    </w:p>
    <w:p>
      <w:pPr>
        <w:pStyle w:val="FirstParagraph"/>
      </w:pPr>
      <w:r>
        <w:t xml:space="preserve">На основании анализа результатов и ограничений формируется</w:t>
      </w:r>
      <w:r>
        <w:t xml:space="preserve"> </w:t>
      </w:r>
      <w:r>
        <w:rPr>
          <w:b/>
          <w:bCs/>
        </w:rPr>
        <w:t xml:space="preserve">двухуровневая стратегия с явным приоритетом</w:t>
      </w:r>
      <w:r>
        <w:t xml:space="preserve">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777"/>
        <w:gridCol w:w="1777"/>
        <w:gridCol w:w="1454"/>
        <w:gridCol w:w="290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Компонент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Приоритет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Условия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Временной горизонт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Range trades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Первичный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Ликвидный боковик, чёткие границы, исполнение в вечернем окне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Минуты — часы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Trend swings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Вторичный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ADX(4H) &gt; 25, подтверждение объёмом, автоматизированная защита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Часы — до 72ч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Запретная зона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Любые позиции без автоматизированного выхода или трейлинга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a0"/>
      </w:pPr>
      <w:r>
        <w:rPr>
          <w:b/>
          <w:bCs/>
        </w:rPr>
        <w:t xml:space="preserve">Первичный фокус на range trades</w:t>
      </w:r>
      <w:r>
        <w:t xml:space="preserve"> </w:t>
      </w:r>
      <w:r>
        <w:t xml:space="preserve">обусловлен прямым эмпирическим подтверждением: лучшая сделка дня (XRP +92.70 за 3 минуты) была именно range trade. Преимущества: полный контроль в рамках окна доступности, предсказуемое соотношение риск/прибыль при чётких границах, отсутствие ночной экспозиции.</w:t>
      </w:r>
    </w:p>
    <w:p>
      <w:pPr>
        <w:pStyle w:val="a0"/>
      </w:pPr>
      <w:r>
        <w:rPr>
          <w:b/>
          <w:bCs/>
        </w:rPr>
        <w:t xml:space="preserve">Вторичный фокус на trend swings</w:t>
      </w:r>
      <w:r>
        <w:t xml:space="preserve"> </w:t>
      </w:r>
      <w:r>
        <w:t xml:space="preserve">допустим только при строгих фильтрах и с долей не более</w:t>
      </w:r>
      <w:r>
        <w:t xml:space="preserve"> </w:t>
      </w:r>
      <w:r>
        <w:rPr>
          <w:b/>
          <w:bCs/>
        </w:rPr>
        <w:t xml:space="preserve">20-30% портфеля</w:t>
      </w:r>
      <w:r>
        <w:t xml:space="preserve">. Каждая такая позиция требует: ADX(4H) &gt; 25, относительный объём &gt;1.5×, активированный трейлинг-стоп, и готовности к утреннему контролю.</w:t>
      </w:r>
    </w:p>
    <w:p>
      <w:pPr>
        <w:pStyle w:val="a0"/>
      </w:pPr>
      <w:r>
        <w:rPr>
          <w:b/>
          <w:bCs/>
        </w:rPr>
        <w:t xml:space="preserve">Запретная зона</w:t>
      </w:r>
      <w:r>
        <w:t xml:space="preserve"> </w:t>
      </w:r>
      <w:r>
        <w:t xml:space="preserve">— абсолютное правило: любые позиции без автоматизированного механизма выхода или динамического трейлинга исключаются из репертуара системы.</w:t>
      </w:r>
    </w:p>
    <w:bookmarkEnd w:id="27"/>
    <w:bookmarkEnd w:id="28"/>
    <w:bookmarkStart w:id="32" w:name="Xea9e2646928842b92a60088033bc317435ab07a"/>
    <w:p>
      <w:pPr>
        <w:pStyle w:val="2"/>
      </w:pPr>
      <w:r>
        <w:t xml:space="preserve">3. Оптимизация индикаторного набора под ограничения оператора</w:t>
      </w:r>
    </w:p>
    <w:bookmarkStart w:id="29" w:name="исключить-или-ослабить"/>
    <w:p>
      <w:pPr>
        <w:pStyle w:val="3"/>
      </w:pPr>
      <w:r>
        <w:t xml:space="preserve">3.1 Исключить или ослабить</w:t>
      </w:r>
    </w:p>
    <w:p>
      <w:pPr>
        <w:pStyle w:val="FirstParagraph"/>
      </w:pPr>
      <w:r>
        <w:t xml:space="preserve">Три компонента текущего стека требуют критической переоценки.</w:t>
      </w:r>
      <w:r>
        <w:t xml:space="preserve"> </w:t>
      </w:r>
      <w:r>
        <w:rPr>
          <w:b/>
          <w:bCs/>
        </w:rPr>
        <w:t xml:space="preserve">EMA50(15m) как база для SL</w:t>
      </w:r>
      <w:r>
        <w:t xml:space="preserve"> </w:t>
      </w:r>
      <w:r>
        <w:t xml:space="preserve">демонстрирует систематическую неэффективность: слишком близкое расположение к цене приводит к частым</w:t>
      </w:r>
      <w:r>
        <w:t xml:space="preserve"> </w:t>
      </w:r>
      <w:r>
        <w:t xml:space="preserve">“</w:t>
      </w:r>
      <w:r>
        <w:t xml:space="preserve">свипам</w:t>
      </w:r>
      <w:r>
        <w:t xml:space="preserve">”</w:t>
      </w:r>
      <w:r>
        <w:t xml:space="preserve"> </w:t>
      </w:r>
      <w:r>
        <w:t xml:space="preserve">— ложным пробоям с немедленным возвратом. Рекомендуется</w:t>
      </w:r>
      <w:r>
        <w:t xml:space="preserve"> </w:t>
      </w:r>
      <w:r>
        <w:rPr>
          <w:b/>
          <w:bCs/>
        </w:rPr>
        <w:t xml:space="preserve">полный переход на структурные уровни</w:t>
      </w:r>
      <w:r>
        <w:t xml:space="preserve"> </w:t>
      </w:r>
      <w:r>
        <w:t xml:space="preserve">(последний значимый swing low/high на 4H) с волатильностным буфером.</w:t>
      </w:r>
    </w:p>
    <w:p>
      <w:pPr>
        <w:pStyle w:val="a0"/>
      </w:pPr>
      <w:r>
        <w:rPr>
          <w:b/>
          <w:bCs/>
        </w:rPr>
        <w:t xml:space="preserve">ADX(1H) ≥ 20 как единственный фильтр</w:t>
      </w:r>
      <w:r>
        <w:t xml:space="preserve"> </w:t>
      </w:r>
      <w:r>
        <w:t xml:space="preserve">пропускает слишком много слабых трендов. Порог должен быть</w:t>
      </w:r>
      <w:r>
        <w:t xml:space="preserve"> </w:t>
      </w:r>
      <w:r>
        <w:rPr>
          <w:b/>
          <w:bCs/>
        </w:rPr>
        <w:t xml:space="preserve">повышен до 25</w:t>
      </w:r>
      <w:r>
        <w:t xml:space="preserve"> </w:t>
      </w:r>
      <w:r>
        <w:t xml:space="preserve">с добавлением требования</w:t>
      </w:r>
      <w:r>
        <w:t xml:space="preserve"> </w:t>
      </w:r>
      <w:r>
        <w:rPr>
          <w:b/>
          <w:bCs/>
        </w:rPr>
        <w:t xml:space="preserve">ADX(4H) &gt; ADX(1H)</w:t>
      </w:r>
      <w:r>
        <w:t xml:space="preserve"> </w:t>
      </w:r>
      <w:r>
        <w:t xml:space="preserve">для подтверждения нарастающей силы тренда на старшем таймфрейме.</w:t>
      </w:r>
    </w:p>
    <w:p>
      <w:pPr>
        <w:pStyle w:val="a0"/>
      </w:pPr>
      <w:r>
        <w:rPr>
          <w:b/>
          <w:bCs/>
        </w:rPr>
        <w:t xml:space="preserve">Фиксированный ATR-буфер</w:t>
      </w:r>
      <w:r>
        <w:t xml:space="preserve"> </w:t>
      </w:r>
      <w:r>
        <w:t xml:space="preserve">не адаптируется к режиму рынка. Необходим переход к</w:t>
      </w:r>
      <w:r>
        <w:t xml:space="preserve"> </w:t>
      </w:r>
      <w:r>
        <w:rPr>
          <w:b/>
          <w:bCs/>
        </w:rPr>
        <w:t xml:space="preserve">динамическим методам</w:t>
      </w:r>
      <w:r>
        <w:t xml:space="preserve">: ATR(4H) для свинг-позиций (более консервативная оценка), ATR(1H) для range-позиций (соответствие временному горизонту).</w:t>
      </w:r>
    </w:p>
    <w:bookmarkEnd w:id="29"/>
    <w:bookmarkStart w:id="30" w:name="добавить-критически-важные"/>
    <w:p>
      <w:pPr>
        <w:pStyle w:val="3"/>
      </w:pPr>
      <w:r>
        <w:t xml:space="preserve">3.2 Добавить критически важные</w:t>
      </w:r>
    </w:p>
    <w:p>
      <w:pPr>
        <w:pStyle w:val="FirstParagraph"/>
      </w:pPr>
      <w:r>
        <w:t xml:space="preserve">Пять индикаторов расширяют аналитические возможности системы: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777"/>
        <w:gridCol w:w="1777"/>
        <w:gridCol w:w="1939"/>
        <w:gridCol w:w="242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Индикатор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Таймфрейм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Назначение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Ключевые пороги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RSI(14)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1H, 15m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Перекупленность/перепроданность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Вход: 40-70 (тренд), &lt;30/&gt;70 (range)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Bollinger Bands(20, 2.5)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Режим рынка (squeeze/expansion)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Squeeze: BandWidth &lt;12%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BandWidth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Количественная мера консолидации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Range-кандидаты: &lt;10% стабильно 5+ свечей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Stochastic(14,3,3)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Точный тайминг входа в 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Пересечение %K/%D в зоне &lt;20/&gt;80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ADX(4H) с +DI/−DI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Фильтр направления старшего порядка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+DI &gt; −DI для long, динамика ADX</w:t>
            </w:r>
          </w:p>
        </w:tc>
      </w:tr>
    </w:tbl>
    <w:p>
      <w:pPr>
        <w:pStyle w:val="a0"/>
      </w:pPr>
      <w:r>
        <w:rPr>
          <w:b/>
          <w:bCs/>
        </w:rPr>
        <w:t xml:space="preserve">RSI</w:t>
      </w:r>
      <w:r>
        <w:t xml:space="preserve"> </w:t>
      </w:r>
      <w:r>
        <w:t xml:space="preserve">критически важен для фильтрации входов: в тренде — избегать перекупленности (RSI &gt; 70), в range — идентифицировать экстремумы (RSI &lt; 30 у поддержки).</w:t>
      </w:r>
      <w:r>
        <w:t xml:space="preserve"> </w:t>
      </w:r>
      <w:r>
        <w:rPr>
          <w:b/>
          <w:bCs/>
        </w:rPr>
        <w:t xml:space="preserve">Bollinger Bands</w:t>
      </w:r>
      <w:r>
        <w:t xml:space="preserve"> </w:t>
      </w:r>
      <w:r>
        <w:t xml:space="preserve">с параметром 2.5 (вместо 2.0) компенсирует криптовалютную волатильность.</w:t>
      </w:r>
      <w:r>
        <w:t xml:space="preserve"> </w:t>
      </w:r>
      <w:r>
        <w:rPr>
          <w:b/>
          <w:bCs/>
        </w:rPr>
        <w:t xml:space="preserve">BandWidth</w:t>
      </w:r>
      <w:r>
        <w:t xml:space="preserve"> </w:t>
      </w:r>
      <w:r>
        <w:t xml:space="preserve">позволяет автоматизировать скрининг: значения &lt;10% на 4H указывают на качественный боковик.</w:t>
      </w:r>
      <w:r>
        <w:t xml:space="preserve"> </w:t>
      </w:r>
      <w:r>
        <w:rPr>
          <w:b/>
          <w:bCs/>
        </w:rPr>
        <w:t xml:space="preserve">Stochastic</w:t>
      </w:r>
      <w:r>
        <w:t xml:space="preserve"> </w:t>
      </w:r>
      <w:r>
        <w:t xml:space="preserve">на 5m обеспечивает точный тайминг входа при касании range-границ.</w:t>
      </w:r>
      <w:r>
        <w:t xml:space="preserve"> </w:t>
      </w:r>
      <w:r>
        <w:rPr>
          <w:b/>
          <w:bCs/>
        </w:rPr>
        <w:t xml:space="preserve">ADX(4H)</w:t>
      </w:r>
      <w:r>
        <w:t xml:space="preserve"> </w:t>
      </w:r>
      <w:r>
        <w:t xml:space="preserve">с компонентами направления предотвращает контртрендовые входы.</w:t>
      </w:r>
    </w:p>
    <w:bookmarkEnd w:id="30"/>
    <w:bookmarkStart w:id="31" w:name="модифицировать-существующие"/>
    <w:p>
      <w:pPr>
        <w:pStyle w:val="3"/>
      </w:pPr>
      <w:r>
        <w:t xml:space="preserve">3.3 Модифицировать существующие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40"/>
        <w:gridCol w:w="2071"/>
        <w:gridCol w:w="292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Индикатор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Текущий параметр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Рекомендуемый параметр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Обоснование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ADX порог входа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20 (1H)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≥ 25 (1H)</w:t>
            </w:r>
            <w:r>
              <w:t xml:space="preserve">, ≥ 20 (4H)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Фильтрация слабых трендов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ADX динамика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ADX(4H) &gt; ADX(1H)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Подтверждение ускорения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ATR применение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ATR(1H) универсально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ATR(4H) свинг, ATR(1H) 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Соответствие горизонту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Объём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Абсолютное значение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Относительный (текущий / 20 SMA)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Нормализация для сравнения</w:t>
            </w:r>
          </w:p>
        </w:tc>
      </w:tr>
    </w:tbl>
    <w:bookmarkEnd w:id="31"/>
    <w:bookmarkEnd w:id="32"/>
    <w:bookmarkStart w:id="36" w:name="Xa0561870fbd1bd185c77be5325aade571f5fbbc"/>
    <w:p>
      <w:pPr>
        <w:pStyle w:val="2"/>
      </w:pPr>
      <w:r>
        <w:t xml:space="preserve">4. Архитектура SL/TP для выживания без присмотра</w:t>
      </w:r>
    </w:p>
    <w:bookmarkStart w:id="33" w:name="три-уровня-защиты-концепция-луковицы"/>
    <w:p>
      <w:pPr>
        <w:pStyle w:val="3"/>
      </w:pPr>
      <w:r>
        <w:t xml:space="preserve">4.1 Три уровня защиты: концепция</w:t>
      </w:r>
      <w:r>
        <w:t xml:space="preserve"> </w:t>
      </w:r>
      <w:r>
        <w:t xml:space="preserve">“</w:t>
      </w:r>
      <w:r>
        <w:t xml:space="preserve">луковицы</w:t>
      </w:r>
      <w:r>
        <w:t xml:space="preserve">”</w:t>
      </w:r>
    </w:p>
    <w:p>
      <w:pPr>
        <w:pStyle w:val="FirstParagraph"/>
      </w:pPr>
      <w:r>
        <w:t xml:space="preserve">Эффективная защита позиций требует</w:t>
      </w:r>
      <w:r>
        <w:t xml:space="preserve"> </w:t>
      </w:r>
      <w:r>
        <w:rPr>
          <w:b/>
          <w:bCs/>
        </w:rPr>
        <w:t xml:space="preserve">многослойной архитектуры</w:t>
      </w:r>
      <w:r>
        <w:t xml:space="preserve">, где каждый слой активируется при определённых условиях:</w:t>
      </w:r>
    </w:p>
    <w:p>
      <w:pPr>
        <w:pStyle w:val="a0"/>
      </w:pPr>
      <w:r>
        <w:rPr>
          <w:b/>
          <w:bCs/>
        </w:rPr>
        <w:t xml:space="preserve">Ядро — начальный SL на основе структуры рынка:</w:t>
      </w:r>
      <w:r>
        <w:t xml:space="preserve"> </w:t>
      </w:r>
      <w:r>
        <w:t xml:space="preserve">- Для</w:t>
      </w:r>
      <w:r>
        <w:t xml:space="preserve"> </w:t>
      </w:r>
      <w:r>
        <w:rPr>
          <w:b/>
          <w:bCs/>
        </w:rPr>
        <w:t xml:space="preserve">range</w:t>
      </w:r>
      <w:r>
        <w:t xml:space="preserve">: за пределами идентифицированного боковика +</w:t>
      </w:r>
      <w:r>
        <w:t xml:space="preserve"> </w:t>
      </w:r>
      <w:r>
        <w:rPr>
          <w:b/>
          <w:bCs/>
        </w:rPr>
        <w:t xml:space="preserve">0.5×ATR(4H)</w:t>
      </w:r>
      <w:r>
        <w:t xml:space="preserve"> </w:t>
      </w:r>
      <w:r>
        <w:t xml:space="preserve">буфер</w:t>
      </w:r>
      <w:r>
        <w:t xml:space="preserve"> </w:t>
      </w:r>
      <w:r>
        <w:t xml:space="preserve">- Для</w:t>
      </w:r>
      <w:r>
        <w:t xml:space="preserve"> </w:t>
      </w:r>
      <w:r>
        <w:rPr>
          <w:b/>
          <w:bCs/>
        </w:rPr>
        <w:t xml:space="preserve">trend</w:t>
      </w:r>
      <w:r>
        <w:t xml:space="preserve">: за последним значимым swing low/high на 4H +</w:t>
      </w:r>
      <w:r>
        <w:t xml:space="preserve"> </w:t>
      </w:r>
      <w:r>
        <w:rPr>
          <w:b/>
          <w:bCs/>
        </w:rPr>
        <w:t xml:space="preserve">1×ATR(4H)</w:t>
      </w:r>
    </w:p>
    <w:p>
      <w:pPr>
        <w:pStyle w:val="a0"/>
      </w:pPr>
      <w:r>
        <w:t xml:space="preserve">Структурный подход предпочтителен индикаторному, поскольку опирается на</w:t>
      </w:r>
      <w:r>
        <w:t xml:space="preserve"> </w:t>
      </w:r>
      <w:r>
        <w:rPr>
          <w:b/>
          <w:bCs/>
        </w:rPr>
        <w:t xml:space="preserve">поведенчески значимые уровни</w:t>
      </w:r>
      <w:r>
        <w:t xml:space="preserve">, где концентрируется ликвидность, а не на производные индикаторы, предсказуемые для алгоритмических противников.</w:t>
      </w:r>
    </w:p>
    <w:p>
      <w:pPr>
        <w:pStyle w:val="a0"/>
      </w:pPr>
      <w:r>
        <w:rPr>
          <w:b/>
          <w:bCs/>
        </w:rPr>
        <w:t xml:space="preserve">Средний слой — автоматический перевод в безубыток:</w:t>
      </w:r>
      <w:r>
        <w:t xml:space="preserve"> </w:t>
      </w:r>
      <w:r>
        <w:t xml:space="preserve">- Триггер: прибыль достигает</w:t>
      </w:r>
      <w:r>
        <w:t xml:space="preserve"> </w:t>
      </w:r>
      <w:r>
        <w:rPr>
          <w:b/>
          <w:bCs/>
        </w:rPr>
        <w:t xml:space="preserve">+1.5×ATR(1H)</w:t>
      </w:r>
      <w:r>
        <w:t xml:space="preserve"> </w:t>
      </w:r>
      <w:r>
        <w:t xml:space="preserve">от точки входа</w:t>
      </w:r>
      <w:r>
        <w:t xml:space="preserve"> </w:t>
      </w:r>
      <w:r>
        <w:t xml:space="preserve">- Действие: SL перемещается на уровень входа +</w:t>
      </w:r>
      <w:r>
        <w:t xml:space="preserve"> </w:t>
      </w:r>
      <w:r>
        <w:rPr>
          <w:b/>
          <w:bCs/>
        </w:rPr>
        <w:t xml:space="preserve">0.15%</w:t>
      </w:r>
      <w:r>
        <w:t xml:space="preserve"> </w:t>
      </w:r>
      <w:r>
        <w:t xml:space="preserve">буфер для комиссий</w:t>
      </w:r>
    </w:p>
    <w:p>
      <w:pPr>
        <w:pStyle w:val="a0"/>
      </w:pPr>
      <w:r>
        <w:t xml:space="preserve">Этот механизм</w:t>
      </w:r>
      <w:r>
        <w:t xml:space="preserve"> </w:t>
      </w:r>
      <w:r>
        <w:rPr>
          <w:b/>
          <w:bCs/>
        </w:rPr>
        <w:t xml:space="preserve">гарантирует отсутствие убытка</w:t>
      </w:r>
      <w:r>
        <w:t xml:space="preserve"> </w:t>
      </w:r>
      <w:r>
        <w:t xml:space="preserve">после достижения порога, критически важен для психологического комфорта и объективной защиты капитала.</w:t>
      </w:r>
    </w:p>
    <w:p>
      <w:pPr>
        <w:pStyle w:val="a0"/>
      </w:pPr>
      <w:r>
        <w:rPr>
          <w:b/>
          <w:bCs/>
        </w:rPr>
        <w:t xml:space="preserve">Внешний слой — динамический трейлинг-стоп:</w:t>
      </w:r>
      <w:r>
        <w:t xml:space="preserve"> </w:t>
      </w:r>
      <w:r>
        <w:t xml:space="preserve">- Активация: движение цены на</w:t>
      </w:r>
      <w:r>
        <w:t xml:space="preserve"> </w:t>
      </w:r>
      <w:r>
        <w:rPr>
          <w:b/>
          <w:bCs/>
        </w:rPr>
        <w:t xml:space="preserve">+2.5×ATR</w:t>
      </w:r>
      <w:r>
        <w:t xml:space="preserve"> </w:t>
      </w:r>
      <w:r>
        <w:t xml:space="preserve">от входа</w:t>
      </w:r>
      <w:r>
        <w:t xml:space="preserve"> </w:t>
      </w:r>
      <w:r>
        <w:t xml:space="preserve">- Шаг:</w:t>
      </w:r>
      <w:r>
        <w:t xml:space="preserve"> </w:t>
      </w:r>
      <w:r>
        <w:rPr>
          <w:b/>
          <w:bCs/>
        </w:rPr>
        <w:t xml:space="preserve">0.5×ATR</w:t>
      </w:r>
      <w:r>
        <w:t xml:space="preserve"> </w:t>
      </w:r>
      <w:r>
        <w:t xml:space="preserve">при каждом новом экстремуме</w:t>
      </w:r>
    </w:p>
    <w:bookmarkEnd w:id="33"/>
    <w:bookmarkStart w:id="34" w:name="спецификация-chandelier-exit-для-крипто"/>
    <w:p>
      <w:pPr>
        <w:pStyle w:val="3"/>
      </w:pPr>
      <w:r>
        <w:t xml:space="preserve">4.2 Спецификация Chandelier Exit для крипто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277"/>
        <w:gridCol w:w="2682"/>
        <w:gridCol w:w="2299"/>
        <w:gridCol w:w="16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Стандартное значение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Крипто-адаптация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Обоснование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Lookback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 периода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22 часовые свечи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~сутки торговли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Мультипликатор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3.5</w:t>
            </w:r>
            <w:r>
              <w:t xml:space="preserve"> </w:t>
            </w:r>
            <w:r>
              <w:t xml:space="preserve">(диапазон 3.0-4.0)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Компенсация волатильности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Обновление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 каждом тике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При закрытии 1H-свечи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Фильтрация шума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Округление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До значимых уровней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Улучшение ликвидности</w:t>
            </w:r>
          </w:p>
        </w:tc>
      </w:tr>
    </w:tbl>
    <w:p>
      <w:pPr>
        <w:pStyle w:val="a0"/>
      </w:pPr>
      <w:r>
        <w:rPr>
          <w:b/>
          <w:bCs/>
        </w:rPr>
        <w:t xml:space="preserve">Логика обновления:</w:t>
      </w:r>
      <w:r>
        <w:t xml:space="preserve"> </w:t>
      </w:r>
      <w:r>
        <w:t xml:space="preserve">пересчёт при закрытии каждой часовой свечи с округлением до психологических уровней.</w:t>
      </w:r>
      <w:r>
        <w:t xml:space="preserve"> </w:t>
      </w:r>
      <w:r>
        <w:rPr>
          <w:b/>
          <w:bCs/>
        </w:rPr>
        <w:t xml:space="preserve">Интеграция с OKX:</w:t>
      </w:r>
      <w:r>
        <w:t xml:space="preserve"> </w:t>
      </w:r>
      <w:r>
        <w:t xml:space="preserve">условный трейлинг-ордер через API, не требующий постоянного подключения клиентского приложения.</w:t>
      </w:r>
    </w:p>
    <w:bookmarkEnd w:id="34"/>
    <w:bookmarkStart w:id="35" w:name="X2db1b752e7f7762142e405e4c7cd7cd9373faa9"/>
    <w:p>
      <w:pPr>
        <w:pStyle w:val="3"/>
      </w:pPr>
      <w:r>
        <w:t xml:space="preserve">4.3 Условия принудительного выхода (инвалидация)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740"/>
        <w:gridCol w:w="1980"/>
        <w:gridCol w:w="220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Тип инвалидации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Триггер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Действие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Структурная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Закрытие 1H-свечи против тренда за</w:t>
            </w:r>
            <w:r>
              <w:t xml:space="preserve"> </w:t>
            </w:r>
            <w:r>
              <w:rPr>
                <w:b/>
                <w:bCs/>
              </w:rPr>
              <w:t xml:space="preserve">2×ATR</w:t>
            </w:r>
            <w:r>
              <w:t xml:space="preserve"> </w:t>
            </w:r>
            <w:r>
              <w:t xml:space="preserve">от входа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Немедленный выход по рынку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Временная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24 часа</w:t>
            </w:r>
            <w:r>
              <w:t xml:space="preserve"> </w:t>
            </w:r>
            <w:r>
              <w:t xml:space="preserve">(range) или</w:t>
            </w:r>
            <w:r>
              <w:t xml:space="preserve"> </w:t>
            </w:r>
            <w:r>
              <w:rPr>
                <w:b/>
                <w:bCs/>
              </w:rPr>
              <w:t xml:space="preserve">72 часа</w:t>
            </w:r>
            <w:r>
              <w:t xml:space="preserve"> </w:t>
            </w:r>
            <w:r>
              <w:t xml:space="preserve">(trend), прибыль &lt;</w:t>
            </w:r>
            <w:r>
              <w:t xml:space="preserve"> </w:t>
            </w:r>
            <w:r>
              <w:rPr>
                <w:b/>
                <w:bCs/>
              </w:rPr>
              <w:t xml:space="preserve">0.5×ATR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Принудительное закрытие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Индикаторная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ADX(4H) падает ниже 20</w:t>
            </w:r>
            <w:r>
              <w:t xml:space="preserve"> </w:t>
            </w:r>
            <w:r>
              <w:t xml:space="preserve">при открытой позиции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Выход или агрессивный трейлинг</w:t>
            </w:r>
          </w:p>
        </w:tc>
      </w:tr>
    </w:tbl>
    <w:p>
      <w:pPr>
        <w:pStyle w:val="a0"/>
      </w:pPr>
      <w:r>
        <w:t xml:space="preserve">Временная инвалидация предотвращает</w:t>
      </w:r>
      <w:r>
        <w:t xml:space="preserve"> </w:t>
      </w:r>
      <w:r>
        <w:t xml:space="preserve">“</w:t>
      </w:r>
      <w:r>
        <w:t xml:space="preserve">застревание</w:t>
      </w:r>
      <w:r>
        <w:t xml:space="preserve">”</w:t>
      </w:r>
      <w:r>
        <w:t xml:space="preserve"> </w:t>
      </w:r>
      <w:r>
        <w:t xml:space="preserve">капитала в неработающих сетапах. Индикаторная инвалидация сигнализирует об исчерпании трендового импульса.</w:t>
      </w:r>
    </w:p>
    <w:bookmarkEnd w:id="35"/>
    <w:bookmarkEnd w:id="36"/>
    <w:bookmarkStart w:id="41" w:name="реконфигурация-роли-llm-в-пайплайне"/>
    <w:p>
      <w:pPr>
        <w:pStyle w:val="2"/>
      </w:pPr>
      <w:r>
        <w:t xml:space="preserve">5. Реконфигурация роли LLM в пайплайне</w:t>
      </w:r>
    </w:p>
    <w:bookmarkStart w:id="37" w:name="X0e58aad5bf72147382e252cfbc9cd7b97169a02"/>
    <w:p>
      <w:pPr>
        <w:pStyle w:val="3"/>
      </w:pPr>
      <w:r>
        <w:t xml:space="preserve">5.1 Максимальная ценность: интерпретация режима рынка и генерация контекста</w:t>
      </w:r>
    </w:p>
    <w:p>
      <w:pPr>
        <w:pStyle w:val="FirstParagraph"/>
      </w:pPr>
      <w:r>
        <w:t xml:space="preserve">Анализ возможностей LLM Qwen3 235B выявляет</w:t>
      </w:r>
      <w:r>
        <w:t xml:space="preserve"> </w:t>
      </w:r>
      <w:r>
        <w:rPr>
          <w:b/>
          <w:bCs/>
        </w:rPr>
        <w:t xml:space="preserve">оптимальную зону применения</w:t>
      </w:r>
      <w:r>
        <w:t xml:space="preserve">: интерпретация сложного мультитаймфреймового контекста и</w:t>
      </w:r>
      <w:r>
        <w:t xml:space="preserve"> </w:t>
      </w:r>
      <w:r>
        <w:rPr>
          <w:b/>
          <w:bCs/>
        </w:rPr>
        <w:t xml:space="preserve">классификация рыночного режима</w:t>
      </w:r>
      <w:r>
        <w:t xml:space="preserve"> </w:t>
      </w:r>
      <w:r>
        <w:t xml:space="preserve">(trend/range/transition). Эта задача требует синтеза разнородной информации, где LLM превосходит детерминированные алгоритмы.</w:t>
      </w:r>
    </w:p>
    <w:p>
      <w:pPr>
        <w:pStyle w:val="a0"/>
      </w:pPr>
      <w:r>
        <w:rPr>
          <w:b/>
          <w:bCs/>
        </w:rPr>
        <w:t xml:space="preserve">Что делает LLM:</w:t>
      </w:r>
      <w:r>
        <w:t xml:space="preserve"> </w:t>
      </w:r>
      <w:r>
        <w:t xml:space="preserve">- Классификация режима рынка по совокупности индикаторов</w:t>
      </w:r>
      <w:r>
        <w:t xml:space="preserve"> </w:t>
      </w:r>
      <w:r>
        <w:t xml:space="preserve">- Оценка</w:t>
      </w:r>
      <w:r>
        <w:t xml:space="preserve"> </w:t>
      </w:r>
      <w:r>
        <w:t xml:space="preserve">“</w:t>
      </w:r>
      <w:r>
        <w:t xml:space="preserve">чистоты</w:t>
      </w:r>
      <w:r>
        <w:t xml:space="preserve">”</w:t>
      </w:r>
      <w:r>
        <w:t xml:space="preserve"> </w:t>
      </w:r>
      <w:r>
        <w:t xml:space="preserve">сетапа — степени соответствия идеализированной модели</w:t>
      </w:r>
      <w:r>
        <w:t xml:space="preserve"> </w:t>
      </w:r>
      <w:r>
        <w:t xml:space="preserve">- Выявление скрытых рисков, не формализованных в индикаторах</w:t>
      </w:r>
      <w:r>
        <w:t xml:space="preserve"> </w:t>
      </w:r>
      <w:r>
        <w:t xml:space="preserve">- Генерация</w:t>
      </w:r>
      <w:r>
        <w:t xml:space="preserve"> </w:t>
      </w:r>
      <w:r>
        <w:t xml:space="preserve">“</w:t>
      </w:r>
      <w:r>
        <w:t xml:space="preserve">сценария развития</w:t>
      </w:r>
      <w:r>
        <w:t xml:space="preserve">”</w:t>
      </w:r>
      <w:r>
        <w:t xml:space="preserve"> </w:t>
      </w:r>
      <w:r>
        <w:t xml:space="preserve">— ожидаемой последовательности событий</w:t>
      </w:r>
    </w:p>
    <w:p>
      <w:pPr>
        <w:pStyle w:val="a0"/>
      </w:pPr>
      <w:r>
        <w:rPr>
          <w:b/>
          <w:bCs/>
        </w:rPr>
        <w:t xml:space="preserve">Что делает код (100% детерминированно):</w:t>
      </w:r>
      <w:r>
        <w:t xml:space="preserve"> </w:t>
      </w:r>
      <w:r>
        <w:t xml:space="preserve">- Расчёт всех индикаторов по формулам</w:t>
      </w:r>
      <w:r>
        <w:t xml:space="preserve"> </w:t>
      </w:r>
      <w:r>
        <w:t xml:space="preserve">- Проверка жёстких фильтров входа (пороги, условия)</w:t>
      </w:r>
      <w:r>
        <w:t xml:space="preserve"> </w:t>
      </w:r>
      <w:r>
        <w:t xml:space="preserve">- Размещение и управление ордерами через API</w:t>
      </w:r>
      <w:r>
        <w:t xml:space="preserve"> </w:t>
      </w:r>
      <w:r>
        <w:t xml:space="preserve">- Обновление трейлинг-стопов по расписанию</w:t>
      </w:r>
      <w:r>
        <w:t xml:space="preserve"> </w:t>
      </w:r>
      <w:r>
        <w:t xml:space="preserve">- Инициация принудительного выхода по инвалидации</w:t>
      </w:r>
    </w:p>
    <w:p>
      <w:pPr>
        <w:pStyle w:val="a0"/>
      </w:pPr>
      <w:r>
        <w:rPr>
          <w:b/>
          <w:bCs/>
        </w:rPr>
        <w:t xml:space="preserve">Критическая граница:</w:t>
      </w:r>
      <w:r>
        <w:t xml:space="preserve"> </w:t>
      </w:r>
      <w:r>
        <w:rPr>
          <w:b/>
          <w:bCs/>
        </w:rPr>
        <w:t xml:space="preserve">LLM не генерирует числовые уровни SL/TP напрямую</w:t>
      </w:r>
      <w:r>
        <w:t xml:space="preserve">. Конкретные параметры рассчитываются кодом на основе рекомендации LLM (тип стратегии, уровень confidence) и текущих рыночных данных.</w:t>
      </w:r>
    </w:p>
    <w:bookmarkEnd w:id="37"/>
    <w:bookmarkStart w:id="38" w:name="X73b5e1ccde72a353c79b5da910954bbf2323fd0"/>
    <w:p>
      <w:pPr>
        <w:pStyle w:val="3"/>
      </w:pPr>
      <w:r>
        <w:t xml:space="preserve">5.2 Детерминированные vs. генеративные компоненты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160"/>
        <w:gridCol w:w="2640"/>
        <w:gridCol w:w="31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Функция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Реализация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Обоснование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Расчёт индикаторов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Код 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Точность, воспроизводимость, скорость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Проверка фильтров входа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Код 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Бинарные решения, нет интерпретации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Размещение ордеров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Код 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API-интеграция, безопасность, минимальная задержка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Трейлинг-стопы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Код 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Периодическое обновление, не требует LLM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Классификация режима рынка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Синтез мультитаймфреймового контекста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Оценка</w:t>
            </w:r>
            <w:r>
              <w:t xml:space="preserve"> </w:t>
            </w:r>
            <w:r>
              <w:t xml:space="preserve">“</w:t>
            </w:r>
            <w:r>
              <w:t xml:space="preserve">чистоты</w:t>
            </w:r>
            <w:r>
              <w:t xml:space="preserve">”</w:t>
            </w:r>
            <w:r>
              <w:t xml:space="preserve"> </w:t>
            </w:r>
            <w:r>
              <w:t xml:space="preserve">сетапа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Распознавание паттернов, контекстуальный анализ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Выявление скрытых рисков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Интерпретация неструктурированной информации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Рекомендация размера позиции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Учёт confidence, корреляция с портфелем</w:t>
            </w:r>
          </w:p>
        </w:tc>
      </w:tr>
    </w:tbl>
    <w:p>
      <w:pPr>
        <w:pStyle w:val="a0"/>
      </w:pPr>
      <w:r>
        <w:rPr>
          <w:b/>
          <w:bCs/>
        </w:rPr>
        <w:t xml:space="preserve">Гибридный компонент:</w:t>
      </w:r>
      <w:r>
        <w:t xml:space="preserve"> </w:t>
      </w:r>
      <w:r>
        <w:t xml:space="preserve">LLM генерирует</w:t>
      </w:r>
      <w:r>
        <w:t xml:space="preserve"> </w:t>
      </w:r>
      <w:r>
        <w:t xml:space="preserve">“</w:t>
      </w:r>
      <w:r>
        <w:t xml:space="preserve">сценарий развития</w:t>
      </w:r>
      <w:r>
        <w:t xml:space="preserve">”</w:t>
      </w:r>
      <w:r>
        <w:t xml:space="preserve">, код проверяет его соответствие текущим данным каждые 4 часа, вычисляя метрики отклонения.</w:t>
      </w:r>
    </w:p>
    <w:bookmarkEnd w:id="38"/>
    <w:bookmarkStart w:id="39" w:name="llm-для-автоматической-инвалидации"/>
    <w:p>
      <w:pPr>
        <w:pStyle w:val="3"/>
      </w:pPr>
      <w:r>
        <w:t xml:space="preserve">5.3 LLM для автоматической инвалидации</w:t>
      </w:r>
    </w:p>
    <w:p>
      <w:pPr>
        <w:pStyle w:val="FirstParagraph"/>
      </w:pPr>
      <w:r>
        <w:rPr>
          <w:b/>
          <w:bCs/>
        </w:rPr>
        <w:t xml:space="preserve">Периодический рескоринг</w:t>
      </w:r>
      <w:r>
        <w:t xml:space="preserve"> </w:t>
      </w:r>
      <w:r>
        <w:t xml:space="preserve">решает проблему</w:t>
      </w:r>
      <w:r>
        <w:t xml:space="preserve"> </w:t>
      </w:r>
      <w:r>
        <w:t xml:space="preserve">“</w:t>
      </w:r>
      <w:r>
        <w:t xml:space="preserve">застывшего</w:t>
      </w:r>
      <w:r>
        <w:t xml:space="preserve">”</w:t>
      </w:r>
      <w:r>
        <w:t xml:space="preserve"> </w:t>
      </w:r>
      <w:r>
        <w:t xml:space="preserve">сценария. Каждые</w:t>
      </w:r>
      <w:r>
        <w:t xml:space="preserve"> </w:t>
      </w:r>
      <w:r>
        <w:rPr>
          <w:b/>
          <w:bCs/>
        </w:rPr>
        <w:t xml:space="preserve">4 часа</w:t>
      </w:r>
      <w:r>
        <w:t xml:space="preserve"> </w:t>
      </w:r>
      <w:r>
        <w:t xml:space="preserve">(00:00, 04:00, 08:00, 12:00, 16:00, 20:00 UTC) при наличии открытых позиций система передаёт LLM обновлённые данные с запросом оценки актуальности.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4320"/>
        <w:gridCol w:w="360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Confidence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Действие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&gt; 0.7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Продолжение текущего управления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0.3 — 0.7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Уведомление оператору с actionable рекомендациями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&lt; 0.3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Автоматический выход</w:t>
            </w:r>
            <w:r>
              <w:t xml:space="preserve"> </w:t>
            </w:r>
            <w:r>
              <w:t xml:space="preserve">по рынку или агрессивный трейлинг в безубыток</w:t>
            </w:r>
          </w:p>
        </w:tc>
      </w:tr>
    </w:tbl>
    <w:p>
      <w:pPr>
        <w:pStyle w:val="a0"/>
      </w:pPr>
      <w:r>
        <w:rPr>
          <w:b/>
          <w:bCs/>
        </w:rPr>
        <w:t xml:space="preserve">Триггеры для ручного вмешательства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флаги тревоги</w:t>
      </w:r>
      <w:r>
        <w:t xml:space="preserve">”</w:t>
      </w:r>
      <w:r>
        <w:t xml:space="preserve"> </w:t>
      </w:r>
      <w:r>
        <w:t xml:space="preserve">в Telegram: структурное нарушение сценария, неожиданная волатильность, корреляционный шок (BTC движение &gt;3% за час при открытой альт-позиции).</w:t>
      </w:r>
    </w:p>
    <w:bookmarkEnd w:id="39"/>
    <w:bookmarkStart w:id="40" w:name="применимость-llm-по-стратегиям"/>
    <w:p>
      <w:pPr>
        <w:pStyle w:val="3"/>
      </w:pPr>
      <w:r>
        <w:t xml:space="preserve">5.4 Применимость LLM по стратегиям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354"/>
        <w:gridCol w:w="2782"/>
        <w:gridCol w:w="278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Стратегия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Ценность LLM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Обоснование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Скальп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Минимальная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Задержка генерации критична, кодовые триггеры предпочтительнее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Свинг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Высокая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Оценка устойчивости тренда, раннее предупреждение разворота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Range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Средняя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Идентификация границ, но входы лучше автоматизировать по ценовым уровням</w:t>
            </w:r>
          </w:p>
        </w:tc>
      </w:tr>
    </w:tbl>
    <w:p>
      <w:pPr>
        <w:pStyle w:val="a0"/>
      </w:pPr>
      <w:r>
        <w:t xml:space="preserve">Для скальпинга LLM может использоваться</w:t>
      </w:r>
      <w:r>
        <w:t xml:space="preserve"> </w:t>
      </w:r>
      <w:r>
        <w:rPr>
          <w:b/>
          <w:bCs/>
        </w:rPr>
        <w:t xml:space="preserve">исключительно пост-фактум</w:t>
      </w:r>
      <w:r>
        <w:t xml:space="preserve"> </w:t>
      </w:r>
      <w:r>
        <w:t xml:space="preserve">— анализ серий сделок для оптимизации параметров, не для генерации сигналов в реальном времени.</w:t>
      </w:r>
    </w:p>
    <w:bookmarkEnd w:id="40"/>
    <w:bookmarkEnd w:id="41"/>
    <w:bookmarkStart w:id="46" w:name="Xe38e8fd837473faa4c7bb1c2d13a1bd8d60b523"/>
    <w:p>
      <w:pPr>
        <w:pStyle w:val="2"/>
      </w:pPr>
      <w:r>
        <w:t xml:space="preserve">6. Архитектура</w:t>
      </w:r>
      <w:r>
        <w:t xml:space="preserve"> </w:t>
      </w:r>
      <w:r>
        <w:t xml:space="preserve">“</w:t>
      </w:r>
      <w:r>
        <w:t xml:space="preserve">поставил вечером — проверил утром</w:t>
      </w:r>
      <w:r>
        <w:t xml:space="preserve">”</w:t>
      </w:r>
    </w:p>
    <w:bookmarkStart w:id="42" w:name="вечерний-ритуал-30-45-минут"/>
    <w:p>
      <w:pPr>
        <w:pStyle w:val="3"/>
      </w:pPr>
      <w:r>
        <w:t xml:space="preserve">6.1 Вечерний ритуал (30-45 минут)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638"/>
        <w:gridCol w:w="3550"/>
        <w:gridCol w:w="27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Этап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Длительность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Действия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Автоматический скрининг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мин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Python-скрипт отбирает 3-5 пар по критериям range/trend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LLM-анализ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10-15 мин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Генерация сценариев с оценкой confidence, рекомендация стратегии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Ручное подтверждение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10-15 мин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Оператор просматривает сетапы, выбирает 1-2 для исполнения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Размещение ордеров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5-10 мин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Лимитные входы, SL, TP, трейлинг-условия через OKX API</w:t>
            </w:r>
          </w:p>
        </w:tc>
      </w:tr>
    </w:tbl>
    <w:p>
      <w:pPr>
        <w:pStyle w:val="a0"/>
      </w:pPr>
      <w:r>
        <w:rPr>
          <w:b/>
          <w:bCs/>
        </w:rPr>
        <w:t xml:space="preserve">Критерий отбора:</w:t>
      </w:r>
      <w:r>
        <w:t xml:space="preserve"> </w:t>
      </w:r>
      <w:r>
        <w:t xml:space="preserve">предпочтение range-сетапам с confidence &gt; 0.6, понятной логикой входа, соотношением риск/прибыль &gt; 2.</w:t>
      </w:r>
    </w:p>
    <w:bookmarkEnd w:id="42"/>
    <w:bookmarkStart w:id="43" w:name="ночная-автономная-фаза"/>
    <w:p>
      <w:pPr>
        <w:pStyle w:val="3"/>
      </w:pPr>
      <w:r>
        <w:t xml:space="preserve">6.2 Ночная автономная фаза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Компонент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Реализация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Мониторинг без LLM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Код отслеживает цену, обновляет трейлинг-стопы, проверяет инвалидацию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Экстренные уведомления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Telegram при срабатывании SL, достижении TP, флаге инвалидации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Периодический LLM-рескоринг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Каждые 4 часа при наличии открытых позиций</w:t>
            </w:r>
          </w:p>
        </w:tc>
      </w:tr>
    </w:tbl>
    <w:p>
      <w:pPr>
        <w:pStyle w:val="a0"/>
      </w:pPr>
      <w:r>
        <w:t xml:space="preserve">Обновление трейлинг-стопов происходит</w:t>
      </w:r>
      <w:r>
        <w:t xml:space="preserve"> </w:t>
      </w:r>
      <w:r>
        <w:rPr>
          <w:b/>
          <w:bCs/>
        </w:rPr>
        <w:t xml:space="preserve">при закрытии каждой 1H-свечи</w:t>
      </w:r>
      <w:r>
        <w:t xml:space="preserve">, не требуя постоянного подключения.</w:t>
      </w:r>
    </w:p>
    <w:bookmarkEnd w:id="43"/>
    <w:bookmarkStart w:id="44" w:name="утренний-контроль-10-15-минут"/>
    <w:p>
      <w:pPr>
        <w:pStyle w:val="3"/>
      </w:pPr>
      <w:r>
        <w:t xml:space="preserve">6.3 Утренний контроль (10-15 минут)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564"/>
        <w:gridCol w:w="435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Функция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Содержание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Сводка ночных событий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Закрытые позиции с P&amp;L, текущие открытые, активные трейлинги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Решение о переносе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Закрыть / оставить с текущим трейлингом / усилить защиту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Подготовка к дню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Агрессивный трейлинг или частичная фиксация для оставшихся позиций</w:t>
            </w:r>
          </w:p>
        </w:tc>
      </w:tr>
    </w:tbl>
    <w:bookmarkEnd w:id="44"/>
    <w:bookmarkStart w:id="45" w:name="роль-n8n-в-автоматизации"/>
    <w:p>
      <w:pPr>
        <w:pStyle w:val="3"/>
      </w:pPr>
      <w:r>
        <w:t xml:space="preserve">6.4 Роль n8n в автоматизации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970"/>
        <w:gridCol w:w="495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Функция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Реализация n8n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Оркестрация пайплайна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Запуск Python-скрипта по расписанию (cron), обработка результатов, маршрутизация в Telegram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Интеграция с OKX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Webhook-обработка исполнений ордеров, обновление статуса позиций в базе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Условная логика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Если LLM confidence &lt; 0.5 → уведомление оператору; иначе → автоматическое размещение</w:t>
            </w:r>
          </w:p>
        </w:tc>
      </w:tr>
    </w:tbl>
    <w:p>
      <w:pPr>
        <w:pStyle w:val="a0"/>
      </w:pPr>
      <w:r>
        <w:rPr>
          <w:b/>
          <w:bCs/>
        </w:rPr>
        <w:t xml:space="preserve">Альтернативы: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Make</w:t>
      </w:r>
      <w:r>
        <w:t xml:space="preserve"> </w:t>
      </w:r>
      <w:r>
        <w:t xml:space="preserve">(ранее Integromat): более простой UI, меньше гибкости для кастомной логики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Собственный Python-оркестратор</w:t>
      </w:r>
      <w:r>
        <w:t xml:space="preserve"> </w:t>
      </w:r>
      <w:r>
        <w:t xml:space="preserve">(Celery/APScheduler): максимум контроля, высокие начальные затраты</w:t>
      </w:r>
    </w:p>
    <w:p>
      <w:pPr>
        <w:pStyle w:val="a0"/>
      </w:pPr>
      <w:r>
        <w:t xml:space="preserve">Рекомендация: начать с</w:t>
      </w:r>
      <w:r>
        <w:t xml:space="preserve"> </w:t>
      </w:r>
      <w:r>
        <w:rPr>
          <w:b/>
          <w:bCs/>
        </w:rPr>
        <w:t xml:space="preserve">n8n</w:t>
      </w:r>
      <w:r>
        <w:t xml:space="preserve"> </w:t>
      </w:r>
      <w:r>
        <w:t xml:space="preserve">для валидации концепции, мигрировать на собственное решение при масштабировании.</w:t>
      </w:r>
    </w:p>
    <w:bookmarkEnd w:id="45"/>
    <w:bookmarkEnd w:id="46"/>
    <w:bookmarkStart w:id="50" w:name="алькоины-идентификация-и-торговля-range"/>
    <w:p>
      <w:pPr>
        <w:pStyle w:val="2"/>
      </w:pPr>
      <w:r>
        <w:t xml:space="preserve">7. Алькоины: идентификация и торговля range</w:t>
      </w:r>
    </w:p>
    <w:bookmarkStart w:id="47" w:name="критерии-идеального-range-альткоина"/>
    <w:p>
      <w:pPr>
        <w:pStyle w:val="3"/>
      </w:pPr>
      <w:r>
        <w:t xml:space="preserve">7.1 Критерии идеального range-альткоина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1848"/>
        <w:gridCol w:w="343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Критерий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Порог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Обоснование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Ликвидность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Спред &lt; 0.1%, глубина &gt; $500K в 1% от mid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Вход/выход без проскальзывания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Волатильность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Достаточная для 2-3% движения, ATR &lt; 10% цены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Прибыльность без экстремального риска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Консолидация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BandWidth(4H) &lt; 10%, 3+ касания границ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Статистически валидный боковик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Независимость от BTC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Корреляция 7-дневных returns &lt; 0.7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Диверсификация системного риска</w:t>
            </w:r>
          </w:p>
        </w:tc>
      </w:tr>
    </w:tbl>
    <w:bookmarkEnd w:id="47"/>
    <w:bookmarkStart w:id="48" w:name="автоматический-скрининг-range-кандидатов"/>
    <w:p>
      <w:pPr>
        <w:pStyle w:val="3"/>
      </w:pPr>
      <w:r>
        <w:t xml:space="preserve">7.2 Автоматический скрининг range-кандидатов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066"/>
        <w:gridCol w:w="3443"/>
        <w:gridCol w:w="241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Этап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Критерии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Первичный фильтр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BandWidth(4H) &lt; 15%, объём &gt; $10M/24h, ATR(1H) стабилен 5+ свечей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10-15 кандидатов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Вторичный анализ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Подсчёт касаний границ BB, оценка</w:t>
            </w:r>
            <w:r>
              <w:t xml:space="preserve"> </w:t>
            </w:r>
            <w:r>
              <w:t xml:space="preserve">“</w:t>
            </w:r>
            <w:r>
              <w:t xml:space="preserve">плоскости</w:t>
            </w:r>
            <w:r>
              <w:t xml:space="preserve">”</w:t>
            </w:r>
            <w:r>
              <w:t xml:space="preserve"> </w:t>
            </w:r>
            <w:r>
              <w:t xml:space="preserve">средней линии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5-8 кандидатов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LLM-верификация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Визуальная оценка</w:t>
            </w:r>
            <w:r>
              <w:t xml:space="preserve"> </w:t>
            </w:r>
            <w:r>
              <w:t xml:space="preserve">“</w:t>
            </w:r>
            <w:r>
              <w:t xml:space="preserve">чистоты</w:t>
            </w:r>
            <w:r>
              <w:t xml:space="preserve">”</w:t>
            </w:r>
            <w:r>
              <w:t xml:space="preserve"> </w:t>
            </w:r>
            <w:r>
              <w:t xml:space="preserve">боковика, история ложных пробоев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3-5 финальных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Рейтингование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Score = 0.3×ликвидность + 0.3×чёткость границ + 0.2×время консолидации + 0.2×независимость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Приоритизация для оператора</w:t>
            </w:r>
          </w:p>
        </w:tc>
      </w:tr>
    </w:tbl>
    <w:bookmarkEnd w:id="48"/>
    <w:bookmarkStart w:id="49" w:name="специфика-торговли-btc-vs.-альтов"/>
    <w:p>
      <w:pPr>
        <w:pStyle w:val="3"/>
      </w:pPr>
      <w:r>
        <w:t xml:space="preserve">7.3 Специфика торговли BTC vs. альтов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007"/>
        <w:gridCol w:w="1872"/>
        <w:gridCol w:w="3168"/>
        <w:gridCol w:w="187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Актив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Преимущества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Оптимальная стратегия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Особенности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BTC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Высокая ликвидность, предсказуемые уровни, корреляция с макро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Трендовые стратегии с длительным удержанием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Менее выраженные боковики из-за арбитражного давления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Альты (SOL, AVAX, L2)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Независимые движения, выше волатильность, лучшее соотношение риск/прибыль в range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Приоритетный range trading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Требуют фильтрации по ликвидности и корреляции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DOGE/SHIB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Экстремальная волатильность, вирусные движения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Только momentum-входы на новостях</w:t>
            </w:r>
            <w:r>
              <w:t xml:space="preserve">, никаких свингов без присмотра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Ликвидность может исчезать за минуты, непредсказуемые свипы</w:t>
            </w:r>
          </w:p>
        </w:tc>
      </w:tr>
    </w:tbl>
    <w:bookmarkEnd w:id="49"/>
    <w:bookmarkEnd w:id="50"/>
    <w:bookmarkStart w:id="55" w:name="X65470dc1496a8146fbe0530370e1c78152d12fe"/>
    <w:p>
      <w:pPr>
        <w:pStyle w:val="2"/>
      </w:pPr>
      <w:r>
        <w:t xml:space="preserve">8. Приоритеты разработки: дорожная карта к</w:t>
      </w:r>
      <w:r>
        <w:t xml:space="preserve"> </w:t>
      </w:r>
      <w:r>
        <w:t xml:space="preserve">“</w:t>
      </w:r>
      <w:r>
        <w:t xml:space="preserve">поставил и забыл</w:t>
      </w:r>
      <w:r>
        <w:t xml:space="preserve">”</w:t>
      </w:r>
    </w:p>
    <w:bookmarkStart w:id="51" w:name="фаза-1-критический-минимум-2-3-недели"/>
    <w:p>
      <w:pPr>
        <w:pStyle w:val="3"/>
      </w:pPr>
      <w:r>
        <w:t xml:space="preserve">8.1 Фаза 1: Критический минимум (2-3 недели)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354"/>
        <w:gridCol w:w="2354"/>
        <w:gridCol w:w="321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Приоритет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Компонент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Критерий успеха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Автоматизация исполнения</w:t>
            </w:r>
            <w:r>
              <w:t xml:space="preserve"> </w:t>
            </w:r>
            <w:r>
              <w:t xml:space="preserve">— OKX API-интеграция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Размещение пакета ордеров &lt; 5 секунд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Динамический трейлинг</w:t>
            </w:r>
            <w:r>
              <w:t xml:space="preserve"> </w:t>
            </w:r>
            <w:r>
              <w:t xml:space="preserve">— Chandelier Exit или ATR-трейлинг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Zero unattended-убытков</w:t>
            </w:r>
            <w:r>
              <w:t xml:space="preserve"> </w:t>
            </w:r>
            <w:r>
              <w:t xml:space="preserve">за неделю тестирования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Улучшенный скрининг</w:t>
            </w:r>
            <w:r>
              <w:t xml:space="preserve"> </w:t>
            </w:r>
            <w:r>
              <w:t xml:space="preserve">— RSI, Bollinger Bands, фильтр ADX(4H) &gt; 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Снижение ложных входов на 40%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Условные уведомления</w:t>
            </w:r>
            <w:r>
              <w:t xml:space="preserve"> </w:t>
            </w:r>
            <w:r>
              <w:t xml:space="preserve">— Telegram-бот с actionable кнопками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Время реакции на событие &lt; 2 минут</w:t>
            </w:r>
          </w:p>
        </w:tc>
      </w:tr>
    </w:tbl>
    <w:bookmarkEnd w:id="51"/>
    <w:bookmarkStart w:id="52" w:name="фаза-2-устойчивость-3-4-недели"/>
    <w:p>
      <w:pPr>
        <w:pStyle w:val="3"/>
      </w:pPr>
      <w:r>
        <w:t xml:space="preserve">8.2 Фаза 2: Устойчивость (3-4 недели)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Компонент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Автоматическая инвалидация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Кодовые триггеры на структурные, временные и индикаторные критерии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LLM-рескоринг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Периодическая переоценка открытых позиций каждые 4 часа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Range-скринер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Автоматический поиск боковиков по BandWidth, касаниям, ликвидности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Бэктестинг фреймворк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Валидация модифицированных стратегий на 3+ месяцах истории</w:t>
            </w:r>
          </w:p>
        </w:tc>
      </w:tr>
    </w:tbl>
    <w:bookmarkEnd w:id="52"/>
    <w:bookmarkStart w:id="53" w:name="фаза-3-масштабирование-2-3-месяца"/>
    <w:p>
      <w:pPr>
        <w:pStyle w:val="3"/>
      </w:pPr>
      <w:r>
        <w:t xml:space="preserve">8.3 Фаза 3: Масштабирование (2-3 месяца)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Компонент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Мультипортфель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Одновременное управление 3-5 позициями с корреляционным контролем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Усиленная автоматизация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n8n-оркестрация полного цикла от скрининга до отчётности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Машинное обучение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Оптимизация параметров трейлинга и порогов инвалидации на исторических данных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Расширение инструментария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Опционы для хеджирования, межбиржевой арбитраж при наличии инфраструктуры</w:t>
            </w:r>
          </w:p>
        </w:tc>
      </w:tr>
    </w:tbl>
    <w:bookmarkEnd w:id="53"/>
    <w:bookmarkStart w:id="54" w:name="что-удалить-из-текущей-системы"/>
    <w:p>
      <w:pPr>
        <w:pStyle w:val="3"/>
      </w:pPr>
      <w:r>
        <w:t xml:space="preserve">8.4 Что удалить из текущей системы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420"/>
        <w:gridCol w:w="3740"/>
        <w:gridCol w:w="17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Компонент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Причина удаления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Замена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Ручной выбор пар без скрининга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Неэффективность, субъективность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Полностью автоматизированный отбор</w:t>
            </w:r>
            <w:r>
              <w:t xml:space="preserve"> </w:t>
            </w:r>
            <w:r>
              <w:t xml:space="preserve">по количественным критериям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Фиксированные TP уровни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Несоответствие поведению оператора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Динамические уровни</w:t>
            </w:r>
            <w:r>
              <w:t xml:space="preserve"> </w:t>
            </w:r>
            <w:r>
              <w:t xml:space="preserve">на основе трейлинга или структуры рынка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EMA50(15m) как база SL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Частые свипы, предсказуемость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Структурные уровни + волатильностные методы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Ожидание LLM-генерации для каждого действия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Критическая задержка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Кодовый критический путь</w:t>
            </w:r>
            <w:r>
              <w:t xml:space="preserve">, LLM — параллельное качественное дополнение</w:t>
            </w:r>
          </w:p>
        </w:tc>
      </w:tr>
    </w:tbl>
    <w:bookmarkEnd w:id="54"/>
    <w:bookmarkEnd w:id="55"/>
    <w:bookmarkStart w:id="60" w:name="Xa0c0abd6397aae18e2a9954139ef6e618ffee0b"/>
    <w:p>
      <w:pPr>
        <w:pStyle w:val="2"/>
      </w:pPr>
      <w:r>
        <w:t xml:space="preserve">9. Конкретные параметры для немедленной имплементации</w:t>
      </w:r>
    </w:p>
    <w:bookmarkStart w:id="56" w:name="модифицированный-свинг-фильтр"/>
    <w:p>
      <w:pPr>
        <w:pStyle w:val="3"/>
      </w:pPr>
      <w:r>
        <w:t xml:space="preserve">9.1 Модифицированный свинг-фильтр</w:t>
      </w:r>
    </w:p>
    <w:p>
      <w:pPr>
        <w:pStyle w:val="SourceCode"/>
      </w:pPr>
      <w:r>
        <w:rPr>
          <w:rStyle w:val="VerbatimChar"/>
        </w:rPr>
        <w:t xml:space="preserve">ADX(4H) &gt; 25</w:t>
      </w:r>
      <w:r>
        <w:br/>
      </w:r>
      <w:r>
        <w:rPr>
          <w:rStyle w:val="VerbatimChar"/>
        </w:rPr>
        <w:t xml:space="preserve">AND ADX(1H) &gt; 20  </w:t>
      </w:r>
      <w:r>
        <w:br/>
      </w:r>
      <w:r>
        <w:rPr>
          <w:rStyle w:val="VerbatimChar"/>
        </w:rPr>
        <w:t xml:space="preserve">AND +DI &gt; −DI на обоих ТФ</w:t>
      </w:r>
      <w:r>
        <w:br/>
      </w:r>
      <w:r>
        <w:rPr>
          <w:rStyle w:val="VerbatimChar"/>
        </w:rPr>
        <w:t xml:space="preserve">AND относительный объём &gt; 1.5 × 20-периодный SMA</w:t>
      </w:r>
      <w:r>
        <w:br/>
      </w:r>
      <w:r>
        <w:rPr>
          <w:rStyle w:val="VerbatimChar"/>
        </w:rPr>
        <w:t xml:space="preserve">AND RSI(1H) между 40 и 70 (не перекуплен)</w:t>
      </w:r>
      <w:r>
        <w:br/>
      </w:r>
      <w:r>
        <w:br/>
      </w:r>
      <w:r>
        <w:rPr>
          <w:rStyle w:val="VerbatimChar"/>
        </w:rPr>
        <w:t xml:space="preserve">Вход: откат к EMA20(15m) при RSI(15m) &lt; 50</w:t>
      </w:r>
    </w:p>
    <w:bookmarkEnd w:id="56"/>
    <w:bookmarkStart w:id="57" w:name="range-фильтр-приоритетный"/>
    <w:p>
      <w:pPr>
        <w:pStyle w:val="3"/>
      </w:pPr>
      <w:r>
        <w:t xml:space="preserve">9.2 Range-фильтр (приоритетный)</w:t>
      </w:r>
    </w:p>
    <w:p>
      <w:pPr>
        <w:pStyle w:val="SourceCode"/>
      </w:pPr>
      <w:r>
        <w:rPr>
          <w:rStyle w:val="VerbatimChar"/>
        </w:rPr>
        <w:t xml:space="preserve">BandWidth(4H) &lt; 12% стабильно 5+ свечей</w:t>
      </w:r>
      <w:r>
        <w:br/>
      </w:r>
      <w:r>
        <w:rPr>
          <w:rStyle w:val="VerbatimChar"/>
        </w:rPr>
        <w:t xml:space="preserve">AND минимум 3 чётких касания верхней и нижней границы Bollinger Bands</w:t>
      </w:r>
      <w:r>
        <w:br/>
      </w:r>
      <w:r>
        <w:rPr>
          <w:rStyle w:val="VerbatimChar"/>
        </w:rPr>
        <w:t xml:space="preserve">AND RSI(1H) колеблется 30-70 без экстремумов</w:t>
      </w:r>
      <w:r>
        <w:br/>
      </w:r>
      <w:r>
        <w:br/>
      </w:r>
      <w:r>
        <w:rPr>
          <w:rStyle w:val="VerbatimChar"/>
        </w:rPr>
        <w:t xml:space="preserve">Вход: лимитный ордер у границы + Stochastic(5m) подтверждение разворота</w:t>
      </w:r>
      <w:r>
        <w:br/>
      </w:r>
      <w:r>
        <w:rPr>
          <w:rStyle w:val="VerbatimChar"/>
        </w:rPr>
        <w:t xml:space="preserve">(%K пересекает %D в зоне перепроданности &lt;20 для long)</w:t>
      </w:r>
    </w:p>
    <w:bookmarkEnd w:id="57"/>
    <w:bookmarkStart w:id="58" w:name="параметры-защиты"/>
    <w:p>
      <w:pPr>
        <w:pStyle w:val="3"/>
      </w:pPr>
      <w:r>
        <w:t xml:space="preserve">9.3 Параметры защиты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084"/>
        <w:gridCol w:w="2084"/>
        <w:gridCol w:w="375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Условие применения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Начальный SL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Структурный уровень +</w:t>
            </w:r>
            <w:r>
              <w:t xml:space="preserve"> </w:t>
            </w:r>
            <w:r>
              <w:rPr>
                <w:b/>
                <w:bCs/>
              </w:rPr>
              <w:t xml:space="preserve">0.5×ATR(4H)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Все позиции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Break-even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Автоматический при</w:t>
            </w:r>
            <w:r>
              <w:t xml:space="preserve"> </w:t>
            </w:r>
            <w:r>
              <w:rPr>
                <w:b/>
                <w:bCs/>
              </w:rPr>
              <w:t xml:space="preserve">+1.5×ATR(1H)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Все позиции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Трейлинг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Chandelier Exit(22, 3.5)</w:t>
            </w:r>
            <w:r>
              <w:t xml:space="preserve"> </w:t>
            </w:r>
            <w:r>
              <w:t xml:space="preserve">или ATR(2.5×, шаг 0.5×)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 +2.5×ATR прибыли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Максимальное время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24 часа</w:t>
            </w:r>
            <w:r>
              <w:t xml:space="preserve"> </w:t>
            </w:r>
            <w:r>
              <w:t xml:space="preserve">(range),</w:t>
            </w:r>
            <w:r>
              <w:t xml:space="preserve"> </w:t>
            </w:r>
            <w:r>
              <w:rPr>
                <w:b/>
                <w:bCs/>
              </w:rPr>
              <w:t xml:space="preserve">72 часа</w:t>
            </w:r>
            <w:r>
              <w:t xml:space="preserve"> </w:t>
            </w:r>
            <w:r>
              <w:t xml:space="preserve">(trend)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Принудительный выход</w:t>
            </w:r>
          </w:p>
        </w:tc>
      </w:tr>
    </w:tbl>
    <w:bookmarkEnd w:id="58"/>
    <w:bookmarkStart w:id="59" w:name="риск-менеджмент"/>
    <w:p>
      <w:pPr>
        <w:pStyle w:val="3"/>
      </w:pPr>
      <w:r>
        <w:t xml:space="preserve">9.4 Риск-менеджмент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554"/>
        <w:gridCol w:w="2554"/>
        <w:gridCol w:w="281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Примечание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Риск на сделку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Фиксированный 2%</w:t>
            </w:r>
            <w:r>
              <w:t xml:space="preserve"> </w:t>
            </w:r>
            <w:r>
              <w:t xml:space="preserve">($20 при депозите $1000)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превышать независимо от confidence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Размер позиции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Маржа = риск / (SL в % × плечо)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Максимум</w:t>
            </w:r>
            <w:r>
              <w:t xml:space="preserve"> </w:t>
            </w:r>
            <w:r>
              <w:rPr>
                <w:b/>
                <w:bCs/>
              </w:rPr>
              <w:t xml:space="preserve">$200 маржи</w:t>
            </w:r>
            <w:r>
              <w:t xml:space="preserve"> </w:t>
            </w:r>
            <w:r>
              <w:t xml:space="preserve">(10× при риске 2%)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Дневной лимит убытков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−6% ($60)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Полная остановка торговли до следующего дня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Корреляционный лимит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более</w:t>
            </w:r>
            <w:r>
              <w:t xml:space="preserve"> </w:t>
            </w:r>
            <w:r>
              <w:rPr>
                <w:b/>
                <w:bCs/>
              </w:rPr>
              <w:t xml:space="preserve">2 позиций с корреляцией &gt; 0.8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Измеряется по 7-дневной истории returns</w:t>
            </w:r>
          </w:p>
        </w:tc>
      </w:tr>
    </w:tbl>
    <w:bookmarkEnd w:id="59"/>
    <w:bookmarkEnd w:id="60"/>
    <w:bookmarkEnd w:id="61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Kimi.ai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2026-03-15T20:26:45Z</dcterms:created>
  <dcterms:modified xsi:type="dcterms:W3CDTF">2026-03-15T20:26:45Z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anonymous-19cf2fd4-6542-85a9-8000-0951484951d0-20260315202645","ReservedCode1":"","ContentPropagator":"001191110108MACG2KBH8F20000","PropagateID":"anonymous-19cf2fd4-6542-85a9-8000-0951484951d0-20260315202645","ReservedCode2":""}</vt:lpwstr>
  </property>
</Properties>
</file>