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44CCD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Research Paper Outline</w:t>
      </w:r>
    </w:p>
    <w:p w14:paraId="7362FFB4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Predicting Type 2 Diabetes: A Comparative Analysis of Machine Learning Models</w:t>
      </w:r>
    </w:p>
    <w:p w14:paraId="37F8952D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---</w:t>
      </w:r>
    </w:p>
    <w:p w14:paraId="567FB1B1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I. Abstract</w:t>
      </w:r>
    </w:p>
    <w:p w14:paraId="7BD0C50A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Briefly summarize:</w:t>
      </w:r>
    </w:p>
    <w:p w14:paraId="13240680" w14:textId="77777777" w:rsidR="003957B0" w:rsidRPr="003957B0" w:rsidRDefault="003957B0" w:rsidP="003957B0">
      <w:pPr>
        <w:numPr>
          <w:ilvl w:val="1"/>
          <w:numId w:val="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The problem: type 2 diabetes as a growing public health concern</w:t>
      </w:r>
    </w:p>
    <w:p w14:paraId="681A0555" w14:textId="77777777" w:rsidR="003957B0" w:rsidRPr="003957B0" w:rsidRDefault="003957B0" w:rsidP="003957B0">
      <w:pPr>
        <w:numPr>
          <w:ilvl w:val="1"/>
          <w:numId w:val="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The dataset: Pima Indians Diabetes Dataset (768 observations, 8 clinical predictors)</w:t>
      </w:r>
    </w:p>
    <w:p w14:paraId="494B8DDB" w14:textId="77777777" w:rsidR="003957B0" w:rsidRPr="003957B0" w:rsidRDefault="003957B0" w:rsidP="003957B0">
      <w:pPr>
        <w:numPr>
          <w:ilvl w:val="1"/>
          <w:numId w:val="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Methods: three classification models compared (Logistic Regression, LASSO, Random Forest)</w:t>
      </w:r>
    </w:p>
    <w:p w14:paraId="728DEDB0" w14:textId="77777777" w:rsidR="003957B0" w:rsidRPr="003957B0" w:rsidRDefault="003957B0" w:rsidP="003957B0">
      <w:pPr>
        <w:numPr>
          <w:ilvl w:val="1"/>
          <w:numId w:val="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Key finding: glucose, BMI, and age are the most consistent predictors across all models</w:t>
      </w:r>
    </w:p>
    <w:p w14:paraId="49E45EB1" w14:textId="77777777" w:rsidR="003957B0" w:rsidRPr="003957B0" w:rsidRDefault="003957B0" w:rsidP="003957B0">
      <w:pPr>
        <w:numPr>
          <w:ilvl w:val="1"/>
          <w:numId w:val="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Best model: Random Forest achieved the highest AUC; Logistic Regression offers the most interpretability</w:t>
      </w:r>
    </w:p>
    <w:p w14:paraId="5911798D" w14:textId="77777777" w:rsidR="003957B0" w:rsidRPr="003957B0" w:rsidRDefault="003957B0" w:rsidP="003957B0">
      <w:pPr>
        <w:numPr>
          <w:ilvl w:val="1"/>
          <w:numId w:val="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Conclusion sentence about implications for clinical screening</w:t>
      </w:r>
    </w:p>
    <w:p w14:paraId="4D2CAB12" w14:textId="77777777" w:rsidR="00EC7861" w:rsidRDefault="00EC7861" w:rsidP="003957B0">
      <w:pPr>
        <w:rPr>
          <w:rFonts w:ascii="Times New Roman" w:hAnsi="Times New Roman" w:cs="Times New Roman"/>
          <w:b/>
          <w:bCs/>
          <w:color w:val="1F4788"/>
        </w:rPr>
      </w:pPr>
    </w:p>
    <w:p w14:paraId="176811B6" w14:textId="77777777" w:rsidR="00E94D66" w:rsidRDefault="00FC2C44" w:rsidP="00E94D66">
      <w:pPr>
        <w:spacing w:line="480" w:lineRule="auto"/>
        <w:ind w:firstLine="72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Type 2 Diabetes has been consistently g</w:t>
      </w:r>
      <w:r w:rsidR="00E94D66">
        <w:rPr>
          <w:rFonts w:ascii="Times New Roman" w:hAnsi="Times New Roman" w:cs="Times New Roman"/>
          <w:color w:val="000000" w:themeColor="text1"/>
        </w:rPr>
        <w:t>rowing as a public health concern for the past</w:t>
      </w:r>
    </w:p>
    <w:p w14:paraId="65C09B12" w14:textId="529183C4" w:rsidR="00EC7861" w:rsidRPr="00FC2C44" w:rsidRDefault="00E94D66" w:rsidP="00E94D66">
      <w:pPr>
        <w:spacing w:line="480" w:lineRule="auto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couple years now. </w:t>
      </w:r>
      <w:r w:rsidR="0038581D">
        <w:rPr>
          <w:rFonts w:ascii="Times New Roman" w:hAnsi="Times New Roman" w:cs="Times New Roman"/>
          <w:color w:val="000000" w:themeColor="text1"/>
        </w:rPr>
        <w:t xml:space="preserve">With a continues rise in the United States of poor health </w:t>
      </w:r>
      <w:r w:rsidR="00A90C0F">
        <w:rPr>
          <w:rFonts w:ascii="Times New Roman" w:hAnsi="Times New Roman" w:cs="Times New Roman"/>
          <w:color w:val="000000" w:themeColor="text1"/>
        </w:rPr>
        <w:t xml:space="preserve">regulations for adults and kids due to an increase of screentime </w:t>
      </w:r>
      <w:r w:rsidR="00DE54A0">
        <w:rPr>
          <w:rFonts w:ascii="Times New Roman" w:hAnsi="Times New Roman" w:cs="Times New Roman"/>
          <w:color w:val="000000" w:themeColor="text1"/>
        </w:rPr>
        <w:t xml:space="preserve">for people of all ages as well as a overall decrease in physical activity. </w:t>
      </w:r>
      <w:r w:rsidR="00356075">
        <w:rPr>
          <w:rFonts w:ascii="Times New Roman" w:hAnsi="Times New Roman" w:cs="Times New Roman"/>
          <w:color w:val="000000" w:themeColor="text1"/>
        </w:rPr>
        <w:t xml:space="preserve">This led to a </w:t>
      </w:r>
      <w:r w:rsidR="001A1855">
        <w:rPr>
          <w:rFonts w:ascii="Times New Roman" w:hAnsi="Times New Roman" w:cs="Times New Roman"/>
          <w:color w:val="000000" w:themeColor="text1"/>
        </w:rPr>
        <w:t>question;</w:t>
      </w:r>
      <w:r w:rsidR="00356075">
        <w:rPr>
          <w:rFonts w:ascii="Times New Roman" w:hAnsi="Times New Roman" w:cs="Times New Roman"/>
          <w:color w:val="000000" w:themeColor="text1"/>
        </w:rPr>
        <w:t xml:space="preserve"> can we find out what the most </w:t>
      </w:r>
      <w:r w:rsidR="00FB13F0">
        <w:rPr>
          <w:rFonts w:ascii="Times New Roman" w:hAnsi="Times New Roman" w:cs="Times New Roman"/>
          <w:color w:val="000000" w:themeColor="text1"/>
        </w:rPr>
        <w:t xml:space="preserve">influential variables are in being </w:t>
      </w:r>
      <w:r w:rsidR="00722E80">
        <w:rPr>
          <w:rFonts w:ascii="Times New Roman" w:hAnsi="Times New Roman" w:cs="Times New Roman"/>
          <w:color w:val="000000" w:themeColor="text1"/>
        </w:rPr>
        <w:t>able</w:t>
      </w:r>
      <w:r w:rsidR="00FB13F0">
        <w:rPr>
          <w:rFonts w:ascii="Times New Roman" w:hAnsi="Times New Roman" w:cs="Times New Roman"/>
          <w:color w:val="000000" w:themeColor="text1"/>
        </w:rPr>
        <w:t xml:space="preserve"> to predict type two diabetes in an individual. </w:t>
      </w:r>
      <w:r w:rsidR="00722E80">
        <w:rPr>
          <w:rFonts w:ascii="Times New Roman" w:hAnsi="Times New Roman" w:cs="Times New Roman"/>
          <w:color w:val="000000" w:themeColor="text1"/>
        </w:rPr>
        <w:t xml:space="preserve">To find specific data that would help answer this question, </w:t>
      </w:r>
      <w:r w:rsidR="00583D5C">
        <w:rPr>
          <w:rFonts w:ascii="Times New Roman" w:hAnsi="Times New Roman" w:cs="Times New Roman"/>
          <w:color w:val="000000" w:themeColor="text1"/>
        </w:rPr>
        <w:t xml:space="preserve">the Pima Indians Diabetes Dataset was selected. This dataset is taken from a group of people who have a very consistent rate of type </w:t>
      </w:r>
      <w:r w:rsidR="000241CC">
        <w:rPr>
          <w:rFonts w:ascii="Times New Roman" w:hAnsi="Times New Roman" w:cs="Times New Roman"/>
          <w:color w:val="000000" w:themeColor="text1"/>
        </w:rPr>
        <w:t>2</w:t>
      </w:r>
      <w:r w:rsidR="00583D5C">
        <w:rPr>
          <w:rFonts w:ascii="Times New Roman" w:hAnsi="Times New Roman" w:cs="Times New Roman"/>
          <w:color w:val="000000" w:themeColor="text1"/>
        </w:rPr>
        <w:t xml:space="preserve"> diabetes </w:t>
      </w:r>
      <w:r w:rsidR="000241CC">
        <w:rPr>
          <w:rFonts w:ascii="Times New Roman" w:hAnsi="Times New Roman" w:cs="Times New Roman"/>
          <w:color w:val="000000" w:themeColor="text1"/>
        </w:rPr>
        <w:t xml:space="preserve">in their lineage. The pull towards this dataset was that it had a large number of observations (768) as well as very specific and easy to measure </w:t>
      </w:r>
      <w:r w:rsidR="000625E1">
        <w:rPr>
          <w:rFonts w:ascii="Times New Roman" w:hAnsi="Times New Roman" w:cs="Times New Roman"/>
          <w:color w:val="000000" w:themeColor="text1"/>
        </w:rPr>
        <w:t>clinical predictors (</w:t>
      </w:r>
      <w:r w:rsidR="00F70093">
        <w:rPr>
          <w:rFonts w:ascii="Times New Roman" w:hAnsi="Times New Roman" w:cs="Times New Roman"/>
          <w:color w:val="000000" w:themeColor="text1"/>
        </w:rPr>
        <w:t>Pregnant, Glucose, Pressure, Triceps, Pedigree, Insulin, Mass, Age)</w:t>
      </w:r>
      <w:r w:rsidR="002D1FC5">
        <w:rPr>
          <w:rFonts w:ascii="Times New Roman" w:hAnsi="Times New Roman" w:cs="Times New Roman"/>
          <w:color w:val="000000" w:themeColor="text1"/>
        </w:rPr>
        <w:t xml:space="preserve">. While this may limit us in terms of factors such as daily activity, or factors surrounding a persons diet, it still gives a very solid standard of data too follow </w:t>
      </w:r>
      <w:r w:rsidR="00227BD7">
        <w:rPr>
          <w:rFonts w:ascii="Times New Roman" w:hAnsi="Times New Roman" w:cs="Times New Roman"/>
          <w:color w:val="000000" w:themeColor="text1"/>
        </w:rPr>
        <w:t xml:space="preserve">when put in correlation with someone’s diabetic status. </w:t>
      </w:r>
    </w:p>
    <w:p w14:paraId="7FAF8AAB" w14:textId="4CEF9ABC" w:rsidR="00EC7861" w:rsidRDefault="00EC7861" w:rsidP="003957B0">
      <w:pPr>
        <w:rPr>
          <w:rFonts w:ascii="Times New Roman" w:hAnsi="Times New Roman" w:cs="Times New Roman"/>
          <w:b/>
          <w:bCs/>
          <w:color w:val="1F4788"/>
        </w:rPr>
      </w:pPr>
    </w:p>
    <w:p w14:paraId="0E70FA7B" w14:textId="290A0005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---</w:t>
      </w:r>
    </w:p>
    <w:p w14:paraId="1F45F583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II. Introduction</w:t>
      </w:r>
    </w:p>
    <w:p w14:paraId="59E8583D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1. Background / Motivation</w:t>
      </w:r>
    </w:p>
    <w:p w14:paraId="418DF819" w14:textId="77777777" w:rsidR="003957B0" w:rsidRPr="003957B0" w:rsidRDefault="003957B0" w:rsidP="003957B0">
      <w:pPr>
        <w:numPr>
          <w:ilvl w:val="1"/>
          <w:numId w:val="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Global prevalence of type 2 diabetes (cite WHO or CDC statistics)</w:t>
      </w:r>
    </w:p>
    <w:p w14:paraId="7E73AC0C" w14:textId="77777777" w:rsidR="003957B0" w:rsidRPr="003957B0" w:rsidRDefault="003957B0" w:rsidP="003957B0">
      <w:pPr>
        <w:numPr>
          <w:ilvl w:val="1"/>
          <w:numId w:val="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The role of early detection in preventing serious complications (cardiovascular disease, neuropathy, kidney failure)</w:t>
      </w:r>
    </w:p>
    <w:p w14:paraId="369C47D0" w14:textId="77777777" w:rsidR="003957B0" w:rsidRPr="003957B0" w:rsidRDefault="003957B0" w:rsidP="003957B0">
      <w:pPr>
        <w:numPr>
          <w:ilvl w:val="1"/>
          <w:numId w:val="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lastRenderedPageBreak/>
        <w:t>Why machine learning is increasingly used in clinical prediction tasks</w:t>
      </w:r>
    </w:p>
    <w:p w14:paraId="247BCF5B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2. Problem Statement</w:t>
      </w:r>
    </w:p>
    <w:p w14:paraId="3CCE92E7" w14:textId="77777777" w:rsidR="003957B0" w:rsidRPr="003957B0" w:rsidRDefault="003957B0" w:rsidP="003957B0">
      <w:pPr>
        <w:numPr>
          <w:ilvl w:val="1"/>
          <w:numId w:val="6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Identifying which variables most strongly predict diabetes onset</w:t>
      </w:r>
    </w:p>
    <w:p w14:paraId="5BE66E46" w14:textId="77777777" w:rsidR="003957B0" w:rsidRPr="003957B0" w:rsidRDefault="003957B0" w:rsidP="003957B0">
      <w:pPr>
        <w:numPr>
          <w:ilvl w:val="1"/>
          <w:numId w:val="6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The trade-off between model accuracy and interpretability in medical contexts</w:t>
      </w:r>
    </w:p>
    <w:p w14:paraId="322162C6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3. Dataset Introduction</w:t>
      </w:r>
    </w:p>
    <w:p w14:paraId="45D71C9F" w14:textId="77777777" w:rsidR="003957B0" w:rsidRPr="003957B0" w:rsidRDefault="003957B0" w:rsidP="003957B0">
      <w:pPr>
        <w:numPr>
          <w:ilvl w:val="1"/>
          <w:numId w:val="7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 xml:space="preserve">Brief description of the Pima Indians Diabetes Dataset (source: UCI / </w:t>
      </w:r>
      <w:proofErr w:type="spellStart"/>
      <w:r w:rsidRPr="003957B0">
        <w:rPr>
          <w:rFonts w:ascii="Times New Roman" w:hAnsi="Times New Roman" w:cs="Times New Roman"/>
          <w:b/>
          <w:bCs/>
          <w:color w:val="1F4788"/>
        </w:rPr>
        <w:t>mlbench</w:t>
      </w:r>
      <w:proofErr w:type="spellEnd"/>
      <w:r w:rsidRPr="003957B0">
        <w:rPr>
          <w:rFonts w:ascii="Times New Roman" w:hAnsi="Times New Roman" w:cs="Times New Roman"/>
          <w:b/>
          <w:bCs/>
          <w:color w:val="1F4788"/>
        </w:rPr>
        <w:t>)</w:t>
      </w:r>
    </w:p>
    <w:p w14:paraId="6871DFAB" w14:textId="77777777" w:rsidR="003957B0" w:rsidRPr="003957B0" w:rsidRDefault="003957B0" w:rsidP="003957B0">
      <w:pPr>
        <w:numPr>
          <w:ilvl w:val="1"/>
          <w:numId w:val="7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Why this dataset is a well-established benchmark for diabetes prediction research</w:t>
      </w:r>
    </w:p>
    <w:p w14:paraId="739E9024" w14:textId="77777777" w:rsidR="003957B0" w:rsidRPr="003957B0" w:rsidRDefault="003957B0" w:rsidP="003957B0">
      <w:pPr>
        <w:numPr>
          <w:ilvl w:val="1"/>
          <w:numId w:val="7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Note the specific population: Pima Indian women aged 21+</w:t>
      </w:r>
    </w:p>
    <w:p w14:paraId="250C99EF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4. Research Questions</w:t>
      </w:r>
    </w:p>
    <w:p w14:paraId="6F7A2C2E" w14:textId="77777777" w:rsidR="003957B0" w:rsidRPr="003957B0" w:rsidRDefault="003957B0" w:rsidP="003957B0">
      <w:pPr>
        <w:numPr>
          <w:ilvl w:val="1"/>
          <w:numId w:val="8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Which clinical variables are most influential in predicting type 2 diabetes?</w:t>
      </w:r>
    </w:p>
    <w:p w14:paraId="3CFDD00E" w14:textId="77777777" w:rsidR="003957B0" w:rsidRPr="003957B0" w:rsidRDefault="003957B0" w:rsidP="003957B0">
      <w:pPr>
        <w:numPr>
          <w:ilvl w:val="1"/>
          <w:numId w:val="8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Which model offers the best combination of accuracy and interpretability?</w:t>
      </w:r>
    </w:p>
    <w:p w14:paraId="70237FED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5. Paper Organization</w:t>
      </w:r>
    </w:p>
    <w:p w14:paraId="1CEF94F2" w14:textId="77777777" w:rsidR="003957B0" w:rsidRPr="003957B0" w:rsidRDefault="003957B0" w:rsidP="003957B0">
      <w:pPr>
        <w:numPr>
          <w:ilvl w:val="1"/>
          <w:numId w:val="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Brief roadmap of the remaining sections</w:t>
      </w:r>
    </w:p>
    <w:p w14:paraId="2E31C67B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---</w:t>
      </w:r>
    </w:p>
    <w:p w14:paraId="469829DC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III. Related Work / Literature Review</w:t>
      </w:r>
    </w:p>
    <w:p w14:paraId="568ABA35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Suggested topics to cover:</w:t>
      </w:r>
    </w:p>
    <w:p w14:paraId="23166291" w14:textId="77777777" w:rsidR="003957B0" w:rsidRPr="003957B0" w:rsidRDefault="003957B0" w:rsidP="003957B0">
      <w:pPr>
        <w:numPr>
          <w:ilvl w:val="1"/>
          <w:numId w:val="1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Prior applications of logistic regression to diabetes prediction (classic approach; mention studies using Pima dataset)</w:t>
      </w:r>
    </w:p>
    <w:p w14:paraId="2CD009F4" w14:textId="77777777" w:rsidR="003957B0" w:rsidRPr="003957B0" w:rsidRDefault="003957B0" w:rsidP="003957B0">
      <w:pPr>
        <w:numPr>
          <w:ilvl w:val="1"/>
          <w:numId w:val="1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Penalized regression (LASSO) in clinical feature selection -- cite examples from biomedical literature</w:t>
      </w:r>
    </w:p>
    <w:p w14:paraId="441A8EBC" w14:textId="77777777" w:rsidR="003957B0" w:rsidRPr="003957B0" w:rsidRDefault="003957B0" w:rsidP="003957B0">
      <w:pPr>
        <w:numPr>
          <w:ilvl w:val="1"/>
          <w:numId w:val="1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Ensemble methods (Random Forest) in disease prediction tasks</w:t>
      </w:r>
    </w:p>
    <w:p w14:paraId="49E2ABDF" w14:textId="77777777" w:rsidR="003957B0" w:rsidRPr="003957B0" w:rsidRDefault="003957B0" w:rsidP="003957B0">
      <w:pPr>
        <w:numPr>
          <w:ilvl w:val="1"/>
          <w:numId w:val="1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A brief comparison of how prior studies evaluated model performance (AUC, accuracy, sensitivity)</w:t>
      </w:r>
    </w:p>
    <w:p w14:paraId="17E8613B" w14:textId="77777777" w:rsidR="003957B0" w:rsidRPr="003957B0" w:rsidRDefault="003957B0" w:rsidP="003957B0">
      <w:pPr>
        <w:numPr>
          <w:ilvl w:val="1"/>
          <w:numId w:val="1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Gap this paper addresses: direct side-by-side comparison of all three approaches on the same dataset with a focus on variable importance consistency</w:t>
      </w:r>
    </w:p>
    <w:p w14:paraId="48E6D865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Suggested search terms for sources:</w:t>
      </w:r>
    </w:p>
    <w:p w14:paraId="5B086ADD" w14:textId="77777777" w:rsidR="003957B0" w:rsidRPr="003957B0" w:rsidRDefault="003957B0" w:rsidP="003957B0">
      <w:pPr>
        <w:numPr>
          <w:ilvl w:val="1"/>
          <w:numId w:val="11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"Pima Indians diabetes machine learning"</w:t>
      </w:r>
    </w:p>
    <w:p w14:paraId="6CF887C2" w14:textId="77777777" w:rsidR="003957B0" w:rsidRPr="003957B0" w:rsidRDefault="003957B0" w:rsidP="003957B0">
      <w:pPr>
        <w:numPr>
          <w:ilvl w:val="1"/>
          <w:numId w:val="11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"LASSO logistic regression clinical prediction"</w:t>
      </w:r>
    </w:p>
    <w:p w14:paraId="157D17C3" w14:textId="77777777" w:rsidR="003957B0" w:rsidRPr="003957B0" w:rsidRDefault="003957B0" w:rsidP="003957B0">
      <w:pPr>
        <w:numPr>
          <w:ilvl w:val="1"/>
          <w:numId w:val="11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"Random Forest diabetes classification"</w:t>
      </w:r>
    </w:p>
    <w:p w14:paraId="7B055819" w14:textId="77777777" w:rsidR="003957B0" w:rsidRPr="003957B0" w:rsidRDefault="003957B0" w:rsidP="003957B0">
      <w:pPr>
        <w:numPr>
          <w:ilvl w:val="1"/>
          <w:numId w:val="11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"Feature selection diabetes risk factors"</w:t>
      </w:r>
    </w:p>
    <w:p w14:paraId="1711A322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---</w:t>
      </w:r>
    </w:p>
    <w:p w14:paraId="1AAC0022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IV. Data &amp; Methods</w:t>
      </w:r>
    </w:p>
    <w:p w14:paraId="538DD558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4.1 Dataset Description</w:t>
      </w:r>
    </w:p>
    <w:p w14:paraId="033E6544" w14:textId="77777777" w:rsidR="003957B0" w:rsidRPr="003957B0" w:rsidRDefault="003957B0" w:rsidP="003957B0">
      <w:pPr>
        <w:numPr>
          <w:ilvl w:val="1"/>
          <w:numId w:val="12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 xml:space="preserve">Source: `PimaIndiansDiabetes2` from the </w:t>
      </w:r>
      <w:proofErr w:type="spellStart"/>
      <w:r w:rsidRPr="003957B0">
        <w:rPr>
          <w:rFonts w:ascii="Times New Roman" w:hAnsi="Times New Roman" w:cs="Times New Roman"/>
          <w:b/>
          <w:bCs/>
          <w:color w:val="1F4788"/>
        </w:rPr>
        <w:t>mlbench</w:t>
      </w:r>
      <w:proofErr w:type="spellEnd"/>
      <w:r w:rsidRPr="003957B0">
        <w:rPr>
          <w:rFonts w:ascii="Times New Roman" w:hAnsi="Times New Roman" w:cs="Times New Roman"/>
          <w:b/>
          <w:bCs/>
          <w:color w:val="1F4788"/>
        </w:rPr>
        <w:t xml:space="preserve"> R package (originally from UCI ML Repository)</w:t>
      </w:r>
    </w:p>
    <w:p w14:paraId="0BBFA272" w14:textId="77777777" w:rsidR="003957B0" w:rsidRPr="003957B0" w:rsidRDefault="003957B0" w:rsidP="003957B0">
      <w:pPr>
        <w:numPr>
          <w:ilvl w:val="1"/>
          <w:numId w:val="12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768 observations, 8 clinical predictors, 1 binary outcome (diabetes: pos/neg)</w:t>
      </w:r>
    </w:p>
    <w:p w14:paraId="51C7A07E" w14:textId="77777777" w:rsidR="003957B0" w:rsidRPr="003957B0" w:rsidRDefault="003957B0" w:rsidP="003957B0">
      <w:pPr>
        <w:numPr>
          <w:ilvl w:val="1"/>
          <w:numId w:val="12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Variable descriptions (table can be referenced from the QMD output)</w:t>
      </w:r>
    </w:p>
    <w:p w14:paraId="7264F1A1" w14:textId="77777777" w:rsidR="003957B0" w:rsidRPr="003957B0" w:rsidRDefault="003957B0" w:rsidP="003957B0">
      <w:pPr>
        <w:numPr>
          <w:ilvl w:val="1"/>
          <w:numId w:val="12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Class distribution: ~65% negative, ~35% positive (note the imbalance)</w:t>
      </w:r>
    </w:p>
    <w:p w14:paraId="2596A5AD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4.2 Missing Data Handling</w:t>
      </w:r>
    </w:p>
    <w:p w14:paraId="1F5E9ED0" w14:textId="77777777" w:rsidR="003957B0" w:rsidRPr="003957B0" w:rsidRDefault="003957B0" w:rsidP="003957B0">
      <w:pPr>
        <w:numPr>
          <w:ilvl w:val="1"/>
          <w:numId w:val="13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Several variables had biologically implausible zero values treated as missing (glucose, insulin, triceps, BMI, blood pressure)</w:t>
      </w:r>
    </w:p>
    <w:p w14:paraId="0BFF578D" w14:textId="77777777" w:rsidR="003957B0" w:rsidRPr="003957B0" w:rsidRDefault="003957B0" w:rsidP="003957B0">
      <w:pPr>
        <w:numPr>
          <w:ilvl w:val="1"/>
          <w:numId w:val="13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Approach: Multiple Imputation by Chained Equations (MICE) using predictive mean matching (m=5 imputations)</w:t>
      </w:r>
    </w:p>
    <w:p w14:paraId="5DCE625C" w14:textId="77777777" w:rsidR="003957B0" w:rsidRPr="003957B0" w:rsidRDefault="003957B0" w:rsidP="003957B0">
      <w:pPr>
        <w:numPr>
          <w:ilvl w:val="1"/>
          <w:numId w:val="13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Why MICE over listwise deletion: preserves statistical power and avoids selection bias</w:t>
      </w:r>
    </w:p>
    <w:p w14:paraId="51A04EB8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lastRenderedPageBreak/>
        <w:t>4.3 Exploratory Data Analysis</w:t>
      </w:r>
    </w:p>
    <w:p w14:paraId="0DF8C6E2" w14:textId="77777777" w:rsidR="003957B0" w:rsidRPr="003957B0" w:rsidRDefault="003957B0" w:rsidP="003957B0">
      <w:pPr>
        <w:numPr>
          <w:ilvl w:val="1"/>
          <w:numId w:val="1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Summary statistics by outcome group (reference the mean/SD table)</w:t>
      </w:r>
    </w:p>
    <w:p w14:paraId="1BF27E02" w14:textId="77777777" w:rsidR="003957B0" w:rsidRPr="003957B0" w:rsidRDefault="003957B0" w:rsidP="003957B0">
      <w:pPr>
        <w:numPr>
          <w:ilvl w:val="1"/>
          <w:numId w:val="1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Visual inspection: density plots and box plots confirm glucose, BMI, and age as the most separating predictors</w:t>
      </w:r>
    </w:p>
    <w:p w14:paraId="40D8C527" w14:textId="77777777" w:rsidR="003957B0" w:rsidRPr="003957B0" w:rsidRDefault="003957B0" w:rsidP="003957B0">
      <w:pPr>
        <w:numPr>
          <w:ilvl w:val="1"/>
          <w:numId w:val="1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Correlation analysis: moderate correlations among predictors; no severe multicollinearity detected</w:t>
      </w:r>
    </w:p>
    <w:p w14:paraId="57104C5F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4.4 Train/Test Split</w:t>
      </w:r>
    </w:p>
    <w:p w14:paraId="274EC53C" w14:textId="77777777" w:rsidR="003957B0" w:rsidRPr="003957B0" w:rsidRDefault="003957B0" w:rsidP="003957B0">
      <w:pPr>
        <w:numPr>
          <w:ilvl w:val="1"/>
          <w:numId w:val="1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70/30 stratified split (537 training, 231 testing)</w:t>
      </w:r>
    </w:p>
    <w:p w14:paraId="13F157C8" w14:textId="77777777" w:rsidR="003957B0" w:rsidRPr="003957B0" w:rsidRDefault="003957B0" w:rsidP="003957B0">
      <w:pPr>
        <w:numPr>
          <w:ilvl w:val="1"/>
          <w:numId w:val="1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Stratification ensures class balance is preserved in both sets</w:t>
      </w:r>
    </w:p>
    <w:p w14:paraId="2CC143FD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4.5 Models</w:t>
      </w:r>
    </w:p>
    <w:p w14:paraId="0D59FA75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i/>
          <w:iCs/>
          <w:color w:val="1F4788"/>
        </w:rPr>
        <w:t>Logistic Regression</w:t>
      </w:r>
    </w:p>
    <w:p w14:paraId="4FEA2129" w14:textId="77777777" w:rsidR="003957B0" w:rsidRPr="003957B0" w:rsidRDefault="003957B0" w:rsidP="003957B0">
      <w:pPr>
        <w:numPr>
          <w:ilvl w:val="1"/>
          <w:numId w:val="16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Binary outcome modeled via binomial link function</w:t>
      </w:r>
    </w:p>
    <w:p w14:paraId="640706BF" w14:textId="77777777" w:rsidR="003957B0" w:rsidRPr="003957B0" w:rsidRDefault="003957B0" w:rsidP="003957B0">
      <w:pPr>
        <w:numPr>
          <w:ilvl w:val="1"/>
          <w:numId w:val="16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Bidirectional stepwise variable selection using AIC</w:t>
      </w:r>
    </w:p>
    <w:p w14:paraId="7C9AB9F4" w14:textId="77777777" w:rsidR="003957B0" w:rsidRPr="003957B0" w:rsidRDefault="003957B0" w:rsidP="003957B0">
      <w:pPr>
        <w:numPr>
          <w:ilvl w:val="1"/>
          <w:numId w:val="16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Coefficients interpreted as log-odds; exponentiated to produce odds ratios</w:t>
      </w:r>
    </w:p>
    <w:p w14:paraId="56DCCD69" w14:textId="77777777" w:rsidR="003957B0" w:rsidRPr="003957B0" w:rsidRDefault="003957B0" w:rsidP="003957B0">
      <w:pPr>
        <w:numPr>
          <w:ilvl w:val="1"/>
          <w:numId w:val="16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Evaluation via confusion matrix, AUC, sensitivity, specificity</w:t>
      </w:r>
    </w:p>
    <w:p w14:paraId="6FC11413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i/>
          <w:iCs/>
          <w:color w:val="1F4788"/>
        </w:rPr>
        <w:t>LASSO Regression</w:t>
      </w:r>
    </w:p>
    <w:p w14:paraId="5D2C226C" w14:textId="77777777" w:rsidR="003957B0" w:rsidRPr="003957B0" w:rsidRDefault="003957B0" w:rsidP="003957B0">
      <w:pPr>
        <w:numPr>
          <w:ilvl w:val="1"/>
          <w:numId w:val="17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L1-penalized logistic regression (via `</w:t>
      </w:r>
      <w:proofErr w:type="spellStart"/>
      <w:r w:rsidRPr="003957B0">
        <w:rPr>
          <w:rFonts w:ascii="Times New Roman" w:hAnsi="Times New Roman" w:cs="Times New Roman"/>
          <w:b/>
          <w:bCs/>
          <w:color w:val="1F4788"/>
        </w:rPr>
        <w:t>glmnet</w:t>
      </w:r>
      <w:proofErr w:type="spellEnd"/>
      <w:r w:rsidRPr="003957B0">
        <w:rPr>
          <w:rFonts w:ascii="Times New Roman" w:hAnsi="Times New Roman" w:cs="Times New Roman"/>
          <w:b/>
          <w:bCs/>
          <w:color w:val="1F4788"/>
        </w:rPr>
        <w:t>`)</w:t>
      </w:r>
    </w:p>
    <w:p w14:paraId="01317D74" w14:textId="77777777" w:rsidR="003957B0" w:rsidRPr="003957B0" w:rsidRDefault="003957B0" w:rsidP="003957B0">
      <w:pPr>
        <w:numPr>
          <w:ilvl w:val="1"/>
          <w:numId w:val="17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Optimal lambda selected through 10-fold cross-validation (</w:t>
      </w:r>
      <w:proofErr w:type="spellStart"/>
      <w:r w:rsidRPr="003957B0">
        <w:rPr>
          <w:rFonts w:ascii="Times New Roman" w:hAnsi="Times New Roman" w:cs="Times New Roman"/>
          <w:b/>
          <w:bCs/>
          <w:color w:val="1F4788"/>
        </w:rPr>
        <w:t>lambda.min</w:t>
      </w:r>
      <w:proofErr w:type="spellEnd"/>
      <w:r w:rsidRPr="003957B0">
        <w:rPr>
          <w:rFonts w:ascii="Times New Roman" w:hAnsi="Times New Roman" w:cs="Times New Roman"/>
          <w:b/>
          <w:bCs/>
          <w:color w:val="1F4788"/>
        </w:rPr>
        <w:t>)</w:t>
      </w:r>
    </w:p>
    <w:p w14:paraId="62A6740D" w14:textId="77777777" w:rsidR="003957B0" w:rsidRPr="003957B0" w:rsidRDefault="003957B0" w:rsidP="003957B0">
      <w:pPr>
        <w:numPr>
          <w:ilvl w:val="1"/>
          <w:numId w:val="17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Key property: some coefficients shrunk to exactly zero, yielding automatic feature selection</w:t>
      </w:r>
    </w:p>
    <w:p w14:paraId="26BEF74F" w14:textId="77777777" w:rsidR="003957B0" w:rsidRPr="003957B0" w:rsidRDefault="003957B0" w:rsidP="003957B0">
      <w:pPr>
        <w:numPr>
          <w:ilvl w:val="1"/>
          <w:numId w:val="17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Comparison of retained vs. eliminated predictors</w:t>
      </w:r>
    </w:p>
    <w:p w14:paraId="072255D0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i/>
          <w:iCs/>
          <w:color w:val="1F4788"/>
        </w:rPr>
        <w:t>Random Forest</w:t>
      </w:r>
    </w:p>
    <w:p w14:paraId="4B42C44F" w14:textId="77777777" w:rsidR="003957B0" w:rsidRPr="003957B0" w:rsidRDefault="003957B0" w:rsidP="003957B0">
      <w:pPr>
        <w:numPr>
          <w:ilvl w:val="1"/>
          <w:numId w:val="18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Ensemble of 500 decision trees (bagging + random feature subsampling)</w:t>
      </w:r>
    </w:p>
    <w:p w14:paraId="5B71E9EF" w14:textId="77777777" w:rsidR="003957B0" w:rsidRPr="003957B0" w:rsidRDefault="003957B0" w:rsidP="003957B0">
      <w:pPr>
        <w:numPr>
          <w:ilvl w:val="1"/>
          <w:numId w:val="18"/>
        </w:numPr>
        <w:rPr>
          <w:rFonts w:ascii="Times New Roman" w:hAnsi="Times New Roman" w:cs="Times New Roman"/>
          <w:b/>
          <w:bCs/>
          <w:color w:val="1F4788"/>
        </w:rPr>
      </w:pPr>
      <w:proofErr w:type="spellStart"/>
      <w:r w:rsidRPr="003957B0">
        <w:rPr>
          <w:rFonts w:ascii="Times New Roman" w:hAnsi="Times New Roman" w:cs="Times New Roman"/>
          <w:b/>
          <w:bCs/>
          <w:color w:val="1F4788"/>
        </w:rPr>
        <w:t>mtry</w:t>
      </w:r>
      <w:proofErr w:type="spellEnd"/>
      <w:r w:rsidRPr="003957B0">
        <w:rPr>
          <w:rFonts w:ascii="Times New Roman" w:hAnsi="Times New Roman" w:cs="Times New Roman"/>
          <w:b/>
          <w:bCs/>
          <w:color w:val="1F4788"/>
        </w:rPr>
        <w:t xml:space="preserve"> = 3 features considered at each split</w:t>
      </w:r>
    </w:p>
    <w:p w14:paraId="3C284A7E" w14:textId="77777777" w:rsidR="003957B0" w:rsidRPr="003957B0" w:rsidRDefault="003957B0" w:rsidP="003957B0">
      <w:pPr>
        <w:numPr>
          <w:ilvl w:val="1"/>
          <w:numId w:val="18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Variable importance measured via Mean Decrease in Accuracy (MDA) and Mean Decrease in Gini (MDG)</w:t>
      </w:r>
    </w:p>
    <w:p w14:paraId="70BEA75A" w14:textId="77777777" w:rsidR="003957B0" w:rsidRPr="003957B0" w:rsidRDefault="003957B0" w:rsidP="003957B0">
      <w:pPr>
        <w:numPr>
          <w:ilvl w:val="1"/>
          <w:numId w:val="18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No assumptions about linearity or feature independence</w:t>
      </w:r>
    </w:p>
    <w:p w14:paraId="5D2710E5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4.6 Evaluation Metrics</w:t>
      </w:r>
    </w:p>
    <w:p w14:paraId="3EBFFBEE" w14:textId="77777777" w:rsidR="003957B0" w:rsidRPr="003957B0" w:rsidRDefault="003957B0" w:rsidP="003957B0">
      <w:pPr>
        <w:numPr>
          <w:ilvl w:val="1"/>
          <w:numId w:val="1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Accuracy, Sensitivity (recall), Specificity, F1 Score, AUC-ROC</w:t>
      </w:r>
    </w:p>
    <w:p w14:paraId="6630B206" w14:textId="77777777" w:rsidR="003957B0" w:rsidRPr="003957B0" w:rsidRDefault="003957B0" w:rsidP="003957B0">
      <w:pPr>
        <w:numPr>
          <w:ilvl w:val="1"/>
          <w:numId w:val="1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Note: in clinical screening, sensitivity (avoiding false negatives) is often prioritized over raw accuracy</w:t>
      </w:r>
    </w:p>
    <w:p w14:paraId="752A84D7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---</w:t>
      </w:r>
    </w:p>
    <w:p w14:paraId="7B372530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V. Results</w:t>
      </w:r>
    </w:p>
    <w:p w14:paraId="0D9A90A9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5.1 Exploratory Findings</w:t>
      </w:r>
    </w:p>
    <w:p w14:paraId="7DAC5E5C" w14:textId="77777777" w:rsidR="003957B0" w:rsidRPr="003957B0" w:rsidRDefault="003957B0" w:rsidP="003957B0">
      <w:pPr>
        <w:numPr>
          <w:ilvl w:val="1"/>
          <w:numId w:val="2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Glucose showed the largest distributional separation between groups (reference density/box plots)</w:t>
      </w:r>
    </w:p>
    <w:p w14:paraId="58ACEDC0" w14:textId="77777777" w:rsidR="003957B0" w:rsidRPr="003957B0" w:rsidRDefault="003957B0" w:rsidP="003957B0">
      <w:pPr>
        <w:numPr>
          <w:ilvl w:val="1"/>
          <w:numId w:val="2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BMI, age, and pedigree function also showed meaningful differences</w:t>
      </w:r>
    </w:p>
    <w:p w14:paraId="7D29C22D" w14:textId="77777777" w:rsidR="003957B0" w:rsidRPr="003957B0" w:rsidRDefault="003957B0" w:rsidP="003957B0">
      <w:pPr>
        <w:numPr>
          <w:ilvl w:val="1"/>
          <w:numId w:val="2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Correlation matrix showed moderate age-pregnancy correlation; no alarming multicollinearity</w:t>
      </w:r>
    </w:p>
    <w:p w14:paraId="460B39F9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5.2 Logistic Regression Results</w:t>
      </w:r>
    </w:p>
    <w:p w14:paraId="37BBE897" w14:textId="77777777" w:rsidR="003957B0" w:rsidRPr="003957B0" w:rsidRDefault="003957B0" w:rsidP="003957B0">
      <w:pPr>
        <w:numPr>
          <w:ilvl w:val="1"/>
          <w:numId w:val="21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Variables retained after stepwise selection (reference odds ratio table/plot)</w:t>
      </w:r>
    </w:p>
    <w:p w14:paraId="3ED6A83F" w14:textId="77777777" w:rsidR="003957B0" w:rsidRPr="003957B0" w:rsidRDefault="003957B0" w:rsidP="003957B0">
      <w:pPr>
        <w:numPr>
          <w:ilvl w:val="1"/>
          <w:numId w:val="21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Glucose, BMI, pedigree, pregnancies, age all significant</w:t>
      </w:r>
    </w:p>
    <w:p w14:paraId="4C0145FD" w14:textId="77777777" w:rsidR="003957B0" w:rsidRPr="003957B0" w:rsidRDefault="003957B0" w:rsidP="003957B0">
      <w:pPr>
        <w:numPr>
          <w:ilvl w:val="1"/>
          <w:numId w:val="21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Test AUC: [fill in from output], Accuracy: [fill in]</w:t>
      </w:r>
    </w:p>
    <w:p w14:paraId="67E6D13A" w14:textId="77777777" w:rsidR="003957B0" w:rsidRPr="003957B0" w:rsidRDefault="003957B0" w:rsidP="003957B0">
      <w:pPr>
        <w:numPr>
          <w:ilvl w:val="1"/>
          <w:numId w:val="21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Odds ratio interpretation: each unit increase in glucose multiplied odds of diabetes by [OR value]</w:t>
      </w:r>
    </w:p>
    <w:p w14:paraId="1CF58181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lastRenderedPageBreak/>
        <w:t>5.3 LASSO Results</w:t>
      </w:r>
    </w:p>
    <w:p w14:paraId="1175E6C4" w14:textId="77777777" w:rsidR="003957B0" w:rsidRPr="003957B0" w:rsidRDefault="003957B0" w:rsidP="003957B0">
      <w:pPr>
        <w:numPr>
          <w:ilvl w:val="1"/>
          <w:numId w:val="22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Features retained (non-zero coefficients) after penalization: [list from output]</w:t>
      </w:r>
    </w:p>
    <w:p w14:paraId="7322A9D1" w14:textId="77777777" w:rsidR="003957B0" w:rsidRPr="003957B0" w:rsidRDefault="003957B0" w:rsidP="003957B0">
      <w:pPr>
        <w:numPr>
          <w:ilvl w:val="1"/>
          <w:numId w:val="22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Features shrunk to zero (eliminated): [list from output]</w:t>
      </w:r>
    </w:p>
    <w:p w14:paraId="13D9B51C" w14:textId="77777777" w:rsidR="003957B0" w:rsidRPr="003957B0" w:rsidRDefault="003957B0" w:rsidP="003957B0">
      <w:pPr>
        <w:numPr>
          <w:ilvl w:val="1"/>
          <w:numId w:val="22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Test AUC: [fill in], Accuracy: [fill in]</w:t>
      </w:r>
    </w:p>
    <w:p w14:paraId="2205A227" w14:textId="77777777" w:rsidR="003957B0" w:rsidRPr="003957B0" w:rsidRDefault="003957B0" w:rsidP="003957B0">
      <w:pPr>
        <w:numPr>
          <w:ilvl w:val="1"/>
          <w:numId w:val="22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LASSO confirmed glucose and BMI as the most important retained predictors</w:t>
      </w:r>
    </w:p>
    <w:p w14:paraId="4D2A87BC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5.4 Random Forest Results</w:t>
      </w:r>
    </w:p>
    <w:p w14:paraId="73A621C4" w14:textId="77777777" w:rsidR="003957B0" w:rsidRPr="003957B0" w:rsidRDefault="003957B0" w:rsidP="003957B0">
      <w:pPr>
        <w:numPr>
          <w:ilvl w:val="1"/>
          <w:numId w:val="23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Both MDA and MDG rankings agree: glucose is most important, followed by BMI and age</w:t>
      </w:r>
    </w:p>
    <w:p w14:paraId="476A60AD" w14:textId="77777777" w:rsidR="003957B0" w:rsidRPr="003957B0" w:rsidRDefault="003957B0" w:rsidP="003957B0">
      <w:pPr>
        <w:numPr>
          <w:ilvl w:val="1"/>
          <w:numId w:val="23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Test AUC: [fill in] -- highest of the three models</w:t>
      </w:r>
    </w:p>
    <w:p w14:paraId="570BAC15" w14:textId="77777777" w:rsidR="003957B0" w:rsidRPr="003957B0" w:rsidRDefault="003957B0" w:rsidP="003957B0">
      <w:pPr>
        <w:numPr>
          <w:ilvl w:val="1"/>
          <w:numId w:val="23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Slightly higher train vs. test accuracy gap suggests mild overfitting (acceptable given tree depth)</w:t>
      </w:r>
    </w:p>
    <w:p w14:paraId="75D5764B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5.5 Model Comparison</w:t>
      </w:r>
    </w:p>
    <w:p w14:paraId="19282531" w14:textId="77777777" w:rsidR="003957B0" w:rsidRPr="003957B0" w:rsidRDefault="003957B0" w:rsidP="003957B0">
      <w:pPr>
        <w:numPr>
          <w:ilvl w:val="1"/>
          <w:numId w:val="2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Reference the performance table and ROC curve plot</w:t>
      </w:r>
    </w:p>
    <w:p w14:paraId="34278BB6" w14:textId="77777777" w:rsidR="003957B0" w:rsidRPr="003957B0" w:rsidRDefault="003957B0" w:rsidP="003957B0">
      <w:pPr>
        <w:numPr>
          <w:ilvl w:val="1"/>
          <w:numId w:val="2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Random Forest achieved the highest AUC; Logistic Regression and LASSO were comparable</w:t>
      </w:r>
    </w:p>
    <w:p w14:paraId="6C27A6D2" w14:textId="77777777" w:rsidR="003957B0" w:rsidRPr="003957B0" w:rsidRDefault="003957B0" w:rsidP="003957B0">
      <w:pPr>
        <w:numPr>
          <w:ilvl w:val="1"/>
          <w:numId w:val="2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All three models agreed on the top predictors (glucose, BMI, age)</w:t>
      </w:r>
    </w:p>
    <w:p w14:paraId="4837C119" w14:textId="77777777" w:rsidR="003957B0" w:rsidRPr="003957B0" w:rsidRDefault="003957B0" w:rsidP="003957B0">
      <w:pPr>
        <w:numPr>
          <w:ilvl w:val="1"/>
          <w:numId w:val="2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Reference the normalized variable importance comparison chart</w:t>
      </w:r>
    </w:p>
    <w:p w14:paraId="1DF7AAD6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---</w:t>
      </w:r>
    </w:p>
    <w:p w14:paraId="4161838C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VI. Discussion</w:t>
      </w:r>
    </w:p>
    <w:p w14:paraId="5500675A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6.1 Interpretation of Key Predictors</w:t>
      </w:r>
    </w:p>
    <w:p w14:paraId="0B89CB34" w14:textId="77777777" w:rsidR="003957B0" w:rsidRPr="003957B0" w:rsidRDefault="003957B0" w:rsidP="003957B0">
      <w:pPr>
        <w:numPr>
          <w:ilvl w:val="1"/>
          <w:numId w:val="2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Glucose: aligns with clinical literature -- elevated plasma glucose is the defining feature of diabetes</w:t>
      </w:r>
    </w:p>
    <w:p w14:paraId="404545C2" w14:textId="77777777" w:rsidR="003957B0" w:rsidRPr="003957B0" w:rsidRDefault="003957B0" w:rsidP="003957B0">
      <w:pPr>
        <w:numPr>
          <w:ilvl w:val="1"/>
          <w:numId w:val="2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BMI: well-established link between obesity and insulin resistance</w:t>
      </w:r>
    </w:p>
    <w:p w14:paraId="3C920256" w14:textId="77777777" w:rsidR="003957B0" w:rsidRPr="003957B0" w:rsidRDefault="003957B0" w:rsidP="003957B0">
      <w:pPr>
        <w:numPr>
          <w:ilvl w:val="1"/>
          <w:numId w:val="2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Age: cumulative metabolic decline; consistent with epidemiological studies</w:t>
      </w:r>
    </w:p>
    <w:p w14:paraId="4870756F" w14:textId="77777777" w:rsidR="003957B0" w:rsidRPr="003957B0" w:rsidRDefault="003957B0" w:rsidP="003957B0">
      <w:pPr>
        <w:numPr>
          <w:ilvl w:val="1"/>
          <w:numId w:val="2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Pedigree function: supports the known hereditary component of type 2 diabetes</w:t>
      </w:r>
    </w:p>
    <w:p w14:paraId="1D55F526" w14:textId="77777777" w:rsidR="003957B0" w:rsidRPr="003957B0" w:rsidRDefault="003957B0" w:rsidP="003957B0">
      <w:pPr>
        <w:numPr>
          <w:ilvl w:val="1"/>
          <w:numId w:val="2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Pregnancies: gestational diabetes is a major risk factor for later-onset type 2 diabetes</w:t>
      </w:r>
    </w:p>
    <w:p w14:paraId="05AA73C5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6.2 Model Trade-offs</w:t>
      </w:r>
    </w:p>
    <w:p w14:paraId="7728128C" w14:textId="77777777" w:rsidR="003957B0" w:rsidRPr="003957B0" w:rsidRDefault="003957B0" w:rsidP="003957B0">
      <w:pPr>
        <w:numPr>
          <w:ilvl w:val="1"/>
          <w:numId w:val="26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Random Forest is the most accurate but is a "black box" -- harder to explain individual predictions to patients or clinicians</w:t>
      </w:r>
    </w:p>
    <w:p w14:paraId="575C77B9" w14:textId="77777777" w:rsidR="003957B0" w:rsidRPr="003957B0" w:rsidRDefault="003957B0" w:rsidP="003957B0">
      <w:pPr>
        <w:numPr>
          <w:ilvl w:val="1"/>
          <w:numId w:val="26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Logistic Regression provides direct odds ratio interpretation, making it more actionable in clinical practice</w:t>
      </w:r>
    </w:p>
    <w:p w14:paraId="1169DF95" w14:textId="77777777" w:rsidR="003957B0" w:rsidRPr="003957B0" w:rsidRDefault="003957B0" w:rsidP="003957B0">
      <w:pPr>
        <w:numPr>
          <w:ilvl w:val="1"/>
          <w:numId w:val="26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LASSO offers a middle ground: performs feature selection automatically while remaining interpretable</w:t>
      </w:r>
    </w:p>
    <w:p w14:paraId="25B315C5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6.3 Clinical Implications</w:t>
      </w:r>
    </w:p>
    <w:p w14:paraId="6256FAB6" w14:textId="77777777" w:rsidR="003957B0" w:rsidRPr="003957B0" w:rsidRDefault="003957B0" w:rsidP="003957B0">
      <w:pPr>
        <w:numPr>
          <w:ilvl w:val="1"/>
          <w:numId w:val="27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A simple screening tool using glucose, BMI, and age could flag at-risk individuals cost-effectively</w:t>
      </w:r>
    </w:p>
    <w:p w14:paraId="3DDCF148" w14:textId="77777777" w:rsidR="003957B0" w:rsidRPr="003957B0" w:rsidRDefault="003957B0" w:rsidP="003957B0">
      <w:pPr>
        <w:numPr>
          <w:ilvl w:val="1"/>
          <w:numId w:val="27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The models support existing clinical guidelines (e.g., ADA screening criteria)</w:t>
      </w:r>
    </w:p>
    <w:p w14:paraId="602136D7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6.4 Limitations</w:t>
      </w:r>
    </w:p>
    <w:p w14:paraId="7541AE38" w14:textId="77777777" w:rsidR="003957B0" w:rsidRPr="003957B0" w:rsidRDefault="003957B0" w:rsidP="003957B0">
      <w:pPr>
        <w:numPr>
          <w:ilvl w:val="1"/>
          <w:numId w:val="28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Dataset limited to Pima Indian women aged 21+; external validity to broader populations is uncertain</w:t>
      </w:r>
    </w:p>
    <w:p w14:paraId="73C58B8F" w14:textId="77777777" w:rsidR="003957B0" w:rsidRPr="003957B0" w:rsidRDefault="003957B0" w:rsidP="003957B0">
      <w:pPr>
        <w:numPr>
          <w:ilvl w:val="1"/>
          <w:numId w:val="28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Class imbalance (~35% positive) not corrected; could bias toward predicting the majority class</w:t>
      </w:r>
    </w:p>
    <w:p w14:paraId="7C87D878" w14:textId="77777777" w:rsidR="003957B0" w:rsidRPr="003957B0" w:rsidRDefault="003957B0" w:rsidP="003957B0">
      <w:pPr>
        <w:numPr>
          <w:ilvl w:val="1"/>
          <w:numId w:val="28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Imputation introduces uncertainty for variables with high missingness (insulin: 49%)</w:t>
      </w:r>
    </w:p>
    <w:p w14:paraId="0288669D" w14:textId="77777777" w:rsidR="003957B0" w:rsidRPr="003957B0" w:rsidRDefault="003957B0" w:rsidP="003957B0">
      <w:pPr>
        <w:numPr>
          <w:ilvl w:val="1"/>
          <w:numId w:val="28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lastRenderedPageBreak/>
        <w:t>No temporal data -- cross-sectional snapshot, not longitudinal tracking</w:t>
      </w:r>
    </w:p>
    <w:p w14:paraId="45D5419E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---</w:t>
      </w:r>
    </w:p>
    <w:p w14:paraId="2143272A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VII. Conclusion</w:t>
      </w:r>
    </w:p>
    <w:p w14:paraId="28423BCB" w14:textId="77777777" w:rsidR="003957B0" w:rsidRPr="003957B0" w:rsidRDefault="003957B0" w:rsidP="003957B0">
      <w:pPr>
        <w:numPr>
          <w:ilvl w:val="1"/>
          <w:numId w:val="2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Restate the research questions and summarize findings</w:t>
      </w:r>
    </w:p>
    <w:p w14:paraId="0FFCA3CE" w14:textId="77777777" w:rsidR="003957B0" w:rsidRPr="003957B0" w:rsidRDefault="003957B0" w:rsidP="003957B0">
      <w:pPr>
        <w:numPr>
          <w:ilvl w:val="1"/>
          <w:numId w:val="2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Glucose, BMI, and age are the most consistent and clinically meaningful predictors across all three models</w:t>
      </w:r>
    </w:p>
    <w:p w14:paraId="6A24CD21" w14:textId="77777777" w:rsidR="003957B0" w:rsidRPr="003957B0" w:rsidRDefault="003957B0" w:rsidP="003957B0">
      <w:pPr>
        <w:numPr>
          <w:ilvl w:val="1"/>
          <w:numId w:val="2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Random Forest achieves the best predictive accuracy (AUC); Logistic Regression is most interpretable</w:t>
      </w:r>
    </w:p>
    <w:p w14:paraId="20DE6D24" w14:textId="77777777" w:rsidR="003957B0" w:rsidRPr="003957B0" w:rsidRDefault="003957B0" w:rsidP="003957B0">
      <w:pPr>
        <w:numPr>
          <w:ilvl w:val="1"/>
          <w:numId w:val="2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Practical recommendation: for clinical screening, a logistic model using 4--5 key variables may be the most deployable</w:t>
      </w:r>
    </w:p>
    <w:p w14:paraId="100DC51D" w14:textId="77777777" w:rsidR="003957B0" w:rsidRPr="003957B0" w:rsidRDefault="003957B0" w:rsidP="003957B0">
      <w:pPr>
        <w:numPr>
          <w:ilvl w:val="1"/>
          <w:numId w:val="2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Future directions:</w:t>
      </w:r>
    </w:p>
    <w:p w14:paraId="7B4FA480" w14:textId="77777777" w:rsidR="003957B0" w:rsidRPr="003957B0" w:rsidRDefault="003957B0" w:rsidP="003957B0">
      <w:pPr>
        <w:numPr>
          <w:ilvl w:val="2"/>
          <w:numId w:val="2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Apply SMOTE or cost-sensitive learning to address class imbalance and improve sensitivity</w:t>
      </w:r>
    </w:p>
    <w:p w14:paraId="3966C0D4" w14:textId="77777777" w:rsidR="003957B0" w:rsidRPr="003957B0" w:rsidRDefault="003957B0" w:rsidP="003957B0">
      <w:pPr>
        <w:numPr>
          <w:ilvl w:val="2"/>
          <w:numId w:val="2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Validate models on a more demographically diverse dataset</w:t>
      </w:r>
    </w:p>
    <w:p w14:paraId="36006872" w14:textId="77777777" w:rsidR="003957B0" w:rsidRPr="003957B0" w:rsidRDefault="003957B0" w:rsidP="003957B0">
      <w:pPr>
        <w:numPr>
          <w:ilvl w:val="2"/>
          <w:numId w:val="2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Explore SHAP values for post-hoc explanation of Random Forest predictions</w:t>
      </w:r>
    </w:p>
    <w:p w14:paraId="48B3B8AD" w14:textId="77777777" w:rsidR="003957B0" w:rsidRPr="003957B0" w:rsidRDefault="003957B0" w:rsidP="003957B0">
      <w:pPr>
        <w:numPr>
          <w:ilvl w:val="2"/>
          <w:numId w:val="2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Incorporate longitudinal data or additional biomarkers (HbA1c, fasting insulin)</w:t>
      </w:r>
    </w:p>
    <w:p w14:paraId="31C0A7D4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---</w:t>
      </w:r>
    </w:p>
    <w:p w14:paraId="46F347D5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VIII. References</w:t>
      </w:r>
    </w:p>
    <w:p w14:paraId="7E178BB8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i/>
          <w:iCs/>
          <w:color w:val="1F4788"/>
        </w:rPr>
        <w:t>(Format in APA or whatever style your program requires)</w:t>
      </w:r>
    </w:p>
    <w:p w14:paraId="68580DC6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Suggested sources to find and cite:</w:t>
      </w:r>
    </w:p>
    <w:p w14:paraId="15154F8E" w14:textId="77777777" w:rsidR="003957B0" w:rsidRPr="003957B0" w:rsidRDefault="003957B0" w:rsidP="003957B0">
      <w:pPr>
        <w:numPr>
          <w:ilvl w:val="1"/>
          <w:numId w:val="3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 xml:space="preserve">Smith, J.W. et al. (1988). </w:t>
      </w:r>
      <w:r w:rsidRPr="003957B0">
        <w:rPr>
          <w:rFonts w:ascii="Times New Roman" w:hAnsi="Times New Roman" w:cs="Times New Roman"/>
          <w:b/>
          <w:bCs/>
          <w:i/>
          <w:iCs/>
          <w:color w:val="1F4788"/>
        </w:rPr>
        <w:t>Using the ADAP learning algorithm to forecast the onset of diabetes mellitus.</w:t>
      </w:r>
      <w:r w:rsidRPr="003957B0">
        <w:rPr>
          <w:rFonts w:ascii="Times New Roman" w:hAnsi="Times New Roman" w:cs="Times New Roman"/>
          <w:b/>
          <w:bCs/>
          <w:color w:val="1F4788"/>
        </w:rPr>
        <w:t xml:space="preserve"> (original Pima dataset paper)</w:t>
      </w:r>
    </w:p>
    <w:p w14:paraId="6D99C044" w14:textId="77777777" w:rsidR="003957B0" w:rsidRPr="003957B0" w:rsidRDefault="003957B0" w:rsidP="003957B0">
      <w:pPr>
        <w:numPr>
          <w:ilvl w:val="1"/>
          <w:numId w:val="30"/>
        </w:numPr>
        <w:rPr>
          <w:rFonts w:ascii="Times New Roman" w:hAnsi="Times New Roman" w:cs="Times New Roman"/>
          <w:b/>
          <w:bCs/>
          <w:color w:val="1F4788"/>
        </w:rPr>
      </w:pPr>
      <w:proofErr w:type="spellStart"/>
      <w:r w:rsidRPr="003957B0">
        <w:rPr>
          <w:rFonts w:ascii="Times New Roman" w:hAnsi="Times New Roman" w:cs="Times New Roman"/>
          <w:b/>
          <w:bCs/>
          <w:color w:val="1F4788"/>
        </w:rPr>
        <w:t>Tibshirani</w:t>
      </w:r>
      <w:proofErr w:type="spellEnd"/>
      <w:r w:rsidRPr="003957B0">
        <w:rPr>
          <w:rFonts w:ascii="Times New Roman" w:hAnsi="Times New Roman" w:cs="Times New Roman"/>
          <w:b/>
          <w:bCs/>
          <w:color w:val="1F4788"/>
        </w:rPr>
        <w:t xml:space="preserve">, R. (1996). </w:t>
      </w:r>
      <w:r w:rsidRPr="003957B0">
        <w:rPr>
          <w:rFonts w:ascii="Times New Roman" w:hAnsi="Times New Roman" w:cs="Times New Roman"/>
          <w:b/>
          <w:bCs/>
          <w:i/>
          <w:iCs/>
          <w:color w:val="1F4788"/>
        </w:rPr>
        <w:t>Regression shrinkage and selection via the lasso.</w:t>
      </w:r>
      <w:r w:rsidRPr="003957B0">
        <w:rPr>
          <w:rFonts w:ascii="Times New Roman" w:hAnsi="Times New Roman" w:cs="Times New Roman"/>
          <w:b/>
          <w:bCs/>
          <w:color w:val="1F4788"/>
        </w:rPr>
        <w:t xml:space="preserve"> Journal of the Royal Statistical Society.</w:t>
      </w:r>
    </w:p>
    <w:p w14:paraId="3E71EE0F" w14:textId="77777777" w:rsidR="003957B0" w:rsidRPr="003957B0" w:rsidRDefault="003957B0" w:rsidP="003957B0">
      <w:pPr>
        <w:numPr>
          <w:ilvl w:val="1"/>
          <w:numId w:val="30"/>
        </w:numPr>
        <w:rPr>
          <w:rFonts w:ascii="Times New Roman" w:hAnsi="Times New Roman" w:cs="Times New Roman"/>
          <w:b/>
          <w:bCs/>
          <w:color w:val="1F4788"/>
        </w:rPr>
      </w:pPr>
      <w:proofErr w:type="spellStart"/>
      <w:r w:rsidRPr="003957B0">
        <w:rPr>
          <w:rFonts w:ascii="Times New Roman" w:hAnsi="Times New Roman" w:cs="Times New Roman"/>
          <w:b/>
          <w:bCs/>
          <w:color w:val="1F4788"/>
        </w:rPr>
        <w:t>Breiman</w:t>
      </w:r>
      <w:proofErr w:type="spellEnd"/>
      <w:r w:rsidRPr="003957B0">
        <w:rPr>
          <w:rFonts w:ascii="Times New Roman" w:hAnsi="Times New Roman" w:cs="Times New Roman"/>
          <w:b/>
          <w:bCs/>
          <w:color w:val="1F4788"/>
        </w:rPr>
        <w:t xml:space="preserve">, L. (2001). </w:t>
      </w:r>
      <w:r w:rsidRPr="003957B0">
        <w:rPr>
          <w:rFonts w:ascii="Times New Roman" w:hAnsi="Times New Roman" w:cs="Times New Roman"/>
          <w:b/>
          <w:bCs/>
          <w:i/>
          <w:iCs/>
          <w:color w:val="1F4788"/>
        </w:rPr>
        <w:t>Random forests.</w:t>
      </w:r>
      <w:r w:rsidRPr="003957B0">
        <w:rPr>
          <w:rFonts w:ascii="Times New Roman" w:hAnsi="Times New Roman" w:cs="Times New Roman"/>
          <w:b/>
          <w:bCs/>
          <w:color w:val="1F4788"/>
        </w:rPr>
        <w:t xml:space="preserve"> Machine Learning, 45(1), 5--32.</w:t>
      </w:r>
    </w:p>
    <w:p w14:paraId="33C68AF2" w14:textId="77777777" w:rsidR="003957B0" w:rsidRPr="003957B0" w:rsidRDefault="003957B0" w:rsidP="003957B0">
      <w:pPr>
        <w:numPr>
          <w:ilvl w:val="1"/>
          <w:numId w:val="3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 xml:space="preserve">American Diabetes Association (current year). </w:t>
      </w:r>
      <w:r w:rsidRPr="003957B0">
        <w:rPr>
          <w:rFonts w:ascii="Times New Roman" w:hAnsi="Times New Roman" w:cs="Times New Roman"/>
          <w:b/>
          <w:bCs/>
          <w:i/>
          <w:iCs/>
          <w:color w:val="1F4788"/>
        </w:rPr>
        <w:t>Standards of Medical Care in Diabetes.</w:t>
      </w:r>
    </w:p>
    <w:p w14:paraId="62CD230E" w14:textId="77777777" w:rsidR="003957B0" w:rsidRPr="003957B0" w:rsidRDefault="003957B0" w:rsidP="003957B0">
      <w:pPr>
        <w:numPr>
          <w:ilvl w:val="1"/>
          <w:numId w:val="3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van Buuren, S. &amp; Groothuis-</w:t>
      </w:r>
      <w:proofErr w:type="spellStart"/>
      <w:r w:rsidRPr="003957B0">
        <w:rPr>
          <w:rFonts w:ascii="Times New Roman" w:hAnsi="Times New Roman" w:cs="Times New Roman"/>
          <w:b/>
          <w:bCs/>
          <w:color w:val="1F4788"/>
        </w:rPr>
        <w:t>Oudshoorn</w:t>
      </w:r>
      <w:proofErr w:type="spellEnd"/>
      <w:r w:rsidRPr="003957B0">
        <w:rPr>
          <w:rFonts w:ascii="Times New Roman" w:hAnsi="Times New Roman" w:cs="Times New Roman"/>
          <w:b/>
          <w:bCs/>
          <w:color w:val="1F4788"/>
        </w:rPr>
        <w:t xml:space="preserve">, K. (2011). </w:t>
      </w:r>
      <w:r w:rsidRPr="003957B0">
        <w:rPr>
          <w:rFonts w:ascii="Times New Roman" w:hAnsi="Times New Roman" w:cs="Times New Roman"/>
          <w:b/>
          <w:bCs/>
          <w:i/>
          <w:iCs/>
          <w:color w:val="1F4788"/>
        </w:rPr>
        <w:t>mice: Multivariate imputation by chained equations in R.</w:t>
      </w:r>
      <w:r w:rsidRPr="003957B0">
        <w:rPr>
          <w:rFonts w:ascii="Times New Roman" w:hAnsi="Times New Roman" w:cs="Times New Roman"/>
          <w:b/>
          <w:bCs/>
          <w:color w:val="1F4788"/>
        </w:rPr>
        <w:t xml:space="preserve"> Journal of Statistical Software.</w:t>
      </w:r>
    </w:p>
    <w:p w14:paraId="72C6B250" w14:textId="77777777" w:rsidR="003957B0" w:rsidRPr="003957B0" w:rsidRDefault="003957B0" w:rsidP="003957B0">
      <w:pPr>
        <w:numPr>
          <w:ilvl w:val="1"/>
          <w:numId w:val="3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Any 2--3 recent papers comparing ML models for diabetes prediction (search Google Scholar)</w:t>
      </w:r>
    </w:p>
    <w:p w14:paraId="2E12C08A" w14:textId="5C99948A" w:rsidR="0012478B" w:rsidRPr="003957B0" w:rsidRDefault="0012478B" w:rsidP="003957B0">
      <w:pPr>
        <w:rPr>
          <w:rFonts w:ascii="Times New Roman" w:hAnsi="Times New Roman" w:cs="Times New Roman"/>
        </w:rPr>
      </w:pPr>
    </w:p>
    <w:sectPr w:rsidR="0012478B" w:rsidRPr="003957B0" w:rsidSect="003957B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0000000E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0000000F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00000010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0000001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0000001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00000013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00000014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00000015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00000016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00000017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00000018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00000019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5" w15:restartNumberingAfterBreak="0">
    <w:nsid w:val="0000001A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0000001C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41D9531B"/>
    <w:multiLevelType w:val="hybridMultilevel"/>
    <w:tmpl w:val="82FEE0EE"/>
    <w:lvl w:ilvl="0" w:tplc="CE089D50">
      <w:start w:val="1"/>
      <w:numFmt w:val="bullet"/>
      <w:lvlText w:val="●"/>
      <w:lvlJc w:val="left"/>
      <w:pPr>
        <w:ind w:left="720" w:hanging="360"/>
      </w:pPr>
    </w:lvl>
    <w:lvl w:ilvl="1" w:tplc="6F72E8E8">
      <w:start w:val="1"/>
      <w:numFmt w:val="bullet"/>
      <w:lvlText w:val="○"/>
      <w:lvlJc w:val="left"/>
      <w:pPr>
        <w:ind w:left="1440" w:hanging="360"/>
      </w:pPr>
    </w:lvl>
    <w:lvl w:ilvl="2" w:tplc="9926EEB6">
      <w:start w:val="1"/>
      <w:numFmt w:val="bullet"/>
      <w:lvlText w:val="■"/>
      <w:lvlJc w:val="left"/>
      <w:pPr>
        <w:ind w:left="2160" w:hanging="360"/>
      </w:pPr>
    </w:lvl>
    <w:lvl w:ilvl="3" w:tplc="671C190C">
      <w:start w:val="1"/>
      <w:numFmt w:val="bullet"/>
      <w:lvlText w:val="●"/>
      <w:lvlJc w:val="left"/>
      <w:pPr>
        <w:ind w:left="2880" w:hanging="360"/>
      </w:pPr>
    </w:lvl>
    <w:lvl w:ilvl="4" w:tplc="56E40454">
      <w:start w:val="1"/>
      <w:numFmt w:val="bullet"/>
      <w:lvlText w:val="○"/>
      <w:lvlJc w:val="left"/>
      <w:pPr>
        <w:ind w:left="3600" w:hanging="360"/>
      </w:pPr>
    </w:lvl>
    <w:lvl w:ilvl="5" w:tplc="6EB6A2C0">
      <w:start w:val="1"/>
      <w:numFmt w:val="bullet"/>
      <w:lvlText w:val="■"/>
      <w:lvlJc w:val="left"/>
      <w:pPr>
        <w:ind w:left="4320" w:hanging="360"/>
      </w:pPr>
    </w:lvl>
    <w:lvl w:ilvl="6" w:tplc="4ABEC614">
      <w:start w:val="1"/>
      <w:numFmt w:val="bullet"/>
      <w:lvlText w:val="●"/>
      <w:lvlJc w:val="left"/>
      <w:pPr>
        <w:ind w:left="5040" w:hanging="360"/>
      </w:pPr>
    </w:lvl>
    <w:lvl w:ilvl="7" w:tplc="630400D8">
      <w:start w:val="1"/>
      <w:numFmt w:val="bullet"/>
      <w:lvlText w:val="●"/>
      <w:lvlJc w:val="left"/>
      <w:pPr>
        <w:ind w:left="5760" w:hanging="360"/>
      </w:pPr>
    </w:lvl>
    <w:lvl w:ilvl="8" w:tplc="9D9A96D4">
      <w:start w:val="1"/>
      <w:numFmt w:val="bullet"/>
      <w:lvlText w:val="●"/>
      <w:lvlJc w:val="left"/>
      <w:pPr>
        <w:ind w:left="6480" w:hanging="360"/>
      </w:pPr>
    </w:lvl>
  </w:abstractNum>
  <w:abstractNum w:abstractNumId="28" w15:restartNumberingAfterBreak="0">
    <w:nsid w:val="51C65F11"/>
    <w:multiLevelType w:val="hybridMultilevel"/>
    <w:tmpl w:val="8F08ADD6"/>
    <w:lvl w:ilvl="0" w:tplc="8B0606A2">
      <w:start w:val="1"/>
      <w:numFmt w:val="decimal"/>
      <w:lvlText w:val="%1."/>
      <w:lvlJc w:val="left"/>
      <w:pPr>
        <w:ind w:left="720" w:hanging="360"/>
      </w:pPr>
    </w:lvl>
    <w:lvl w:ilvl="1" w:tplc="B05C6976">
      <w:numFmt w:val="decimal"/>
      <w:lvlText w:val=""/>
      <w:lvlJc w:val="left"/>
    </w:lvl>
    <w:lvl w:ilvl="2" w:tplc="5ED0E46C">
      <w:numFmt w:val="decimal"/>
      <w:lvlText w:val=""/>
      <w:lvlJc w:val="left"/>
    </w:lvl>
    <w:lvl w:ilvl="3" w:tplc="96B2CBCC">
      <w:numFmt w:val="decimal"/>
      <w:lvlText w:val=""/>
      <w:lvlJc w:val="left"/>
    </w:lvl>
    <w:lvl w:ilvl="4" w:tplc="EBCEE440">
      <w:numFmt w:val="decimal"/>
      <w:lvlText w:val=""/>
      <w:lvlJc w:val="left"/>
    </w:lvl>
    <w:lvl w:ilvl="5" w:tplc="F18E9C76">
      <w:numFmt w:val="decimal"/>
      <w:lvlText w:val=""/>
      <w:lvlJc w:val="left"/>
    </w:lvl>
    <w:lvl w:ilvl="6" w:tplc="CBBA1D26">
      <w:numFmt w:val="decimal"/>
      <w:lvlText w:val=""/>
      <w:lvlJc w:val="left"/>
    </w:lvl>
    <w:lvl w:ilvl="7" w:tplc="85BE5CFE">
      <w:numFmt w:val="decimal"/>
      <w:lvlText w:val=""/>
      <w:lvlJc w:val="left"/>
    </w:lvl>
    <w:lvl w:ilvl="8" w:tplc="DC1E1F00">
      <w:numFmt w:val="decimal"/>
      <w:lvlText w:val=""/>
      <w:lvlJc w:val="left"/>
    </w:lvl>
  </w:abstractNum>
  <w:abstractNum w:abstractNumId="29" w15:restartNumberingAfterBreak="0">
    <w:nsid w:val="69AB14C1"/>
    <w:multiLevelType w:val="hybridMultilevel"/>
    <w:tmpl w:val="D5A242E4"/>
    <w:lvl w:ilvl="0" w:tplc="A5E27D74">
      <w:start w:val="1"/>
      <w:numFmt w:val="bullet"/>
      <w:lvlText w:val="•"/>
      <w:lvlJc w:val="left"/>
      <w:pPr>
        <w:ind w:left="720" w:hanging="360"/>
      </w:pPr>
    </w:lvl>
    <w:lvl w:ilvl="1" w:tplc="379CB7BC">
      <w:numFmt w:val="decimal"/>
      <w:lvlText w:val=""/>
      <w:lvlJc w:val="left"/>
    </w:lvl>
    <w:lvl w:ilvl="2" w:tplc="41B2D5B6">
      <w:numFmt w:val="decimal"/>
      <w:lvlText w:val=""/>
      <w:lvlJc w:val="left"/>
    </w:lvl>
    <w:lvl w:ilvl="3" w:tplc="1E8C4482">
      <w:numFmt w:val="decimal"/>
      <w:lvlText w:val=""/>
      <w:lvlJc w:val="left"/>
    </w:lvl>
    <w:lvl w:ilvl="4" w:tplc="B714FADC">
      <w:numFmt w:val="decimal"/>
      <w:lvlText w:val=""/>
      <w:lvlJc w:val="left"/>
    </w:lvl>
    <w:lvl w:ilvl="5" w:tplc="72DE3E0C">
      <w:numFmt w:val="decimal"/>
      <w:lvlText w:val=""/>
      <w:lvlJc w:val="left"/>
    </w:lvl>
    <w:lvl w:ilvl="6" w:tplc="B65ED9C2">
      <w:numFmt w:val="decimal"/>
      <w:lvlText w:val=""/>
      <w:lvlJc w:val="left"/>
    </w:lvl>
    <w:lvl w:ilvl="7" w:tplc="A6325B22">
      <w:numFmt w:val="decimal"/>
      <w:lvlText w:val=""/>
      <w:lvlJc w:val="left"/>
    </w:lvl>
    <w:lvl w:ilvl="8" w:tplc="8478755A">
      <w:numFmt w:val="decimal"/>
      <w:lvlText w:val=""/>
      <w:lvlJc w:val="left"/>
    </w:lvl>
  </w:abstractNum>
  <w:num w:numId="1" w16cid:durableId="1704473805">
    <w:abstractNumId w:val="27"/>
    <w:lvlOverride w:ilvl="0">
      <w:startOverride w:val="1"/>
    </w:lvlOverride>
  </w:num>
  <w:num w:numId="2" w16cid:durableId="2005929522">
    <w:abstractNumId w:val="29"/>
    <w:lvlOverride w:ilvl="0">
      <w:startOverride w:val="1"/>
    </w:lvlOverride>
  </w:num>
  <w:num w:numId="3" w16cid:durableId="1183931597">
    <w:abstractNumId w:val="28"/>
    <w:lvlOverride w:ilvl="0">
      <w:startOverride w:val="1"/>
    </w:lvlOverride>
  </w:num>
  <w:num w:numId="4" w16cid:durableId="1020543017">
    <w:abstractNumId w:val="0"/>
  </w:num>
  <w:num w:numId="5" w16cid:durableId="351611417">
    <w:abstractNumId w:val="1"/>
  </w:num>
  <w:num w:numId="6" w16cid:durableId="1168442426">
    <w:abstractNumId w:val="2"/>
  </w:num>
  <w:num w:numId="7" w16cid:durableId="1301224464">
    <w:abstractNumId w:val="3"/>
  </w:num>
  <w:num w:numId="8" w16cid:durableId="1406689165">
    <w:abstractNumId w:val="4"/>
  </w:num>
  <w:num w:numId="9" w16cid:durableId="1589072011">
    <w:abstractNumId w:val="5"/>
  </w:num>
  <w:num w:numId="10" w16cid:durableId="636764094">
    <w:abstractNumId w:val="6"/>
  </w:num>
  <w:num w:numId="11" w16cid:durableId="686757366">
    <w:abstractNumId w:val="7"/>
  </w:num>
  <w:num w:numId="12" w16cid:durableId="732191824">
    <w:abstractNumId w:val="8"/>
  </w:num>
  <w:num w:numId="13" w16cid:durableId="670134627">
    <w:abstractNumId w:val="9"/>
  </w:num>
  <w:num w:numId="14" w16cid:durableId="1037238918">
    <w:abstractNumId w:val="10"/>
  </w:num>
  <w:num w:numId="15" w16cid:durableId="1965581084">
    <w:abstractNumId w:val="11"/>
  </w:num>
  <w:num w:numId="16" w16cid:durableId="1909343267">
    <w:abstractNumId w:val="12"/>
  </w:num>
  <w:num w:numId="17" w16cid:durableId="853763274">
    <w:abstractNumId w:val="13"/>
  </w:num>
  <w:num w:numId="18" w16cid:durableId="2007248701">
    <w:abstractNumId w:val="14"/>
  </w:num>
  <w:num w:numId="19" w16cid:durableId="2010909110">
    <w:abstractNumId w:val="15"/>
  </w:num>
  <w:num w:numId="20" w16cid:durableId="1143740078">
    <w:abstractNumId w:val="16"/>
  </w:num>
  <w:num w:numId="21" w16cid:durableId="1128234822">
    <w:abstractNumId w:val="17"/>
  </w:num>
  <w:num w:numId="22" w16cid:durableId="29041331">
    <w:abstractNumId w:val="18"/>
  </w:num>
  <w:num w:numId="23" w16cid:durableId="1634944839">
    <w:abstractNumId w:val="19"/>
  </w:num>
  <w:num w:numId="24" w16cid:durableId="920220356">
    <w:abstractNumId w:val="20"/>
  </w:num>
  <w:num w:numId="25" w16cid:durableId="204760338">
    <w:abstractNumId w:val="21"/>
  </w:num>
  <w:num w:numId="26" w16cid:durableId="638195501">
    <w:abstractNumId w:val="22"/>
  </w:num>
  <w:num w:numId="27" w16cid:durableId="1245528371">
    <w:abstractNumId w:val="23"/>
  </w:num>
  <w:num w:numId="28" w16cid:durableId="2041473866">
    <w:abstractNumId w:val="24"/>
  </w:num>
  <w:num w:numId="29" w16cid:durableId="980497358">
    <w:abstractNumId w:val="25"/>
  </w:num>
  <w:num w:numId="30" w16cid:durableId="69831242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478B"/>
    <w:rsid w:val="000241CC"/>
    <w:rsid w:val="000625E1"/>
    <w:rsid w:val="0012478B"/>
    <w:rsid w:val="001A1855"/>
    <w:rsid w:val="00227BD7"/>
    <w:rsid w:val="002D1FC5"/>
    <w:rsid w:val="003129DD"/>
    <w:rsid w:val="00356075"/>
    <w:rsid w:val="00365979"/>
    <w:rsid w:val="0038581D"/>
    <w:rsid w:val="003957B0"/>
    <w:rsid w:val="005003CA"/>
    <w:rsid w:val="00583D5C"/>
    <w:rsid w:val="005B6FD8"/>
    <w:rsid w:val="00722E80"/>
    <w:rsid w:val="00753437"/>
    <w:rsid w:val="008B667E"/>
    <w:rsid w:val="00A90C0F"/>
    <w:rsid w:val="00A961EE"/>
    <w:rsid w:val="00B17059"/>
    <w:rsid w:val="00D018DF"/>
    <w:rsid w:val="00DE54A0"/>
    <w:rsid w:val="00E94D66"/>
    <w:rsid w:val="00EC7861"/>
    <w:rsid w:val="00F70093"/>
    <w:rsid w:val="00FB13F0"/>
    <w:rsid w:val="00FC2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2310C"/>
  <w15:docId w15:val="{6B4CDA04-CB87-4302-85CC-D7CACADF8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40"/>
      <w:outlineLvl w:val="0"/>
    </w:pPr>
    <w:rPr>
      <w:b/>
      <w:bCs/>
      <w:color w:val="1F4788"/>
      <w:sz w:val="32"/>
      <w:szCs w:val="32"/>
    </w:rPr>
  </w:style>
  <w:style w:type="paragraph" w:styleId="Heading2">
    <w:name w:val="heading 2"/>
    <w:uiPriority w:val="9"/>
    <w:unhideWhenUsed/>
    <w:qFormat/>
    <w:pPr>
      <w:spacing w:before="360" w:after="180"/>
      <w:outlineLvl w:val="1"/>
    </w:pPr>
    <w:rPr>
      <w:b/>
      <w:bCs/>
      <w:color w:val="2E5C8A"/>
      <w:sz w:val="28"/>
      <w:szCs w:val="28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color w:val="3D6FA1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5</Pages>
  <Words>1434</Words>
  <Characters>8518</Characters>
  <Application>Microsoft Office Word</Application>
  <DocSecurity>0</DocSecurity>
  <Lines>207</Lines>
  <Paragraphs>184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Kirklin, Kevin R</cp:lastModifiedBy>
  <cp:revision>22</cp:revision>
  <dcterms:created xsi:type="dcterms:W3CDTF">2026-03-30T17:45:00Z</dcterms:created>
  <dcterms:modified xsi:type="dcterms:W3CDTF">2026-04-22T17:50:00Z</dcterms:modified>
</cp:coreProperties>
</file>