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200" w:bottom="1000" w:left="120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NEXO</w:t>
      </w:r>
    </w:p>
    <w:p>
      <w:pPr>
        <w:spacing w:lineRule="auto"/>
      </w:pPr>
      <w:r>
        <w:rPr/>
        <w:t xml:space="preserve">Guía de prueba local con Docker</w:t>
      </w:r>
    </w:p>
    <w:p>
      <w:pPr>
        <w:spacing w:lineRule="auto"/>
      </w:pPr>
      <w:r>
        <w:rPr/>
        <w:t xml:space="preserve">Para desarrolladores que empiezan con Docker</w:t>
      </w:r>
    </w:p>
    <w:p>
      <w:pPr>
        <w:pStyle w:val="Heading1"/>
        <w:spacing w:lineRule="auto"/>
      </w:pPr>
      <w:r>
        <w:rPr/>
        <w:t xml:space="preserve">0. ¿Qué es Docker y por qué lo usamos?</w:t>
      </w:r>
    </w:p>
    <w:p>
      <w:pPr>
        <w:spacing w:lineRule="auto"/>
      </w:pPr>
      <w:r>
        <w:rPr/>
        <w:t xml:space="preserve">Antes de correr cualquier comando, entendamos qué está pasando por debajo.</w:t>
      </w:r>
    </w:p>
    <w:p>
      <w:pPr>
        <w:pStyle w:val="Heading3"/>
        <w:spacing w:lineRule="auto"/>
      </w:pPr>
      <w:r>
        <w:rPr/>
        <w:t xml:space="preserve">La analogía de la caja</w:t>
      </w:r>
    </w:p>
    <w:p>
      <w:pPr>
        <w:spacing w:lineRule="auto"/>
      </w:pPr>
      <w:r>
        <w:rPr/>
        <w:t xml:space="preserve"> Imagina que Nexo tiene tres partes que necesitan trabajar juntas: el </w:t>
      </w:r>
      <w:r>
        <w:rPr>
          <w:b/>
        </w:rPr>
        <w:t xml:space="preserve">frontend</w:t>
      </w:r>
      <w:r>
        <w:rPr/>
        <w:t xml:space="preserve"> (la pantalla que ves), el </w:t>
      </w:r>
      <w:r>
        <w:rPr>
          <w:b/>
        </w:rPr>
        <w:t xml:space="preserve">backend</w:t>
      </w:r>
      <w:r>
        <w:rPr/>
        <w:t xml:space="preserve"> (el servidor que procesa las peticiones) y la </w:t>
      </w:r>
      <w:r>
        <w:rPr>
          <w:b/>
        </w:rPr>
        <w:t xml:space="preserve">base de datos</w:t>
      </w:r>
      <w:r>
        <w:rPr/>
        <w:t xml:space="preserve"> (donde se guarda toda la información). Cada una necesita su propio entorno, sus propias versiones de librerías y sus propios puertos. </w:t>
      </w:r>
    </w:p>
    <w:p>
      <w:pPr>
        <w:spacing w:lineRule="auto"/>
      </w:pPr>
      <w:r>
        <w:rPr>
          <w:b/>
        </w:rPr>
        <w:t xml:space="preserve">Docker</w:t>
      </w:r>
      <w:r>
        <w:rPr/>
        <w:t xml:space="preserve"> te permite empacar cada parte en una "caja" llamada </w:t>
      </w:r>
      <w:r>
        <w:rPr>
          <w:b/>
        </w:rPr>
        <w:t xml:space="preserve">contenedor</w:t>
      </w:r>
      <w:r>
        <w:rPr/>
        <w:t xml:space="preserve">. Cada caja tiene todo lo que necesita adentro y no interfiere con las demás. Es como tener tres computadoras virtuales en una sola máquina real. </w:t>
      </w:r>
    </w:p>
    <w:p>
      <w:pPr>
        <w:pStyle w:val="Heading3"/>
        <w:spacing w:lineRule="auto"/>
      </w:pPr>
      <w:r>
        <w:rPr/>
        <w:t xml:space="preserve">¿Qué es docker-compose?</w:t>
      </w:r>
    </w:p>
    <w:p>
      <w:pPr>
        <w:spacing w:lineRule="auto"/>
      </w:pPr>
      <w:r>
        <w:rPr>
          <w:b/>
        </w:rPr>
        <w:t xml:space="preserve">docker-compose</w:t>
      </w:r>
      <w:r>
        <w:rPr/>
        <w:t xml:space="preserve"> es la herramienta que levanta </w:t>
      </w:r>
      <w:r>
        <w:rPr>
          <w:b/>
        </w:rPr>
        <w:t xml:space="preserve">todas las cajas a la vez</w:t>
      </w:r>
      <w:r>
        <w:rPr/>
        <w:t xml:space="preserve"> con un solo comando. En lugar de iniciar el frontend, el backend y la base de datos por separado, docker-compose lee un archivo de configuración y lo hace todo automáticamente. </w:t>
      </w:r>
    </w:p>
    <w:p>
      <w:pPr>
        <w:spacing w:lineRule="auto"/>
      </w:pPr>
      <w:r>
        <w:rPr/>
        <w:t xml:space="preserve">En Nexo, los archivos de configuración son:</w:t>
      </w:r>
    </w:p>
    <w:p>
      <w:pPr>
        <w:numPr>
          <w:ilvl w:val="0"/>
          <w:numId w:val="1"/>
        </w:numPr>
        <w:spacing w:lineRule="auto"/>
      </w:pPr>
      <w:r>
        <w:rPr/>
        <w:t xml:space="preserve">docker-compose.yml</w:t>
      </w:r>
      <w:r>
        <w:rPr/>
        <w:t xml:space="preserve"> — configuración base compartida por todos los ambientes</w:t>
      </w:r>
    </w:p>
    <w:p>
      <w:pPr>
        <w:numPr>
          <w:ilvl w:val="0"/>
          <w:numId w:val="1"/>
        </w:numPr>
        <w:spacing w:lineRule="auto"/>
      </w:pPr>
      <w:r>
        <w:rPr/>
        <w:t xml:space="preserve">docker-compose.dev.yml</w:t>
      </w:r>
      <w:r>
        <w:rPr/>
        <w:t xml:space="preserve"> — configuración específica para desarrollo local</w:t>
      </w:r>
    </w:p>
    <w:p>
      <w:pPr>
        <w:numPr>
          <w:ilvl w:val="0"/>
          <w:numId w:val="1"/>
        </w:numPr>
        <w:spacing w:lineRule="auto"/>
      </w:pPr>
      <w:r>
        <w:rPr/>
        <w:t xml:space="preserve">docker-compose.stg.yml</w:t>
      </w:r>
      <w:r>
        <w:rPr/>
        <w:t xml:space="preserve"> — staging (pruebas antes de producción)</w:t>
      </w:r>
    </w:p>
    <w:p>
      <w:pPr>
        <w:numPr>
          <w:ilvl w:val="0"/>
          <w:numId w:val="1"/>
        </w:numPr>
        <w:spacing w:lineRule="auto"/>
      </w:pPr>
      <w:r>
        <w:rPr/>
        <w:t xml:space="preserve">docker-compose.prd.yml</w:t>
      </w:r>
      <w:r>
        <w:rPr/>
        <w:t xml:space="preserve"> — producción</w:t>
      </w:r>
    </w:p>
    <w:p>
      <w:pPr>
        <w:spacing w:lineRule="auto"/>
      </w:pPr>
      <w:r>
        <w:rPr/>
        <w:t xml:space="preserve">💡 Para este documento solo nos importa el ambiente DEV. Los otros son para cuando hagas deploy en servidores.</w:t>
      </w:r>
    </w:p>
    <w:p>
      <w:pPr>
        <w:pStyle w:val="Heading1"/>
        <w:spacing w:lineRule="auto"/>
      </w:pPr>
      <w:r>
        <w:rPr/>
        <w:t xml:space="preserve">1. Requisitos previos</w:t>
      </w:r>
    </w:p>
    <w:p>
      <w:pPr>
        <w:spacing w:lineRule="auto"/>
      </w:pPr>
      <w:r>
        <w:rPr/>
        <w:t xml:space="preserve">Necesitas tener instalado lo siguiente en tu máquina: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80"/>
        <w:gridCol w:w="3280"/>
        <w:gridCol w:w="32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Herramienta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¿Para qué sirve?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Cómo verificar que está instalada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Docker Desktop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motor que corre los contenedores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docker --version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Atajos de comandos (simplifica docker-compose)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make --version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 de versiones del código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git --version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⚠️ Si no tienes Make instalado en Windows, instálalo con: </w:t>
      </w:r>
    </w:p>
    <w:p>
      <w:pPr>
        <w:spacing w:lineRule="auto"/>
      </w:pPr>
      <w:r>
        <w:rPr>
          <w:highlight w:val="lightGray"/>
        </w:rPr>
        <w:t xml:space="preserve">winget install GnuWin32.Make</w:t>
      </w:r>
    </w:p>
    <w:p>
      <w:pPr>
        <w:spacing w:lineRule="auto"/>
      </w:pPr>
      <w:r>
        <w:rPr/>
        <w:t xml:space="preserve">💡 Docker Desktop incluye docker-compose automáticamente. Una vez que tengas Docker Desktop corriendo (el ícono de la ballena en la barra de tareas), estás listo.</w:t>
      </w:r>
    </w:p>
    <w:p>
      <w:pPr>
        <w:pStyle w:val="Heading1"/>
        <w:spacing w:lineRule="auto"/>
      </w:pPr>
      <w:r>
        <w:rPr/>
        <w:t xml:space="preserve">2. Configuración inicial (solo la primera vez)</w:t>
      </w:r>
    </w:p>
    <w:p>
      <w:pPr>
        <w:pStyle w:val="Heading2"/>
        <w:spacing w:lineRule="auto"/>
      </w:pPr>
      <w:r>
        <w:rPr/>
        <w:t xml:space="preserve">2.1 Clonar el repositorio</w:t>
      </w:r>
    </w:p>
    <w:p>
      <w:pPr>
        <w:spacing w:lineRule="auto"/>
      </w:pPr>
      <w:r>
        <w:rPr/>
        <w:t xml:space="preserve">Si aún no tienes el código en tu máquina, ábrelo desde la carpeta donde quieras guardarlo:</w:t>
      </w:r>
    </w:p>
    <w:p>
      <w:pPr>
        <w:spacing w:lineRule="auto"/>
      </w:pPr>
      <w:r>
        <w:rPr>
          <w:rFonts w:ascii="Courier" w:hAnsi="Courier"/>
        </w:rPr>
        <w:t xml:space="preserve">git clone &lt;url-del-repositorio&gt; cd "SaaS NEXO"</w:t>
      </w:r>
    </w:p>
    <w:p>
      <w:pPr>
        <w:pStyle w:val="Heading2"/>
        <w:spacing w:lineRule="auto"/>
      </w:pPr>
      <w:r>
        <w:rPr/>
        <w:t xml:space="preserve">2.2 Crear el archivo de variables de entorno</w:t>
      </w:r>
    </w:p>
    <w:p>
      <w:pPr>
        <w:spacing w:lineRule="auto"/>
      </w:pPr>
      <w:r>
        <w:rPr/>
        <w:t xml:space="preserve"> El proyecto necesita un archivo llamado </w:t>
      </w:r>
      <w:r>
        <w:rPr/>
        <w:t xml:space="preserve">.env</w:t>
      </w:r>
      <w:r>
        <w:rPr/>
        <w:t xml:space="preserve"> con claves y configuraciones sensibles. Nunca se guarda en el repositorio (está en .gitignore). Tienes que crearlo manualmente: </w:t>
      </w:r>
    </w:p>
    <w:p>
      <w:pPr>
        <w:spacing w:lineRule="auto"/>
      </w:pPr>
      <w:r>
        <w:rPr>
          <w:rFonts w:ascii="Courier" w:hAnsi="Courier"/>
        </w:rPr>
        <w:t xml:space="preserve"># En la carpeta raíz del proyecto: copy .env.example .env</w:t>
      </w:r>
    </w:p>
    <w:p>
      <w:pPr>
        <w:spacing w:lineRule="auto"/>
      </w:pPr>
      <w:r>
        <w:rPr/>
        <w:t xml:space="preserve"> Luego abre el archivo </w:t>
      </w:r>
      <w:r>
        <w:rPr/>
        <w:t xml:space="preserve">.env</w:t>
      </w:r>
      <w:r>
        <w:rPr/>
        <w:t xml:space="preserve"> con cualquier editor de texto (Notepad, VS Code, etc.) y completa los valores que aparecen en blanco. Los más importantes son: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80"/>
        <w:gridCol w:w="3280"/>
        <w:gridCol w:w="32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¿Qué es?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Dónde conseguirla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NVIDIA_API_KEY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 para el asistente de IA (agente)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build.nvidia.com → "Get API Key"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JWT_SECRET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 para firmar tokens de sesión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Inventa cualquier texto largo y secreto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DB_PASSWORD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Contraseña de la base de datos local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Puedes dejar el valor de ejemplo para DEV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💡 Para desarrollo local puedes dejar la mayoría de valores del .env.example tal cual. Solo necesitas poner tu NVIDIA_API_KEY real para que funcione el agente de IA.</w:t>
      </w:r>
    </w:p>
    <w:p>
      <w:pPr>
        <w:pStyle w:val="Heading1"/>
        <w:spacing w:lineRule="auto"/>
      </w:pPr>
      <w:r>
        <w:rPr/>
        <w:t xml:space="preserve">3. Comandos disponibles — explicados uno a uno</w:t>
      </w:r>
    </w:p>
    <w:p>
      <w:pPr>
        <w:spacing w:lineRule="auto"/>
      </w:pPr>
      <w:r>
        <w:rPr/>
        <w:t xml:space="preserve">Todos los comandos se ejecutan desde la carpeta raíz del proyecto (donde está el archivo </w:t>
      </w:r>
      <w:r>
        <w:rPr/>
        <w:t xml:space="preserve">Makefile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make dev — Levantar el ambiente de desarrollo</w:t>
      </w:r>
    </w:p>
    <w:p>
      <w:pPr>
        <w:spacing w:lineRule="auto"/>
      </w:pPr>
      <w:r>
        <w:rPr/>
        <w:t xml:space="preserve">Este es </w:t>
      </w:r>
      <w:r>
        <w:rPr>
          <w:b/>
        </w:rPr>
        <w:t xml:space="preserve">el comando principal</w:t>
      </w:r>
      <w:r>
        <w:rPr/>
        <w:t xml:space="preserve"> que usarás para trabajar. Hace tres cosas:</w:t>
      </w:r>
    </w:p>
    <w:p>
      <w:pPr>
        <w:numPr>
          <w:ilvl w:val="0"/>
          <w:numId w:val="2"/>
        </w:numPr>
        <w:spacing w:lineRule="auto"/>
      </w:pPr>
      <w:r>
        <w:rPr/>
        <w:t xml:space="preserve">Construye las imágenes Docker si no existen (la primera vez tarda ~3–5 min)</w:t>
      </w:r>
    </w:p>
    <w:p>
      <w:pPr>
        <w:numPr>
          <w:ilvl w:val="0"/>
          <w:numId w:val="2"/>
        </w:numPr>
        <w:spacing w:lineRule="auto"/>
      </w:pPr>
      <w:r>
        <w:rPr/>
        <w:t xml:space="preserve">Levanta todos los contenedores: frontend, backend y base de datos</w:t>
      </w:r>
    </w:p>
    <w:p>
      <w:pPr>
        <w:numPr>
          <w:ilvl w:val="0"/>
          <w:numId w:val="2"/>
        </w:numPr>
        <w:spacing w:lineRule="auto"/>
      </w:pPr>
      <w:r>
        <w:rPr/>
        <w:t xml:space="preserve">El frontend arranca con </w:t>
      </w:r>
      <w:r>
        <w:rPr>
          <w:b/>
        </w:rPr>
        <w:t xml:space="preserve">hot-reload</w:t>
      </w:r>
      <w:r>
        <w:rPr/>
        <w:t xml:space="preserve">: cada vez que guardas un archivo .jsx, la página se actualiza automáticamente sin reiniciar</w:t>
      </w:r>
    </w:p>
    <w:p>
      <w:pPr>
        <w:spacing w:lineRule="auto"/>
      </w:pPr>
      <w:r>
        <w:rPr>
          <w:rFonts w:ascii="Courier" w:hAnsi="Courier"/>
        </w:rPr>
        <w:t xml:space="preserve">make dev</w:t>
      </w:r>
    </w:p>
    <w:p>
      <w:pPr>
        <w:spacing w:lineRule="auto"/>
      </w:pPr>
      <w:r>
        <w:rPr/>
        <w:t xml:space="preserve">Una vez ejecutado, tendrás acceso a:</w:t>
      </w:r>
    </w:p>
    <w:p>
      <w:pPr>
        <w:numPr>
          <w:ilvl w:val="0"/>
          <w:numId w:val="3"/>
        </w:numPr>
        <w:spacing w:lineRule="auto"/>
      </w:pPr>
      <w:r>
        <w:rPr/>
        <w:t xml:space="preserve">http://localhost:5173</w:t>
      </w:r>
      <w:r>
        <w:rPr/>
        <w:t xml:space="preserve"> → Aplicación web (frontend)</w:t>
      </w:r>
    </w:p>
    <w:p>
      <w:pPr>
        <w:numPr>
          <w:ilvl w:val="0"/>
          <w:numId w:val="3"/>
        </w:numPr>
        <w:spacing w:lineRule="auto"/>
      </w:pPr>
      <w:r>
        <w:rPr/>
        <w:t xml:space="preserve">http://localhost:4000</w:t>
      </w:r>
      <w:r>
        <w:rPr/>
        <w:t xml:space="preserve"> → API del backend</w:t>
      </w:r>
    </w:p>
    <w:p>
      <w:pPr>
        <w:numPr>
          <w:ilvl w:val="0"/>
          <w:numId w:val="3"/>
        </w:numPr>
        <w:spacing w:lineRule="auto"/>
      </w:pPr>
      <w:r>
        <w:rPr/>
        <w:t xml:space="preserve">localhost:5432</w:t>
      </w:r>
      <w:r>
        <w:rPr/>
        <w:t xml:space="preserve"> → Base de datos PostgreSQL</w:t>
      </w:r>
    </w:p>
    <w:p>
      <w:pPr>
        <w:spacing w:lineRule="auto"/>
      </w:pPr>
      <w:r>
        <w:rPr/>
        <w:t xml:space="preserve">⚠️ La primera vez que corras "make dev" Docker descargará las imágenes base de internet. Puede tardar varios minutos dependiendo de tu conexión. Es normal.</w:t>
      </w:r>
    </w:p>
    <w:p>
      <w:pPr>
        <w:pStyle w:val="Heading2"/>
        <w:spacing w:lineRule="auto"/>
      </w:pPr>
      <w:r>
        <w:rPr/>
        <w:t xml:space="preserve">make seed — Poblar la base de datos con datos de prueba</w:t>
      </w:r>
    </w:p>
    <w:p>
      <w:pPr>
        <w:spacing w:lineRule="auto"/>
      </w:pPr>
      <w:r>
        <w:rPr/>
        <w:t xml:space="preserve"> Después de </w:t>
      </w:r>
      <w:r>
        <w:rPr/>
        <w:t xml:space="preserve">make dev</w:t>
      </w:r>
      <w:r>
        <w:rPr/>
        <w:t xml:space="preserve">, la base de datos estará vacía. Este comando la llena con datos de ejemplo: usuarios, tiendas, servicios y citas ficticias para que puedas probar la app de inmediato. </w:t>
      </w:r>
    </w:p>
    <w:p>
      <w:pPr>
        <w:spacing w:lineRule="auto"/>
      </w:pPr>
      <w:r>
        <w:rPr>
          <w:rFonts w:ascii="Courier" w:hAnsi="Courier"/>
        </w:rPr>
        <w:t xml:space="preserve">make seed</w:t>
      </w:r>
    </w:p>
    <w:p>
      <w:pPr>
        <w:spacing w:lineRule="auto"/>
      </w:pPr>
      <w:r>
        <w:rPr/>
        <w:t xml:space="preserve">Después de ejecutarlo tendrás estos usuarios listos para iniciar sesión: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Contraseña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¿Qué puede hacer?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admin@nexo.app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Admin1234!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de administración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Emprendedor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valentina@nexo.app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Emprendedor123!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su tienda y citas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Emprendedor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carlos.martinez@nexo.app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Emprendedor123!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su tienda y citas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cliente1@nexo.app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Cliente123!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Buscar tiendas y agendar citas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⚠️ "make seed" puede correrse varias veces pero puede duplicar datos. Si quieres empezar desde cero, usa "make reset" primero y luego "make seed".</w:t>
      </w:r>
    </w:p>
    <w:p>
      <w:pPr>
        <w:pStyle w:val="Heading2"/>
        <w:spacing w:lineRule="auto"/>
      </w:pPr>
      <w:r>
        <w:rPr/>
        <w:t xml:space="preserve">make stop — Detener los contenedores</w:t>
      </w:r>
    </w:p>
    <w:p>
      <w:pPr>
        <w:spacing w:lineRule="auto"/>
      </w:pPr>
      <w:r>
        <w:rPr/>
        <w:t xml:space="preserve"> Para cuando termines de trabajar. </w:t>
      </w:r>
      <w:r>
        <w:rPr>
          <w:b/>
        </w:rPr>
        <w:t xml:space="preserve">Detiene todos los contenedores</w:t>
      </w:r>
      <w:r>
        <w:rPr/>
        <w:t xml:space="preserve"> pero </w:t>
      </w:r>
      <w:r>
        <w:rPr>
          <w:b/>
        </w:rPr>
        <w:t xml:space="preserve">conserva los datos</w:t>
      </w:r>
      <w:r>
        <w:rPr/>
        <w:t xml:space="preserve"> de la base de datos. La próxima vez que hagas </w:t>
      </w:r>
      <w:r>
        <w:rPr/>
        <w:t xml:space="preserve">make dev</w:t>
      </w:r>
      <w:r>
        <w:rPr/>
        <w:t xml:space="preserve">, todo estará tal como lo dejaste. </w:t>
      </w:r>
    </w:p>
    <w:p>
      <w:pPr>
        <w:spacing w:lineRule="auto"/>
      </w:pPr>
      <w:r>
        <w:rPr>
          <w:rFonts w:ascii="Courier" w:hAnsi="Courier"/>
        </w:rPr>
        <w:t xml:space="preserve">make stop</w:t>
      </w:r>
    </w:p>
    <w:p>
      <w:pPr>
        <w:pStyle w:val="Heading2"/>
        <w:spacing w:lineRule="auto"/>
      </w:pPr>
      <w:r>
        <w:rPr/>
        <w:t xml:space="preserve">make reset — Borrar todo y empezar desde cero</w:t>
      </w:r>
    </w:p>
    <w:p>
      <w:pPr>
        <w:spacing w:lineRule="auto"/>
      </w:pPr>
      <w:r>
        <w:rPr/>
        <w:t xml:space="preserve">Detiene los contenedores </w:t>
      </w:r>
      <w:r>
        <w:rPr>
          <w:b/>
        </w:rPr>
        <w:t xml:space="preserve">Y borra todos los volúmenes</w:t>
      </w:r>
      <w:r>
        <w:rPr/>
        <w:t xml:space="preserve"> (incluyendo la base de datos completa). Útil cuando:</w:t>
      </w:r>
    </w:p>
    <w:p>
      <w:pPr>
        <w:numPr>
          <w:ilvl w:val="0"/>
          <w:numId w:val="4"/>
        </w:numPr>
        <w:spacing w:lineRule="auto"/>
      </w:pPr>
      <w:r>
        <w:rPr/>
        <w:t xml:space="preserve">La base de datos quedó en un estado inconsistente</w:t>
      </w:r>
    </w:p>
    <w:p>
      <w:pPr>
        <w:numPr>
          <w:ilvl w:val="0"/>
          <w:numId w:val="4"/>
        </w:numPr>
        <w:spacing w:lineRule="auto"/>
      </w:pPr>
      <w:r>
        <w:rPr/>
        <w:t xml:space="preserve">Quieres probar el flujo desde cero</w:t>
      </w:r>
    </w:p>
    <w:p>
      <w:pPr>
        <w:numPr>
          <w:ilvl w:val="0"/>
          <w:numId w:val="4"/>
        </w:numPr>
        <w:spacing w:lineRule="auto"/>
      </w:pPr>
      <w:r>
        <w:rPr/>
        <w:t xml:space="preserve">Hay un error extraño que no puedes resolver de otra forma</w:t>
      </w:r>
    </w:p>
    <w:p>
      <w:pPr>
        <w:spacing w:lineRule="auto"/>
      </w:pPr>
      <w:r>
        <w:rPr>
          <w:rFonts w:ascii="Courier" w:hAnsi="Courier"/>
        </w:rPr>
        <w:t xml:space="preserve">make reset</w:t>
      </w:r>
    </w:p>
    <w:p>
      <w:pPr>
        <w:spacing w:lineRule="auto"/>
      </w:pPr>
      <w:r>
        <w:rPr/>
        <w:t xml:space="preserve">⚠️ CUIDADO: "make reset" borra todos los datos de la base de datos. Después tendrás que correr "make seed" para volver a tener datos de prueba.</w:t>
      </w:r>
    </w:p>
    <w:p>
      <w:pPr>
        <w:pStyle w:val="Heading2"/>
        <w:spacing w:lineRule="auto"/>
      </w:pPr>
      <w:r>
        <w:rPr/>
        <w:t xml:space="preserve">make logs — Ver los registros en tiempo real</w:t>
      </w:r>
    </w:p>
    <w:p>
      <w:pPr>
        <w:spacing w:lineRule="auto"/>
      </w:pPr>
      <w:r>
        <w:rPr/>
        <w:t xml:space="preserve"> Muestra lo que está imprimiendo cada contenedor en tiempo real. Indispensable para </w:t>
      </w:r>
      <w:r>
        <w:rPr>
          <w:b/>
        </w:rPr>
        <w:t xml:space="preserve">debuggear errores</w:t>
      </w:r>
      <w:r>
        <w:rPr/>
        <w:t xml:space="preserve">: si algo falla, aquí verás el mensaje de error exacto. </w:t>
      </w:r>
    </w:p>
    <w:p>
      <w:pPr>
        <w:spacing w:lineRule="auto"/>
      </w:pPr>
      <w:r>
        <w:rPr>
          <w:rFonts w:ascii="Courier" w:hAnsi="Courier"/>
        </w:rPr>
        <w:t xml:space="preserve">make logs          # Todos los servicios juntos make logs-backend  # Solo el backend make logs-ai       # Solo el servicio de IA</w:t>
      </w:r>
    </w:p>
    <w:p>
      <w:pPr>
        <w:spacing w:lineRule="auto"/>
      </w:pPr>
      <w:r>
        <w:rPr/>
        <w:t xml:space="preserve">Para salir de los logs presiona </w:t>
      </w:r>
      <w:r>
        <w:rPr/>
        <w:t xml:space="preserve">Ctrl + C</w:t>
      </w:r>
      <w:r>
        <w:rPr/>
        <w:t xml:space="preserve"> (no detiene los contenedores, solo deja de mostrar los logs).</w:t>
      </w:r>
    </w:p>
    <w:p>
      <w:pPr>
        <w:pStyle w:val="Heading2"/>
        <w:spacing w:lineRule="auto"/>
      </w:pPr>
      <w:r>
        <w:rPr/>
        <w:t xml:space="preserve">make db-shell — Abrir la consola de la base de datos</w:t>
      </w:r>
    </w:p>
    <w:p>
      <w:pPr>
        <w:spacing w:lineRule="auto"/>
      </w:pPr>
      <w:r>
        <w:rPr/>
        <w:t xml:space="preserve"> Abre una sesión interactiva de </w:t>
      </w:r>
      <w:r>
        <w:rPr>
          <w:b/>
        </w:rPr>
        <w:t xml:space="preserve">psql</w:t>
      </w:r>
      <w:r>
        <w:rPr/>
        <w:t xml:space="preserve"> (la consola de PostgreSQL) directamente dentro del contenedor. Útil para consultar datos directamente con SQL. </w:t>
      </w:r>
    </w:p>
    <w:p>
      <w:pPr>
        <w:spacing w:lineRule="auto"/>
      </w:pPr>
      <w:r>
        <w:rPr>
          <w:rFonts w:ascii="Courier" w:hAnsi="Courier"/>
        </w:rPr>
        <w:t xml:space="preserve">make db-shell  # Dentro de psql, algunos comandos útiles: dt             -- listar todas las tablas d stores       -- ver la estructura de la tabla "stores" SELECT * FROM users; q              -- salir de psql</w:t>
      </w:r>
    </w:p>
    <w:p>
      <w:pPr>
        <w:pStyle w:val="Heading2"/>
        <w:spacing w:lineRule="auto"/>
      </w:pPr>
      <w:r>
        <w:rPr/>
        <w:t xml:space="preserve">make status — Ver qué contenedores están corriendo</w:t>
      </w:r>
    </w:p>
    <w:p>
      <w:pPr>
        <w:spacing w:lineRule="auto"/>
      </w:pPr>
      <w:r>
        <w:rPr/>
        <w:t xml:space="preserve"> Muestra el estado de todos los contenedores: si están corriendo, detenidos o con errores. Como el "Administrador de tareas" de Docker. </w:t>
      </w:r>
    </w:p>
    <w:p>
      <w:pPr>
        <w:spacing w:lineRule="auto"/>
      </w:pPr>
      <w:r>
        <w:rPr>
          <w:rFonts w:ascii="Courier" w:hAnsi="Courier"/>
        </w:rPr>
        <w:t xml:space="preserve">make status</w:t>
      </w:r>
    </w:p>
    <w:p>
      <w:pPr>
        <w:spacing w:lineRule="auto"/>
      </w:pPr>
      <w:r>
        <w:rPr/>
        <w:t xml:space="preserve">Salida esperada cuando todo está bien:</w:t>
      </w:r>
    </w:p>
    <w:p>
      <w:pPr>
        <w:spacing w:lineRule="auto"/>
      </w:pPr>
      <w:r>
        <w:rPr>
          <w:rFonts w:ascii="Courier" w:hAnsi="Courier"/>
        </w:rPr>
        <w:t xml:space="preserve">NAME               STATUS    PORTS nexo-frontend      running   0.0.0.0:5173-&gt;5173/tcp nexo-backend       running   0.0.0.0:4000-&gt;4000/tcp nexo-db            running   0.0.0.0:5432-&gt;5432/tcp</w:t>
      </w:r>
    </w:p>
    <w:p>
      <w:pPr>
        <w:pStyle w:val="Heading1"/>
        <w:spacing w:lineRule="auto"/>
      </w:pPr>
      <w:r>
        <w:rPr/>
        <w:t xml:space="preserve">4. Flujo completo — paso a paso para probar por primera vez</w:t>
      </w:r>
    </w:p>
    <w:p>
      <w:pPr>
        <w:spacing w:lineRule="auto"/>
      </w:pPr>
      <w:r>
        <w:rPr/>
        <w:t xml:space="preserve">Sigue estos pasos en orden la primera vez que levantes el proyecto:</w:t>
      </w:r>
    </w:p>
    <w:p>
      <w:pPr>
        <w:spacing w:lineRule="auto"/>
      </w:pPr>
      <w:r>
        <w:rPr>
          <w:rFonts w:ascii="Courier" w:hAnsi="Courier"/>
        </w:rPr>
        <w:t xml:space="preserve"># PASO 1: Configura el ambiente (solo la primera vez) copy .env.example .env # Edita .env y pon tu NVIDIA_API_KEY  # PASO 2: Levanta todos los servicios make dev # Espera a que aparezca "frontend ready" y "backend listening on 4000"  # PASO 3: Llena la base de datos con datos de prueba make seed # Verás "Seed completed successfully"  # PASO 4: Abre el navegador # http://localhost:5173  # PASO 5: Inicia sesión con cualquier usuario de prueba # cliente1@nexo.app / Cliente123!  # Cuando termines de trabajar: make stop</w:t>
      </w:r>
    </w:p>
    <w:p>
      <w:pPr>
        <w:pStyle w:val="Heading1"/>
        <w:spacing w:lineRule="auto"/>
      </w:pPr>
      <w:r>
        <w:rPr/>
        <w:t xml:space="preserve">5. Qué probar en cada rol</w:t>
      </w:r>
    </w:p>
    <w:p>
      <w:pPr>
        <w:pStyle w:val="Heading2"/>
        <w:spacing w:lineRule="auto"/>
      </w:pPr>
      <w:r>
        <w:rPr/>
        <w:t xml:space="preserve">Como Cliente (cliente1@nexo.app)</w:t>
      </w:r>
    </w:p>
    <w:p>
      <w:pPr>
        <w:numPr>
          <w:ilvl w:val="0"/>
          <w:numId w:val="5"/>
        </w:numPr>
        <w:spacing w:lineRule="auto"/>
      </w:pPr>
      <w:r>
        <w:rPr/>
        <w:t xml:space="preserve">Explorar tiendas disponibles</w:t>
      </w:r>
    </w:p>
    <w:p>
      <w:pPr>
        <w:numPr>
          <w:ilvl w:val="0"/>
          <w:numId w:val="5"/>
        </w:numPr>
        <w:spacing w:lineRule="auto"/>
      </w:pPr>
      <w:r>
        <w:rPr/>
        <w:t xml:space="preserve">Usar el agente de IA (botón de chat abajo a la derecha): escribe "busco fisioterapia en Medellín"</w:t>
      </w:r>
    </w:p>
    <w:p>
      <w:pPr>
        <w:numPr>
          <w:ilvl w:val="0"/>
          <w:numId w:val="5"/>
        </w:numPr>
        <w:spacing w:lineRule="auto"/>
      </w:pPr>
      <w:r>
        <w:rPr/>
        <w:t xml:space="preserve">Entrar al perfil de una tienda y ver sus servicios</w:t>
      </w:r>
    </w:p>
    <w:p>
      <w:pPr>
        <w:numPr>
          <w:ilvl w:val="0"/>
          <w:numId w:val="5"/>
        </w:numPr>
        <w:spacing w:lineRule="auto"/>
      </w:pPr>
      <w:r>
        <w:rPr/>
        <w:t xml:space="preserve">Agendar una cita seleccionando servicio, fecha y horario</w:t>
      </w:r>
    </w:p>
    <w:p>
      <w:pPr>
        <w:numPr>
          <w:ilvl w:val="0"/>
          <w:numId w:val="5"/>
        </w:numPr>
        <w:spacing w:lineRule="auto"/>
      </w:pPr>
      <w:r>
        <w:rPr/>
        <w:t xml:space="preserve">Ver tus citas en "Mis citas"</w:t>
      </w:r>
    </w:p>
    <w:p>
      <w:pPr>
        <w:numPr>
          <w:ilvl w:val="0"/>
          <w:numId w:val="5"/>
        </w:numPr>
        <w:spacing w:lineRule="auto"/>
      </w:pPr>
      <w:r>
        <w:rPr/>
        <w:t xml:space="preserve">Cancelar o reagendar una cita (solo si faltan más de 2 horas)</w:t>
      </w:r>
    </w:p>
    <w:p>
      <w:pPr>
        <w:numPr>
          <w:ilvl w:val="0"/>
          <w:numId w:val="5"/>
        </w:numPr>
        <w:spacing w:lineRule="auto"/>
      </w:pPr>
      <w:r>
        <w:rPr/>
        <w:t xml:space="preserve">Dejar una reseña después de una cita completada</w:t>
      </w:r>
    </w:p>
    <w:p>
      <w:pPr>
        <w:pStyle w:val="Heading2"/>
        <w:spacing w:lineRule="auto"/>
      </w:pPr>
      <w:r>
        <w:rPr/>
        <w:t xml:space="preserve">Como Emprendedor (valentina@nexo.app)</w:t>
      </w:r>
    </w:p>
    <w:p>
      <w:pPr>
        <w:numPr>
          <w:ilvl w:val="0"/>
          <w:numId w:val="6"/>
        </w:numPr>
        <w:spacing w:lineRule="auto"/>
      </w:pPr>
      <w:r>
        <w:rPr/>
        <w:t xml:space="preserve">Ver el dashboard con estadísticas de su tienda</w:t>
      </w:r>
    </w:p>
    <w:p>
      <w:pPr>
        <w:numPr>
          <w:ilvl w:val="0"/>
          <w:numId w:val="6"/>
        </w:numPr>
        <w:spacing w:lineRule="auto"/>
      </w:pPr>
      <w:r>
        <w:rPr/>
        <w:t xml:space="preserve">Gestionar servicios: crear, editar, activar/desactivar</w:t>
      </w:r>
    </w:p>
    <w:p>
      <w:pPr>
        <w:numPr>
          <w:ilvl w:val="0"/>
          <w:numId w:val="6"/>
        </w:numPr>
        <w:spacing w:lineRule="auto"/>
      </w:pPr>
      <w:r>
        <w:rPr/>
        <w:t xml:space="preserve">Ver las citas entrantes y confirmarlas</w:t>
      </w:r>
    </w:p>
    <w:p>
      <w:pPr>
        <w:numPr>
          <w:ilvl w:val="0"/>
          <w:numId w:val="6"/>
        </w:numPr>
        <w:spacing w:lineRule="auto"/>
      </w:pPr>
      <w:r>
        <w:rPr/>
        <w:t xml:space="preserve">Configurar horarios de atención</w:t>
      </w:r>
    </w:p>
    <w:p>
      <w:pPr>
        <w:numPr>
          <w:ilvl w:val="0"/>
          <w:numId w:val="6"/>
        </w:numPr>
        <w:spacing w:lineRule="auto"/>
      </w:pPr>
      <w:r>
        <w:rPr/>
        <w:t xml:space="preserve">Subir fotos y editar el perfil de la tienda</w:t>
      </w:r>
    </w:p>
    <w:p>
      <w:pPr>
        <w:pStyle w:val="Heading2"/>
        <w:spacing w:lineRule="auto"/>
      </w:pPr>
      <w:r>
        <w:rPr/>
        <w:t xml:space="preserve">Como Admin (admin@nexo.app)</w:t>
      </w:r>
    </w:p>
    <w:p>
      <w:pPr>
        <w:numPr>
          <w:ilvl w:val="0"/>
          <w:numId w:val="7"/>
        </w:numPr>
        <w:spacing w:lineRule="auto"/>
      </w:pPr>
      <w:r>
        <w:rPr/>
        <w:t xml:space="preserve">Ver todas las tiendas y usuarios registrados</w:t>
      </w:r>
    </w:p>
    <w:p>
      <w:pPr>
        <w:numPr>
          <w:ilvl w:val="0"/>
          <w:numId w:val="7"/>
        </w:numPr>
        <w:spacing w:lineRule="auto"/>
      </w:pPr>
      <w:r>
        <w:rPr/>
        <w:t xml:space="preserve">Activar o desactivar tiendas</w:t>
      </w:r>
    </w:p>
    <w:p>
      <w:pPr>
        <w:numPr>
          <w:ilvl w:val="0"/>
          <w:numId w:val="7"/>
        </w:numPr>
        <w:spacing w:lineRule="auto"/>
      </w:pPr>
      <w:r>
        <w:rPr/>
        <w:t xml:space="preserve">Ver estadísticas globales de la plataforma</w:t>
      </w:r>
    </w:p>
    <w:p>
      <w:pPr>
        <w:pStyle w:val="Heading1"/>
        <w:spacing w:lineRule="auto"/>
      </w:pPr>
      <w:r>
        <w:rPr/>
        <w:t xml:space="preserve">6. Probar el Agente de IA</w:t>
      </w:r>
    </w:p>
    <w:p>
      <w:pPr>
        <w:spacing w:lineRule="auto"/>
      </w:pPr>
      <w:r>
        <w:rPr/>
        <w:t xml:space="preserve"> El agente es el botón rojo de chat que aparece en la esquina inferior derecha de la pantalla. Está disponible para clientes y emprendedores (no aparece en el panel de admin). </w:t>
      </w:r>
    </w:p>
    <w:p>
      <w:pPr>
        <w:pStyle w:val="Heading3"/>
        <w:spacing w:lineRule="auto"/>
      </w:pPr>
      <w:r>
        <w:rPr/>
        <w:t xml:space="preserve">¿Qué puede hacer?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Buscar tiendas reales:</w:t>
      </w:r>
      <w:r>
        <w:rPr/>
        <w:t xml:space="preserve"> "busco fisioterapia en Medellín" → muestra Dr. Martínez Fisioterapia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Ver disponibilidad:</w:t>
      </w:r>
      <w:r>
        <w:rPr/>
        <w:t xml:space="preserve"> "¿tiene horarios el viernes?" → consulta los slots disponibles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Agendar citas:</w:t>
      </w:r>
      <w:r>
        <w:rPr/>
        <w:t xml:space="preserve"> "agenda para el viernes a las 10am" → crea la cita directamente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Memoria personalizada:</w:t>
      </w:r>
      <w:r>
        <w:rPr/>
        <w:t xml:space="preserve"> recuerda tus preferencias y hace recomendaciones proactivas</w:t>
      </w:r>
    </w:p>
    <w:p>
      <w:pPr>
        <w:pStyle w:val="Heading3"/>
        <w:spacing w:lineRule="auto"/>
      </w:pPr>
      <w:r>
        <w:rPr/>
        <w:t xml:space="preserve">Ejemplo de conversación para probar</w:t>
      </w:r>
    </w:p>
    <w:p>
      <w:pPr>
        <w:spacing w:lineRule="auto"/>
      </w:pPr>
      <w:r>
        <w:rPr>
          <w:rFonts w:ascii="Courier" w:hAnsi="Courier"/>
        </w:rPr>
        <w:t xml:space="preserve">Tú:     "hola, busco fisioterapia en Medellín" Agente: [muestra Dr. Martínez Fisioterapia con precios reales]  Tú:     "¿tiene disponibilidad el lunes?" Agente: [consulta horarios y muestra los slots disponibles]  Tú:     "agenda para las 10am" Agente: [crea la cita y confirma con el ID]</w:t>
      </w:r>
    </w:p>
    <w:p>
      <w:pPr>
        <w:spacing w:lineRule="auto"/>
      </w:pPr>
      <w:r>
        <w:rPr/>
        <w:t xml:space="preserve">💡 El agente usa datos REALES de la base de datos. Si ves que inventa tiendas o datos, revisa que el backend esté corriendo correctamente con "make logs-backend".</w:t>
      </w:r>
    </w:p>
    <w:p>
      <w:pPr>
        <w:pStyle w:val="Heading1"/>
        <w:spacing w:lineRule="auto"/>
      </w:pPr>
      <w:r>
        <w:rPr/>
        <w:t xml:space="preserve">7. Solución de problemas comunes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80"/>
        <w:gridCol w:w="3280"/>
        <w:gridCol w:w="32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Síntoma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Causa probable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Solución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"port already in use"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Otro proceso usa el puerto 5173, 4000 o 5432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Cierra otras apps que usen esos puertos. En Windows: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netstat -ano | findstr :4000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página no carga en localhost:5173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contenedor de frontend no terminó de arrancar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Espera 30 segundos y recarga. Si persiste: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make logs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"Cannot connect to database"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contenedor de DB no está listo aún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Espera 10-15 seg después de make dev. El backend reintenta automáticamente.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agente de IA responde con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NVIDIA_API_KEY no está configurada o es inválida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Revisa el archivo .env y verifica que NVIDIA_API_KEY tenga un valor válido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"make" no se reconoce como comando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Make no está instalado en Windows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Instala con: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winget install GnuWin32.Make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 funciona pero no hay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se corrió make seed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Ejecuta: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make seed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Comando de diagnóstico rápido</w:t>
      </w:r>
    </w:p>
    <w:p>
      <w:pPr>
        <w:spacing w:lineRule="auto"/>
      </w:pPr>
      <w:r>
        <w:rPr/>
        <w:t xml:space="preserve">Si algo no funciona, empieza siempre por estos dos comandos:</w:t>
      </w:r>
    </w:p>
    <w:p>
      <w:pPr>
        <w:spacing w:lineRule="auto"/>
      </w:pPr>
      <w:r>
        <w:rPr>
          <w:rFonts w:ascii="Courier" w:hAnsi="Courier"/>
        </w:rPr>
        <w:t xml:space="preserve">make status    # ¿Están corriendo todos los contenedores? make logs      # ¿Qué error está mostrando?</w:t>
      </w:r>
    </w:p>
    <w:p>
      <w:pPr>
        <w:pStyle w:val="Heading1"/>
        <w:spacing w:lineRule="auto"/>
      </w:pPr>
      <w:r>
        <w:rPr/>
        <w:t xml:space="preserve">8. Referencia rápida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80"/>
        <w:gridCol w:w="3280"/>
        <w:gridCol w:w="32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Comando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 hace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¿Borra datos?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make 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Levanta todos los servicios en modo desarrollo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make seed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Rellena la DB con usuarios y tiendas de prueba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(agrega)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make stop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Detiene los contenedores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make 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Detiene y borra todos los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SÍ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make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Muestra los logs en tiempo 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make logs-backend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Logs solo del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make db-shell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Consola SQL directa en la base de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make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 los contenedores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</w:tbl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9CA3AF"/>
          <w:sz w:val="18"/>
        </w:rPr>
        <w:t xml:space="preserve">Nexo — Guía de prueba local · Generado automáticamente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 — Guía de prueba local con Docker</dc:title>
  <dc:subject/>
  <dc:creator>html-to-docx</dc:creator>
  <cp:keywords>html-to-docx</cp:keywords>
  <dc:description/>
  <cp:lastModifiedBy>html-to-docx</cp:lastModifiedBy>
  <cp:revision>1</cp:revision>
  <dcterms:created xsi:type="dcterms:W3CDTF">2026-05-15T21:01:59.650Z</dcterms:created>
  <dcterms:modified xsi:type="dcterms:W3CDTF">2026-05-15T21:01:59.650Z</dcterms:modified>
</cp:coreProperties>
</file>