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4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Nexo — Technical Documentation</w:t>
      </w:r>
    </w:p>
    <w:p>
      <w:pPr>
        <w:spacing w:before="0" w:after="360"/>
        <w:jc w:val="center"/>
      </w:pPr>
      <w:r>
        <w:rPr>
          <w:b/>
          <w:bCs/>
          <w:color w:val="1F3864"/>
          <w:sz w:val="60"/>
          <w:szCs w:val="60"/>
          <w:rFonts w:ascii="Calibri" w:cs="Calibri" w:eastAsia="Calibri" w:hAnsi="Calibri"/>
        </w:rPr>
        <w:t xml:space="preserve">04 — Frontend — React y Vite</w:t>
      </w:r>
    </w:p>
    <w:p>
      <w:pPr>
        <w:pBdr>
          <w:bottom w:val="single" w:color="2E5090" w:sz="10"/>
        </w:pBdr>
        <w:spacing w:before="0" w:after="240"/>
        <w:jc w:val="center"/>
      </w:pPr>
      <w:r/>
    </w:p>
    <w:p>
      <w:pPr>
        <w:spacing w:before="0" w:after="0"/>
        <w:jc w:val="center"/>
      </w:pPr>
      <w:r>
        <w:rPr>
          <w:color w:val="AAAAAA"/>
          <w:sz w:val="20"/>
          <w:szCs w:val="20"/>
          <w:rFonts w:ascii="Courier New" w:cs="Courier New" w:eastAsia="Courier New" w:hAnsi="Courier New"/>
        </w:rPr>
        <w:t xml:space="preserve">04-frontend.md</w:t>
      </w:r>
    </w:p>
    <w:p>
      <w:r>
        <w:br w:type="page"/>
      </w:r>
    </w:p>
    <w:p>
      <w:pPr>
        <w:pStyle w:val="Heading1"/>
        <w:spacing w:before="480" w:after="200"/>
      </w:pPr>
      <w:r>
        <w:t xml:space="preserve">04 — Frontend — React y Vite</w:t>
      </w:r>
    </w:p>
    <w:p>
      <w:pPr>
        <w:pStyle w:val="Heading2"/>
        <w:spacing w:before="360" w:after="160"/>
      </w:pPr>
      <w:r>
        <w:t xml:space="preserve">Por qué React y Vite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React permite construir interfaces como un árbol de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componentes reutilizables</w:t>
      </w:r>
      <w:r>
        <w:rPr>
          <w:sz w:val="22"/>
          <w:szCs w:val="22"/>
          <w:rFonts w:ascii="Calibri" w:cs="Calibri" w:eastAsia="Calibri" w:hAnsi="Calibri"/>
        </w:rPr>
        <w:t xml:space="preserve"> — la tarjeta de una tienda, el modal de reserva, el chatbot flotante. Cada componente gestiona su propio estado y se actualiza solo cuando sus datos cambian, sin recargar la página completa.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Vite reemplaza a Create React App como herramienta de desarrollo. Su ventaja principal es el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Hot Module Replacement (HMR)</w:t>
      </w:r>
      <w:r>
        <w:rPr>
          <w:sz w:val="22"/>
          <w:szCs w:val="22"/>
          <w:rFonts w:ascii="Calibri" w:cs="Calibri" w:eastAsia="Calibri" w:hAnsi="Calibri"/>
        </w:rPr>
        <w:t xml:space="preserve">: cuando guardas un archivo, el navegador actualiza solo el componente que cambió en milisegundos, sin perder el estado de la aplicación. Hace que el ciclo de desarrollo sea muy fluido.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Estructura de carpetas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frontend/src/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pages/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public/          # Landing, Explore, StoreProfile — sin autenticación requerida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auth/            # Login, Register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client/          # Dashboard del cliente, lista de citas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entrepreneur/    # Dashboard del emprendedor, gestión de tienda y servicios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admin/           # Dashboard de admin, gestión de usuarios y tiendas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components/          # Componentes reutilizables entre páginas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└── lib/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├── axios.js         # Cliente HTTP con interceptor JWT automático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├── api.js           # Re-exporta la instancia de axios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└── auth.js          # Helpers: getToken, setToken, clearToken, getUser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Routing con React Router v6 y rutas protegidas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Toda la configuración de rutas vive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App.jsx</w:t>
      </w:r>
      <w:r>
        <w:rPr>
          <w:sz w:val="22"/>
          <w:szCs w:val="22"/>
          <w:rFonts w:ascii="Calibri" w:cs="Calibri" w:eastAsia="Calibri" w:hAnsi="Calibri"/>
        </w:rPr>
        <w:t xml:space="preserve">. Las rutas privadas usan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&lt;ProtectedRoute role="..." /&gt;</w:t>
      </w:r>
      <w:r>
        <w:rPr>
          <w:sz w:val="22"/>
          <w:szCs w:val="22"/>
          <w:rFonts w:ascii="Calibri" w:cs="Calibri" w:eastAsia="Calibri" w:hAnsi="Calibri"/>
        </w:rPr>
        <w:t xml:space="preserve">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Rutas públicas — cualquiera puede acceder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&lt;Route path="/" element={&lt;Landing /&gt;} /&gt;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&lt;Route path="/explore" element={&lt;Explore /&gt;} /&gt;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&lt;Route path="/store/:slug" element={&lt;StoreProfile /&gt;} /&gt;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Rutas protegidas por rol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&lt;Route path="/client/*" element={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&lt;ProtectedRoute role="cliente"&gt;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&lt;ClientDashboard /&gt;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&lt;/ProtectedRoute&gt;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 /&gt;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&lt;Route path="/entrepreneur/*" element={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&lt;ProtectedRoute role="emprendedor"&gt;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&lt;EntrepreneurDashboard /&gt;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&lt;/ProtectedRoute&gt;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 /&gt;</w:t>
      </w:r>
    </w:p>
    <w:p>
      <w:pPr>
        <w:spacing w:before="0" w:after="100"/>
      </w:pP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&lt;ProtectedRoute&gt;</w:t>
      </w:r>
      <w:r>
        <w:rPr>
          <w:sz w:val="22"/>
          <w:szCs w:val="22"/>
          <w:rFonts w:ascii="Calibri" w:cs="Calibri" w:eastAsia="Calibri" w:hAnsi="Calibri"/>
        </w:rPr>
        <w:t xml:space="preserve"> verifica que haya un token válido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localStorage</w:t>
      </w:r>
      <w:r>
        <w:rPr>
          <w:sz w:val="22"/>
          <w:szCs w:val="22"/>
          <w:rFonts w:ascii="Calibri" w:cs="Calibri" w:eastAsia="Calibri" w:hAnsi="Calibri"/>
        </w:rPr>
        <w:t xml:space="preserve"> y que el rol del usuario coincida. Si no, redirige 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/auth/login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Heading3"/>
        <w:spacing w:before="240" w:after="120"/>
      </w:pPr>
      <w:r>
        <w:t xml:space="preserve">El problema del refresh en SPAs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Cuando el usuario está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/store/salon-valentina</w:t>
      </w:r>
      <w:r>
        <w:rPr>
          <w:sz w:val="22"/>
          <w:szCs w:val="22"/>
          <w:rFonts w:ascii="Calibri" w:cs="Calibri" w:eastAsia="Calibri" w:hAnsi="Calibri"/>
        </w:rPr>
        <w:t xml:space="preserve"> y presiona F5, el navegador hace una petición GET al servidor pidiendo literalmente la ruta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/store/salon-valentina</w:t>
      </w:r>
      <w:r>
        <w:rPr>
          <w:sz w:val="22"/>
          <w:szCs w:val="22"/>
          <w:rFonts w:ascii="Calibri" w:cs="Calibri" w:eastAsia="Calibri" w:hAnsi="Calibri"/>
        </w:rPr>
        <w:t xml:space="preserve">. Nginx no tiene ningún archivo en esa ruta — solo existe 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index.html</w:t>
      </w:r>
      <w:r>
        <w:rPr>
          <w:sz w:val="22"/>
          <w:szCs w:val="22"/>
          <w:rFonts w:ascii="Calibri" w:cs="Calibri" w:eastAsia="Calibri" w:hAnsi="Calibri"/>
        </w:rPr>
        <w:t xml:space="preserve"> en la raíz.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La solución está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nginx.conf</w:t>
      </w:r>
      <w:r>
        <w:rPr>
          <w:sz w:val="22"/>
          <w:szCs w:val="22"/>
          <w:rFonts w:ascii="Calibri" w:cs="Calibri" w:eastAsia="Calibri" w:hAnsi="Calibri"/>
        </w:rPr>
        <w:t xml:space="preserve">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nginx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location /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try_files $uri $uri/ /index.html;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0" w:after="100"/>
      </w:pP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try_files</w:t>
      </w:r>
      <w:r>
        <w:rPr>
          <w:sz w:val="22"/>
          <w:szCs w:val="22"/>
          <w:rFonts w:ascii="Calibri" w:cs="Calibri" w:eastAsia="Calibri" w:hAnsi="Calibri"/>
        </w:rPr>
        <w:t xml:space="preserve"> intenta servir el archivo exacto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$uri</w:t>
      </w:r>
      <w:r>
        <w:rPr>
          <w:sz w:val="22"/>
          <w:szCs w:val="22"/>
          <w:rFonts w:ascii="Calibri" w:cs="Calibri" w:eastAsia="Calibri" w:hAnsi="Calibri"/>
        </w:rPr>
        <w:t xml:space="preserve">), luego una carpeta con ese nombre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$uri/</w:t>
      </w:r>
      <w:r>
        <w:rPr>
          <w:sz w:val="22"/>
          <w:szCs w:val="22"/>
          <w:rFonts w:ascii="Calibri" w:cs="Calibri" w:eastAsia="Calibri" w:hAnsi="Calibri"/>
        </w:rPr>
        <w:t xml:space="preserve">), y si no encuentra nada, sirve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index.html</w:t>
      </w:r>
      <w:r>
        <w:rPr>
          <w:sz w:val="22"/>
          <w:szCs w:val="22"/>
          <w:rFonts w:ascii="Calibri" w:cs="Calibri" w:eastAsia="Calibri" w:hAnsi="Calibri"/>
        </w:rPr>
        <w:t xml:space="preserve">. React Router recibe la URL completa y renderiza el componente correcto. Sin esta línea, el refresh en cualquier ruta que no sea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</w:t>
      </w:r>
      <w:r>
        <w:rPr>
          <w:sz w:val="22"/>
          <w:szCs w:val="22"/>
          <w:rFonts w:ascii="Calibri" w:cs="Calibri" w:eastAsia="Calibri" w:hAnsi="Calibri"/>
        </w:rPr>
        <w:t xml:space="preserve"> retornaría un 404.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Autenticación en el frontend</w:t>
      </w:r>
    </w:p>
    <w:p>
      <w:pPr>
        <w:pStyle w:val="Heading3"/>
        <w:spacing w:before="240" w:after="120"/>
      </w:pPr>
      <w:r>
        <w:t xml:space="preserve">Guardar el token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Tras un login exitoso, el token JWT se guarda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localStorage</w:t>
      </w:r>
      <w:r>
        <w:rPr>
          <w:sz w:val="22"/>
          <w:szCs w:val="22"/>
          <w:rFonts w:ascii="Calibri" w:cs="Calibri" w:eastAsia="Calibri" w:hAnsi="Calibri"/>
        </w:rPr>
        <w:t xml:space="preserve">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lib/auth.js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export const setToken = (token) =&gt; localStorage.setItem('nexo_token', token);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export const clearToken = () =&gt; localStorage.removeItem('nexo_token');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export const getUser = () =&gt;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const token = getToken();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if (!token) return null;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const payload = JSON.parse(atob(token.split('.')[1])); // decodifica el payload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if (payload.exp * 1000 &lt; Date.now()) { clearToken(); return null; } // verifica expiración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return payload; // { id, role, email, full_name }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};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Interceptor de Axios — JWT automático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 lugar de agregar el token manualmente en cada llamada a la API, el interceptor lo hace de forma transparente: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lib/axios.js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api = axios.create({ baseURL: '/api' });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Antes de cada request: agrega el token si existe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api.interceptors.request.use((config) =&gt;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const token = localStorage.getItem('nexo_token');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if (token) config.headers.Authorization = `Bearer ${token}`;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return config;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Si el servidor responde 401 (token expirado): logout automático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api.interceptors.response.use(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(res) =&gt; res,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(err) =&gt;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if (err.response?.status === 401)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localStorage.removeItem('nexo_token');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window.location.href = '/auth/login';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return Promise.reject(err);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resultado: en cualquier componente puedes hacer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api.get('/appointments')</w:t>
      </w:r>
      <w:r>
        <w:rPr>
          <w:sz w:val="22"/>
          <w:szCs w:val="22"/>
          <w:rFonts w:ascii="Calibri" w:cs="Calibri" w:eastAsia="Calibri" w:hAnsi="Calibri"/>
        </w:rPr>
        <w:t xml:space="preserve"> sin preocuparte por el token. Si el token expiró mientras el usuario tenía la pestaña abierta, el interceptor lo detecta en la siguiente llamada y lo redirige al login.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React Query — qué problema resuelve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Sin React Query, cargar datos de la API requiere gestionar manualmente tres estados en cada componente: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Sin React Query — repetitivo y propenso a bugs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[stores, setStores] = useState([]);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[loading, setLoading] = useState(true);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[error, setError] = useState(null);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useEffect(() =&gt;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setLoading(true);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api.get('/stores')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.then(res =&gt; setStores(res.data.data))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.catch(err =&gt; setError(err))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.finally(() =&gt; setLoading(false));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}, []);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Con React Query esto se simplifica y ganas cache automático, revalidación en background, y manejo de estados integrado: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Con React Query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{ data: stores, isLoading, error } = useQuery({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queryKey: ['stores'],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queryFn: () =&gt; api.get('/stores').then(res =&gt; res.data.data)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});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Beneficios concretos en Nexo: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Si el usuario navega de la landing a la tienda y vuelve, los datos de la landing se sirven del cache instantáneamente (sin nueva petición a la API).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useMutation</w:t>
      </w:r>
      <w:r>
        <w:rPr>
          <w:sz w:val="22"/>
          <w:szCs w:val="22"/>
          <w:rFonts w:ascii="Calibri" w:cs="Calibri" w:eastAsia="Calibri" w:hAnsi="Calibri"/>
        </w:rPr>
        <w:t xml:space="preserve"> para crear citas invalida automáticamente el cache de citas, actualizando la lista sin reload.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Estados de carga y error disponibles sin código extra.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Formularios con React Hook Form + Zod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problema con formularios usando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useState</w:t>
      </w:r>
      <w:r>
        <w:rPr>
          <w:sz w:val="22"/>
          <w:szCs w:val="22"/>
          <w:rFonts w:ascii="Calibri" w:cs="Calibri" w:eastAsia="Calibri" w:hAnsi="Calibri"/>
        </w:rPr>
        <w:t xml:space="preserve"> es que cada campo necesita su propio estado, y cada keystroke re-renderiza el componente entero. Para un formulario de 10 campos esto genera 10x más renders de lo necesario.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React Hook Form</w:t>
      </w:r>
      <w:r>
        <w:rPr>
          <w:sz w:val="22"/>
          <w:szCs w:val="22"/>
          <w:rFonts w:ascii="Calibri" w:cs="Calibri" w:eastAsia="Calibri" w:hAnsi="Calibri"/>
        </w:rPr>
        <w:t xml:space="preserve"> accede a los valores del DOM directamente a través de refs, evitando los re-renders. El componente solo se re-renderiza al validar o al enviar.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Zod</w:t>
      </w:r>
      <w:r>
        <w:rPr>
          <w:sz w:val="22"/>
          <w:szCs w:val="22"/>
          <w:rFonts w:ascii="Calibri" w:cs="Calibri" w:eastAsia="Calibri" w:hAnsi="Calibri"/>
        </w:rPr>
        <w:t xml:space="preserve"> define la forma y validación del formulario como un schema: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registerSchema = z.object({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full_name: z.string().min(2, 'Mínimo 2 caracteres'),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email: z.string().email('Email inválido'),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password: z.string().min(8, 'Mínimo 8 caracteres'),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role: z.enum(['cliente', 'emprendedor'])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});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React Hook Form y Zod se integran vía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@hookform/resolvers</w:t>
      </w:r>
      <w:r>
        <w:rPr>
          <w:sz w:val="22"/>
          <w:szCs w:val="22"/>
          <w:rFonts w:ascii="Calibri" w:cs="Calibri" w:eastAsia="Calibri" w:hAnsi="Calibri"/>
        </w:rPr>
        <w:t xml:space="preserve">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{ register, handleSubmit, formState: { errors } } = useForm({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resolver: zodResolver(registerSchema)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});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mensajes de error de Zod se muestran automáticamente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errors.email.message</w:t>
      </w:r>
      <w:r>
        <w:rPr>
          <w:sz w:val="22"/>
          <w:szCs w:val="22"/>
          <w:rFonts w:ascii="Calibri" w:cs="Calibri" w:eastAsia="Calibri" w:hAnsi="Calibri"/>
        </w:rPr>
        <w:t xml:space="preserve">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errors.password.message</w:t>
      </w:r>
      <w:r>
        <w:rPr>
          <w:sz w:val="22"/>
          <w:szCs w:val="22"/>
          <w:rFonts w:ascii="Calibri" w:cs="Calibri" w:eastAsia="Calibri" w:hAnsi="Calibri"/>
        </w:rPr>
        <w:t xml:space="preserve">, etc.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Sistema de diseño Nexo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colores del proyecto están definidos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tailwind.config.js</w:t>
      </w:r>
      <w:r>
        <w:rPr>
          <w:sz w:val="22"/>
          <w:szCs w:val="22"/>
          <w:rFonts w:ascii="Calibri" w:cs="Calibri" w:eastAsia="Calibri" w:hAnsi="Calibri"/>
        </w:rPr>
        <w:t xml:space="preserve"> bajo el namespace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nexo</w:t>
      </w:r>
      <w:r>
        <w:rPr>
          <w:sz w:val="22"/>
          <w:szCs w:val="22"/>
          <w:rFonts w:ascii="Calibri" w:cs="Calibri" w:eastAsia="Calibri" w:hAnsi="Calibri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Valor hex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nexo-red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#E8223A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Botones primarios, CTAs, navbar activo, chatbot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nexo-red-dark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#C41A2E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Hover de botones rojos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nexo-red-light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#FDEAED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Fondos de badges, burbujas del bot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nexo-black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#0F0F0F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Texto principal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nexo-gray-light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#F5F5F5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Fondo de páginas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nexo-border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#EBEBEB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Bordes de cards e inputs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Uso en componentes: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&lt;button className="bg-nexo-red hover:bg-nexo-red-dark text-white"&gt;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Agendar cita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&lt;/button&gt;</w:t>
      </w:r>
    </w:p>
    <w:p>
      <w:pPr>
        <w:spacing w:before="0" w:after="100"/>
      </w:pP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Tipografía:</w:t>
      </w:r>
      <w:r>
        <w:rPr>
          <w:sz w:val="22"/>
          <w:szCs w:val="22"/>
          <w:rFonts w:ascii="Calibri" w:cs="Calibri" w:eastAsia="Calibri" w:hAnsi="Calibri"/>
        </w:rPr>
        <w:t xml:space="preserve"> Inter (400/500/600/700)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Border radius:</w:t>
      </w:r>
      <w:r>
        <w:rPr>
          <w:sz w:val="22"/>
          <w:szCs w:val="22"/>
          <w:rFonts w:ascii="Calibri" w:cs="Calibri" w:eastAsia="Calibri" w:hAnsi="Calibri"/>
        </w:rPr>
        <w:t xml:space="preserve"> 12px en cards, 8px en inputs, 999px en pills/badges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El componente ChatBot</w:t>
      </w: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&lt;ChatBot /&gt;</w:t>
      </w:r>
      <w:r>
        <w:rPr>
          <w:sz w:val="22"/>
          <w:szCs w:val="22"/>
          <w:rFonts w:ascii="Calibri" w:cs="Calibri" w:eastAsia="Calibri" w:hAnsi="Calibri"/>
        </w:rPr>
        <w:t xml:space="preserve"> es un botón flotante fijo en la esquina inferior derecha que abre un panel de 380×520px. Se muestra en todas las páginas excepto en rutas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/auth/*</w:t>
      </w:r>
      <w:r>
        <w:rPr>
          <w:sz w:val="22"/>
          <w:szCs w:val="22"/>
          <w:rFonts w:ascii="Calibri" w:cs="Calibri" w:eastAsia="Calibri" w:hAnsi="Calibri"/>
        </w:rPr>
        <w:t xml:space="preserve"> y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/admin/*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Heading3"/>
        <w:spacing w:before="240" w:after="120"/>
      </w:pPr>
      <w:r>
        <w:t xml:space="preserve">Estado interno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[isOpen, setIsOpen] = useState(false);      // panel abierto/cerrado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[messages, setMessages] = useState([...]);   // historial de mensajes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[isLoading, setIsLoading] = useState(false); // spinner de "pensando..."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[input, setInput] = useState('');            // campo de texto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Cada mensaje en el array tiene esta forma: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{ role: 'user' | 'bot', content: 'texto', stores: [] }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Por qué `stores.length &gt; 0` es crítico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backend siempre retorna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stores: []</w:t>
      </w:r>
      <w:r>
        <w:rPr>
          <w:sz w:val="22"/>
          <w:szCs w:val="22"/>
          <w:rFonts w:ascii="Calibri" w:cs="Calibri" w:eastAsia="Calibri" w:hAnsi="Calibri"/>
        </w:rPr>
        <w:t xml:space="preserve"> cuando no hay resultados relevantes (score &lt; 0.60). Si el componente renderizara las cards sin verificar que el array tiene elementos, mostraría un bloque vacío en cada respuesta del bot. La condición correcta: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jsx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{msg.stores &amp;&amp; msg.stores.length &gt; 0 &amp;&amp; (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&lt;div className="flex flex-col gap-2 mt-2 w-full"&gt;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{msg.stores.map((store) =&gt; ( ... ))}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&lt;/div&gt;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)}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Cold start de Ollama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La primera petición al chatbot después de levantar los contenedores puede tardar 30–60 segundos mientras Ollama carga el modelo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qwen2.5:0.5b</w:t>
      </w:r>
      <w:r>
        <w:rPr>
          <w:sz w:val="22"/>
          <w:szCs w:val="22"/>
          <w:rFonts w:ascii="Calibri" w:cs="Calibri" w:eastAsia="Calibri" w:hAnsi="Calibri"/>
        </w:rPr>
        <w:t xml:space="preserve"> en memoria. El spinner de "pensando..." (puntos animados) cubre ese tiempo. Las peticiones siguientes tardan ~1–3 segundos.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DEV vs Producción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DEV (Vite)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PRD (Nginx)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Puerto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5173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80 (mapeado a 3000 en Docker)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Código fuente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Servido directamente con HMR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Compilado y minificado en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/dist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Requests a la API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Vite proxy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/api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→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backend:4000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Nginx proxy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/api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→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backend:4000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Build necesario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npm run build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genera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/dist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Tiempo de arranque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~1 segundo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~1 segundo (Nginx ya tiene los archivos)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 producción, 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Dockerfile</w:t>
      </w:r>
      <w:r>
        <w:rPr>
          <w:sz w:val="22"/>
          <w:szCs w:val="22"/>
          <w:rFonts w:ascii="Calibri" w:cs="Calibri" w:eastAsia="Calibri" w:hAnsi="Calibri"/>
        </w:rPr>
        <w:t xml:space="preserve"> del frontend hace un multi-stage build: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dockerfile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Etapa 1: compilar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FROM node:20-alpine AS builder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WORKDIR /app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COPY package*.json ./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RUN npm ci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COPY . .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RUN npm run build      # genera /app/dist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Etapa 2: servir con Nginx (imagen mucho más pequeña)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FROM nginx:alpine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COPY --from=builder /app/dist /usr/share/nginx/html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COPY nginx.conf /etc/nginx/conf.d/default.conf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EXPOSE 80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La imagen final solo contiene Nginx y los archivos estáticos — no tiene Node.js ni el código fuente. Esto la hace significativamente más pequeña y segura.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sigue?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Entender el modelo de datos → 05 — Base de Datos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1F3864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1F3864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2E509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Frontend — React y Vite</dc:title>
  <dc:creator>Nexo Docs Generator</dc:creator>
  <dc:description>Nexo — Technical Documentation</dc:description>
  <cp:lastModifiedBy>Un-named</cp:lastModifiedBy>
  <cp:revision>1</cp:revision>
  <dcterms:created xsi:type="dcterms:W3CDTF">2026-05-12T20:09:42.522Z</dcterms:created>
  <dcterms:modified xsi:type="dcterms:W3CDTF">2026-05-12T20:09:42.522Z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