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3E9D8" w14:textId="0A46CD3D" w:rsidR="00632FA2" w:rsidRPr="002D384A" w:rsidRDefault="003D55C1" w:rsidP="003D55C1">
      <w:pPr>
        <w:jc w:val="center"/>
        <w:rPr>
          <w:b/>
          <w:bCs/>
          <w:sz w:val="32"/>
          <w:szCs w:val="32"/>
        </w:rPr>
      </w:pPr>
      <w:r w:rsidRPr="002D384A">
        <w:rPr>
          <w:b/>
          <w:bCs/>
          <w:sz w:val="32"/>
          <w:szCs w:val="32"/>
        </w:rPr>
        <w:t>GBUS-738 FINAL PROJECT</w:t>
      </w:r>
    </w:p>
    <w:p w14:paraId="42B0F6DC" w14:textId="77777777" w:rsidR="003D55C1" w:rsidRPr="002D384A" w:rsidRDefault="003D55C1" w:rsidP="003D55C1">
      <w:pPr>
        <w:jc w:val="center"/>
        <w:rPr>
          <w:b/>
          <w:bCs/>
          <w:sz w:val="32"/>
          <w:szCs w:val="32"/>
        </w:rPr>
      </w:pPr>
      <w:r w:rsidRPr="002D384A">
        <w:rPr>
          <w:b/>
          <w:bCs/>
          <w:sz w:val="32"/>
          <w:szCs w:val="32"/>
        </w:rPr>
        <w:t>George Mason University-Fall 2023</w:t>
      </w:r>
    </w:p>
    <w:p w14:paraId="3C27172D" w14:textId="25F79000" w:rsidR="003D55C1" w:rsidRPr="002D384A" w:rsidRDefault="003D55C1" w:rsidP="003D55C1">
      <w:pPr>
        <w:jc w:val="center"/>
        <w:rPr>
          <w:b/>
          <w:bCs/>
          <w:sz w:val="32"/>
          <w:szCs w:val="32"/>
        </w:rPr>
      </w:pPr>
      <w:r w:rsidRPr="002D384A">
        <w:rPr>
          <w:b/>
          <w:bCs/>
          <w:sz w:val="32"/>
          <w:szCs w:val="32"/>
        </w:rPr>
        <w:t>Krishna Reddy- G01398102</w:t>
      </w:r>
    </w:p>
    <w:p w14:paraId="5BD1F3D7" w14:textId="77777777" w:rsidR="003D55C1" w:rsidRPr="002D384A" w:rsidRDefault="003D55C1" w:rsidP="003D55C1">
      <w:pPr>
        <w:rPr>
          <w:b/>
          <w:bCs/>
          <w:sz w:val="32"/>
          <w:szCs w:val="32"/>
        </w:rPr>
      </w:pPr>
    </w:p>
    <w:p w14:paraId="6148EED0" w14:textId="77777777" w:rsidR="003D55C1" w:rsidRDefault="003D55C1" w:rsidP="003D55C1">
      <w:pPr>
        <w:rPr>
          <w:sz w:val="24"/>
          <w:szCs w:val="24"/>
        </w:rPr>
      </w:pPr>
      <w:r w:rsidRPr="003D55C1">
        <w:rPr>
          <w:b/>
          <w:bCs/>
          <w:sz w:val="24"/>
          <w:szCs w:val="24"/>
        </w:rPr>
        <w:t>Introduction:</w:t>
      </w:r>
      <w:r>
        <w:rPr>
          <w:sz w:val="24"/>
          <w:szCs w:val="24"/>
        </w:rPr>
        <w:t xml:space="preserve"> </w:t>
      </w:r>
    </w:p>
    <w:p w14:paraId="10D947A4" w14:textId="66BD06EF" w:rsidR="003D55C1" w:rsidRDefault="003D55C1" w:rsidP="003D55C1">
      <w:pPr>
        <w:rPr>
          <w:sz w:val="24"/>
          <w:szCs w:val="24"/>
        </w:rPr>
      </w:pPr>
      <w:r>
        <w:rPr>
          <w:sz w:val="24"/>
          <w:szCs w:val="24"/>
        </w:rPr>
        <w:t xml:space="preserve">As we become proficient in data analysis and modelling our purpose of data analysis becomes more profound and objective to get the most of real-life insights that help customers and businesses. </w:t>
      </w:r>
      <w:r w:rsidRPr="003D55C1">
        <w:rPr>
          <w:sz w:val="24"/>
          <w:szCs w:val="24"/>
        </w:rPr>
        <w:t>Analyzing bank personal loans is important because it helps lenders assess borrower risk, set appropriate interest rates, comply with regulations, prevent fraud, and tailor loan terms to individual needs. It also aids in portfolio management, economic assessment, risk mitigation, and informed decision-making based on historical data.</w:t>
      </w:r>
    </w:p>
    <w:p w14:paraId="6A89A2C0" w14:textId="77777777" w:rsidR="00B638EF" w:rsidRDefault="00B638EF" w:rsidP="003D55C1">
      <w:pPr>
        <w:rPr>
          <w:sz w:val="24"/>
          <w:szCs w:val="24"/>
        </w:rPr>
      </w:pPr>
    </w:p>
    <w:p w14:paraId="1358D84F" w14:textId="549BE436" w:rsidR="00B638EF" w:rsidRPr="00B638EF" w:rsidRDefault="00B638EF" w:rsidP="00B638EF">
      <w:pPr>
        <w:rPr>
          <w:sz w:val="24"/>
          <w:szCs w:val="24"/>
        </w:rPr>
      </w:pPr>
      <w:r>
        <w:rPr>
          <w:sz w:val="24"/>
          <w:szCs w:val="24"/>
        </w:rPr>
        <w:t>S</w:t>
      </w:r>
      <w:r w:rsidRPr="00B638EF">
        <w:rPr>
          <w:sz w:val="24"/>
          <w:szCs w:val="24"/>
        </w:rPr>
        <w:t>ome additional purposes and benefits of analyzing loans from national banks:</w:t>
      </w:r>
    </w:p>
    <w:p w14:paraId="526F1162" w14:textId="77777777" w:rsidR="00B638EF" w:rsidRPr="00B638EF" w:rsidRDefault="00B638EF" w:rsidP="00B638EF">
      <w:pPr>
        <w:rPr>
          <w:sz w:val="24"/>
          <w:szCs w:val="24"/>
        </w:rPr>
      </w:pPr>
    </w:p>
    <w:p w14:paraId="09FACFC5" w14:textId="77777777" w:rsidR="00B638EF" w:rsidRPr="00B638EF" w:rsidRDefault="00B638EF" w:rsidP="00B638EF">
      <w:pPr>
        <w:rPr>
          <w:sz w:val="24"/>
          <w:szCs w:val="24"/>
        </w:rPr>
      </w:pPr>
      <w:r w:rsidRPr="00B638EF">
        <w:rPr>
          <w:b/>
          <w:bCs/>
          <w:sz w:val="24"/>
          <w:szCs w:val="24"/>
        </w:rPr>
        <w:t>Supporting Economic Growth</w:t>
      </w:r>
      <w:r w:rsidRPr="00B638EF">
        <w:rPr>
          <w:sz w:val="24"/>
          <w:szCs w:val="24"/>
        </w:rPr>
        <w:t>: National banks play a crucial role in facilitating economic growth by providing loans to individuals and businesses. By analyzing loans, they can ensure that credit is available to those who need it, which, in turn, supports economic development and job creation.</w:t>
      </w:r>
    </w:p>
    <w:p w14:paraId="76017302" w14:textId="77777777" w:rsidR="00B638EF" w:rsidRPr="00B638EF" w:rsidRDefault="00B638EF" w:rsidP="00B638EF">
      <w:pPr>
        <w:rPr>
          <w:sz w:val="24"/>
          <w:szCs w:val="24"/>
        </w:rPr>
      </w:pPr>
    </w:p>
    <w:p w14:paraId="30A607A4" w14:textId="77777777" w:rsidR="00B638EF" w:rsidRPr="00B638EF" w:rsidRDefault="00B638EF" w:rsidP="00B638EF">
      <w:pPr>
        <w:rPr>
          <w:sz w:val="24"/>
          <w:szCs w:val="24"/>
        </w:rPr>
      </w:pPr>
      <w:r w:rsidRPr="00B638EF">
        <w:rPr>
          <w:b/>
          <w:bCs/>
          <w:sz w:val="24"/>
          <w:szCs w:val="24"/>
        </w:rPr>
        <w:t>Assessing Economic Health</w:t>
      </w:r>
      <w:r w:rsidRPr="00B638EF">
        <w:rPr>
          <w:sz w:val="24"/>
          <w:szCs w:val="24"/>
        </w:rPr>
        <w:t>: Loan analysis can serve as an economic indicator. The volume and type of loans being extended can provide insights into the overall financial health of a nation. For example, an increase in business loans might indicate growing entrepreneurial activity.</w:t>
      </w:r>
    </w:p>
    <w:p w14:paraId="6C7FF86A" w14:textId="77777777" w:rsidR="00B638EF" w:rsidRPr="00B638EF" w:rsidRDefault="00B638EF" w:rsidP="00B638EF">
      <w:pPr>
        <w:rPr>
          <w:sz w:val="24"/>
          <w:szCs w:val="24"/>
        </w:rPr>
      </w:pPr>
    </w:p>
    <w:p w14:paraId="0469F28C" w14:textId="77777777" w:rsidR="00B638EF" w:rsidRPr="00B638EF" w:rsidRDefault="00B638EF" w:rsidP="00B638EF">
      <w:pPr>
        <w:rPr>
          <w:sz w:val="24"/>
          <w:szCs w:val="24"/>
        </w:rPr>
      </w:pPr>
      <w:r w:rsidRPr="00B638EF">
        <w:rPr>
          <w:b/>
          <w:bCs/>
          <w:sz w:val="24"/>
          <w:szCs w:val="24"/>
        </w:rPr>
        <w:t xml:space="preserve">Credit Market Stability: </w:t>
      </w:r>
      <w:r w:rsidRPr="00B638EF">
        <w:rPr>
          <w:sz w:val="24"/>
          <w:szCs w:val="24"/>
        </w:rPr>
        <w:t>Monitoring loans and their performance helps national banks assess the stability of the credit market. It allows them to detect signs of credit bubbles or overheating, which can lead to financial crises if left unaddressed.</w:t>
      </w:r>
    </w:p>
    <w:p w14:paraId="6F8A9808" w14:textId="77777777" w:rsidR="00B638EF" w:rsidRPr="00B638EF" w:rsidRDefault="00B638EF" w:rsidP="00B638EF">
      <w:pPr>
        <w:rPr>
          <w:sz w:val="24"/>
          <w:szCs w:val="24"/>
        </w:rPr>
      </w:pPr>
    </w:p>
    <w:p w14:paraId="4C99AD12" w14:textId="32F76D6F" w:rsidR="00B638EF" w:rsidRDefault="00B638EF" w:rsidP="00B638EF">
      <w:pPr>
        <w:rPr>
          <w:sz w:val="24"/>
          <w:szCs w:val="24"/>
        </w:rPr>
      </w:pPr>
      <w:r w:rsidRPr="00B638EF">
        <w:rPr>
          <w:b/>
          <w:bCs/>
          <w:sz w:val="24"/>
          <w:szCs w:val="24"/>
        </w:rPr>
        <w:t>Consumer Protection</w:t>
      </w:r>
      <w:r w:rsidRPr="00B638EF">
        <w:rPr>
          <w:sz w:val="24"/>
          <w:szCs w:val="24"/>
        </w:rPr>
        <w:t>: By analyzing loans, national banks can ensure that lending practices are fair and transparent, protecting consumers from predatory lending and other unfair practices.</w:t>
      </w:r>
    </w:p>
    <w:p w14:paraId="438A2A68" w14:textId="77777777" w:rsidR="00F45A8B" w:rsidRDefault="00F45A8B" w:rsidP="00B638EF">
      <w:pPr>
        <w:rPr>
          <w:sz w:val="24"/>
          <w:szCs w:val="24"/>
        </w:rPr>
      </w:pPr>
    </w:p>
    <w:p w14:paraId="089E72E6" w14:textId="77777777" w:rsidR="00F45A8B" w:rsidRDefault="00F45A8B" w:rsidP="00B638EF">
      <w:pPr>
        <w:rPr>
          <w:sz w:val="24"/>
          <w:szCs w:val="24"/>
        </w:rPr>
      </w:pPr>
    </w:p>
    <w:p w14:paraId="3405BD6F" w14:textId="77777777" w:rsidR="00F334F5" w:rsidRDefault="00F45A8B" w:rsidP="00B638EF">
      <w:pPr>
        <w:rPr>
          <w:sz w:val="24"/>
          <w:szCs w:val="24"/>
        </w:rPr>
      </w:pPr>
      <w:r w:rsidRPr="00F45A8B">
        <w:rPr>
          <w:b/>
          <w:bCs/>
          <w:sz w:val="24"/>
          <w:szCs w:val="24"/>
        </w:rPr>
        <w:lastRenderedPageBreak/>
        <w:t>Loan</w:t>
      </w:r>
      <w:r>
        <w:rPr>
          <w:sz w:val="24"/>
          <w:szCs w:val="24"/>
        </w:rPr>
        <w:t xml:space="preserve"> </w:t>
      </w:r>
      <w:r w:rsidRPr="00F45A8B">
        <w:rPr>
          <w:b/>
          <w:bCs/>
          <w:sz w:val="24"/>
          <w:szCs w:val="24"/>
        </w:rPr>
        <w:t>Dataset</w:t>
      </w:r>
      <w:r>
        <w:rPr>
          <w:sz w:val="24"/>
          <w:szCs w:val="24"/>
        </w:rPr>
        <w:t>:</w:t>
      </w:r>
      <w:r w:rsidR="002652A4">
        <w:rPr>
          <w:sz w:val="24"/>
          <w:szCs w:val="24"/>
        </w:rPr>
        <w:t xml:space="preserve"> </w:t>
      </w:r>
    </w:p>
    <w:p w14:paraId="47DC48D0" w14:textId="5E9B0A3B" w:rsidR="00F45A8B" w:rsidRDefault="00F334F5" w:rsidP="00B638EF">
      <w:pPr>
        <w:rPr>
          <w:sz w:val="24"/>
          <w:szCs w:val="24"/>
        </w:rPr>
      </w:pPr>
      <w:r>
        <w:rPr>
          <w:sz w:val="24"/>
          <w:szCs w:val="24"/>
        </w:rPr>
        <w:t>The dataset</w:t>
      </w:r>
      <w:r w:rsidR="002652A4">
        <w:rPr>
          <w:sz w:val="24"/>
          <w:szCs w:val="24"/>
        </w:rPr>
        <w:t xml:space="preserve"> contains data</w:t>
      </w:r>
      <w:r w:rsidR="002652A4" w:rsidRPr="002652A4">
        <w:rPr>
          <w:sz w:val="24"/>
          <w:szCs w:val="24"/>
        </w:rPr>
        <w:t xml:space="preserve"> on over 3,500 </w:t>
      </w:r>
      <w:r w:rsidR="002652A4">
        <w:rPr>
          <w:sz w:val="24"/>
          <w:szCs w:val="24"/>
        </w:rPr>
        <w:t>consumers</w:t>
      </w:r>
      <w:r w:rsidR="002652A4" w:rsidRPr="002652A4">
        <w:rPr>
          <w:sz w:val="24"/>
          <w:szCs w:val="24"/>
        </w:rPr>
        <w:t xml:space="preserve"> who secured a personal loan in 2017 from a national bank.</w:t>
      </w:r>
    </w:p>
    <w:p w14:paraId="065B1E75" w14:textId="2451C4E7" w:rsidR="002652A4" w:rsidRDefault="002652A4" w:rsidP="00B638EF">
      <w:pPr>
        <w:rPr>
          <w:sz w:val="24"/>
          <w:szCs w:val="24"/>
        </w:rPr>
      </w:pPr>
      <w:r>
        <w:rPr>
          <w:sz w:val="24"/>
          <w:szCs w:val="24"/>
        </w:rPr>
        <w:t xml:space="preserve">The objective is to perform analysis in a way we can determine and implement a machine learning algorithm on how many of the customers will default the payments in </w:t>
      </w:r>
      <w:r w:rsidR="00F334F5">
        <w:rPr>
          <w:sz w:val="24"/>
          <w:szCs w:val="24"/>
        </w:rPr>
        <w:t xml:space="preserve">the </w:t>
      </w:r>
      <w:r>
        <w:rPr>
          <w:sz w:val="24"/>
          <w:szCs w:val="24"/>
        </w:rPr>
        <w:t>future. In essence, develop a predictive analysis model.</w:t>
      </w:r>
    </w:p>
    <w:p w14:paraId="2C077162" w14:textId="77777777" w:rsidR="00F45A8B" w:rsidRDefault="00F45A8B" w:rsidP="00B638EF">
      <w:pPr>
        <w:rPr>
          <w:sz w:val="24"/>
          <w:szCs w:val="24"/>
        </w:rPr>
      </w:pPr>
    </w:p>
    <w:p w14:paraId="35DE48DE" w14:textId="7A1D31CF" w:rsidR="00952088" w:rsidRPr="00952088" w:rsidRDefault="00952088" w:rsidP="00952088">
      <w:pPr>
        <w:rPr>
          <w:sz w:val="24"/>
          <w:szCs w:val="24"/>
        </w:rPr>
      </w:pPr>
      <w:r>
        <w:rPr>
          <w:sz w:val="24"/>
          <w:szCs w:val="24"/>
        </w:rPr>
        <w:t xml:space="preserve">Below </w:t>
      </w:r>
      <w:r w:rsidR="0098077A">
        <w:rPr>
          <w:sz w:val="24"/>
          <w:szCs w:val="24"/>
        </w:rPr>
        <w:t>are</w:t>
      </w:r>
      <w:r>
        <w:rPr>
          <w:sz w:val="24"/>
          <w:szCs w:val="24"/>
        </w:rPr>
        <w:t xml:space="preserve"> some basic steps as </w:t>
      </w:r>
      <w:r w:rsidR="0098077A">
        <w:rPr>
          <w:sz w:val="24"/>
          <w:szCs w:val="24"/>
        </w:rPr>
        <w:t xml:space="preserve">to </w:t>
      </w:r>
      <w:r>
        <w:rPr>
          <w:sz w:val="24"/>
          <w:szCs w:val="24"/>
        </w:rPr>
        <w:t xml:space="preserve">how we start </w:t>
      </w:r>
      <w:r w:rsidR="0098077A">
        <w:rPr>
          <w:sz w:val="24"/>
          <w:szCs w:val="24"/>
        </w:rPr>
        <w:t>initializing</w:t>
      </w:r>
      <w:r>
        <w:rPr>
          <w:sz w:val="24"/>
          <w:szCs w:val="24"/>
        </w:rPr>
        <w:t xml:space="preserve"> setting up our dataset and </w:t>
      </w:r>
      <w:r w:rsidR="0098077A">
        <w:rPr>
          <w:sz w:val="24"/>
          <w:szCs w:val="24"/>
        </w:rPr>
        <w:t>exploring</w:t>
      </w:r>
      <w:r>
        <w:rPr>
          <w:sz w:val="24"/>
          <w:szCs w:val="24"/>
        </w:rPr>
        <w:t xml:space="preserve"> it.</w:t>
      </w:r>
    </w:p>
    <w:p w14:paraId="5045E906" w14:textId="78189895" w:rsidR="00952088" w:rsidRDefault="00952088" w:rsidP="00952088">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62A2935F" wp14:editId="6CEA2A4D">
                <wp:simplePos x="0" y="0"/>
                <wp:positionH relativeFrom="column">
                  <wp:posOffset>-76200</wp:posOffset>
                </wp:positionH>
                <wp:positionV relativeFrom="paragraph">
                  <wp:posOffset>210185</wp:posOffset>
                </wp:positionV>
                <wp:extent cx="5972175" cy="5686425"/>
                <wp:effectExtent l="0" t="0" r="28575" b="28575"/>
                <wp:wrapNone/>
                <wp:docPr id="1118389286" name="Rectangle 1"/>
                <wp:cNvGraphicFramePr/>
                <a:graphic xmlns:a="http://schemas.openxmlformats.org/drawingml/2006/main">
                  <a:graphicData uri="http://schemas.microsoft.com/office/word/2010/wordprocessingShape">
                    <wps:wsp>
                      <wps:cNvSpPr/>
                      <wps:spPr>
                        <a:xfrm>
                          <a:off x="0" y="0"/>
                          <a:ext cx="5972175" cy="5686425"/>
                        </a:xfrm>
                        <a:prstGeom prst="rect">
                          <a:avLst/>
                        </a:prstGeom>
                        <a:noFill/>
                        <a:ln w="190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8E6F7" id="Rectangle 1" o:spid="_x0000_s1026" style="position:absolute;margin-left:-6pt;margin-top:16.55pt;width:470.25pt;height:44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" filled="f" strokecolor="#4472c4 [3204]" strokeweight="1.5pt"/>
            </w:pict>
          </mc:Fallback>
        </mc:AlternateContent>
      </w:r>
    </w:p>
    <w:p w14:paraId="2B9E31A9" w14:textId="0A49FA54" w:rsidR="00952088" w:rsidRPr="00952088" w:rsidRDefault="00952088" w:rsidP="00952088">
      <w:pPr>
        <w:rPr>
          <w:sz w:val="24"/>
          <w:szCs w:val="24"/>
        </w:rPr>
      </w:pPr>
      <w:r w:rsidRPr="00952088">
        <w:rPr>
          <w:sz w:val="24"/>
          <w:szCs w:val="24"/>
        </w:rPr>
        <w:t>Set Your Working Directory</w:t>
      </w:r>
      <w:r>
        <w:rPr>
          <w:sz w:val="24"/>
          <w:szCs w:val="24"/>
        </w:rPr>
        <w:t>: (Sample)</w:t>
      </w:r>
    </w:p>
    <w:p w14:paraId="36F0306A" w14:textId="238C95C9" w:rsidR="00952088" w:rsidRDefault="00952088" w:rsidP="00952088">
      <w:pPr>
        <w:rPr>
          <w:sz w:val="24"/>
          <w:szCs w:val="24"/>
        </w:rPr>
      </w:pPr>
      <w:r w:rsidRPr="00952088">
        <w:rPr>
          <w:sz w:val="24"/>
          <w:szCs w:val="24"/>
        </w:rPr>
        <w:t>Before loading a dataset, it's a good practice to set your working directory to the folder where your dataset is located. You can use the setwd() function for this. For example:</w:t>
      </w:r>
    </w:p>
    <w:p w14:paraId="37E22B45" w14:textId="77777777" w:rsidR="00952088" w:rsidRPr="00952088" w:rsidRDefault="00952088" w:rsidP="00952088">
      <w:pPr>
        <w:rPr>
          <w:sz w:val="24"/>
          <w:szCs w:val="24"/>
        </w:rPr>
      </w:pPr>
    </w:p>
    <w:p w14:paraId="6FD6C4A0" w14:textId="77777777" w:rsidR="00952088" w:rsidRPr="00952088" w:rsidRDefault="00952088" w:rsidP="00952088">
      <w:pPr>
        <w:rPr>
          <w:sz w:val="24"/>
          <w:szCs w:val="24"/>
        </w:rPr>
      </w:pPr>
      <w:r w:rsidRPr="00952088">
        <w:rPr>
          <w:sz w:val="24"/>
          <w:szCs w:val="24"/>
        </w:rPr>
        <w:t>setwd("path/to/your/dataset/folder")</w:t>
      </w:r>
    </w:p>
    <w:p w14:paraId="1D421FCB" w14:textId="77777777" w:rsidR="00952088" w:rsidRPr="00952088" w:rsidRDefault="00952088" w:rsidP="00952088">
      <w:pPr>
        <w:rPr>
          <w:sz w:val="24"/>
          <w:szCs w:val="24"/>
        </w:rPr>
      </w:pPr>
      <w:r w:rsidRPr="00952088">
        <w:rPr>
          <w:sz w:val="24"/>
          <w:szCs w:val="24"/>
        </w:rPr>
        <w:t>Load the Dataset:</w:t>
      </w:r>
    </w:p>
    <w:p w14:paraId="0CCA775B" w14:textId="77777777" w:rsidR="00952088" w:rsidRPr="00952088" w:rsidRDefault="00952088" w:rsidP="00952088">
      <w:pPr>
        <w:rPr>
          <w:sz w:val="24"/>
          <w:szCs w:val="24"/>
        </w:rPr>
      </w:pPr>
      <w:r w:rsidRPr="00952088">
        <w:rPr>
          <w:sz w:val="24"/>
          <w:szCs w:val="24"/>
        </w:rPr>
        <w:t>Depending on the data format, you can use specific functions to load the dataset. Here are some common examples:</w:t>
      </w:r>
    </w:p>
    <w:p w14:paraId="4E5191E9" w14:textId="77777777" w:rsidR="00952088" w:rsidRPr="00952088" w:rsidRDefault="00952088" w:rsidP="00952088">
      <w:pPr>
        <w:rPr>
          <w:sz w:val="24"/>
          <w:szCs w:val="24"/>
        </w:rPr>
      </w:pPr>
    </w:p>
    <w:p w14:paraId="2A5765CC" w14:textId="77777777" w:rsidR="00952088" w:rsidRPr="00952088" w:rsidRDefault="00952088" w:rsidP="00952088">
      <w:pPr>
        <w:rPr>
          <w:sz w:val="24"/>
          <w:szCs w:val="24"/>
        </w:rPr>
      </w:pPr>
      <w:r w:rsidRPr="00952088">
        <w:rPr>
          <w:sz w:val="24"/>
          <w:szCs w:val="24"/>
        </w:rPr>
        <w:t>CSV File:</w:t>
      </w:r>
    </w:p>
    <w:p w14:paraId="75E907E4" w14:textId="77777777" w:rsidR="00952088" w:rsidRPr="00952088" w:rsidRDefault="00952088" w:rsidP="00952088">
      <w:pPr>
        <w:rPr>
          <w:sz w:val="24"/>
          <w:szCs w:val="24"/>
        </w:rPr>
      </w:pPr>
      <w:r w:rsidRPr="00952088">
        <w:rPr>
          <w:sz w:val="24"/>
          <w:szCs w:val="24"/>
        </w:rPr>
        <w:t>To load a dataset from a CSV file, you can use the read.csv() function:</w:t>
      </w:r>
    </w:p>
    <w:p w14:paraId="07E0AC4B" w14:textId="77777777" w:rsidR="00952088" w:rsidRPr="00952088" w:rsidRDefault="00952088" w:rsidP="00952088">
      <w:pPr>
        <w:rPr>
          <w:sz w:val="24"/>
          <w:szCs w:val="24"/>
        </w:rPr>
      </w:pPr>
    </w:p>
    <w:p w14:paraId="35E4B94A" w14:textId="77777777" w:rsidR="00952088" w:rsidRPr="00952088" w:rsidRDefault="00952088" w:rsidP="00952088">
      <w:pPr>
        <w:rPr>
          <w:sz w:val="24"/>
          <w:szCs w:val="24"/>
        </w:rPr>
      </w:pPr>
      <w:r w:rsidRPr="00952088">
        <w:rPr>
          <w:sz w:val="24"/>
          <w:szCs w:val="24"/>
        </w:rPr>
        <w:t>mydata &lt;- read.csv("your_dataset.csv")</w:t>
      </w:r>
    </w:p>
    <w:p w14:paraId="22A51577" w14:textId="77777777" w:rsidR="00952088" w:rsidRPr="00952088" w:rsidRDefault="00952088" w:rsidP="00952088">
      <w:pPr>
        <w:rPr>
          <w:sz w:val="24"/>
          <w:szCs w:val="24"/>
        </w:rPr>
      </w:pPr>
      <w:r w:rsidRPr="00952088">
        <w:rPr>
          <w:sz w:val="24"/>
          <w:szCs w:val="24"/>
        </w:rPr>
        <w:t>Excel File:</w:t>
      </w:r>
    </w:p>
    <w:p w14:paraId="323537F2" w14:textId="77777777" w:rsidR="00952088" w:rsidRPr="00952088" w:rsidRDefault="00952088" w:rsidP="00952088">
      <w:pPr>
        <w:rPr>
          <w:sz w:val="24"/>
          <w:szCs w:val="24"/>
        </w:rPr>
      </w:pPr>
      <w:r w:rsidRPr="00952088">
        <w:rPr>
          <w:sz w:val="24"/>
          <w:szCs w:val="24"/>
        </w:rPr>
        <w:t>To load a dataset from an Excel file, you can use the readxl or openxlsx package:</w:t>
      </w:r>
    </w:p>
    <w:p w14:paraId="3EAFFDDB" w14:textId="77777777" w:rsidR="00952088" w:rsidRPr="00952088" w:rsidRDefault="00952088" w:rsidP="00952088">
      <w:pPr>
        <w:rPr>
          <w:sz w:val="24"/>
          <w:szCs w:val="24"/>
        </w:rPr>
      </w:pPr>
    </w:p>
    <w:p w14:paraId="76030693" w14:textId="77777777" w:rsidR="00952088" w:rsidRPr="00952088" w:rsidRDefault="00952088" w:rsidP="00952088">
      <w:pPr>
        <w:rPr>
          <w:sz w:val="24"/>
          <w:szCs w:val="24"/>
        </w:rPr>
      </w:pPr>
      <w:r w:rsidRPr="00952088">
        <w:rPr>
          <w:sz w:val="24"/>
          <w:szCs w:val="24"/>
        </w:rPr>
        <w:t># Using readxl package</w:t>
      </w:r>
    </w:p>
    <w:p w14:paraId="6D20314B" w14:textId="77777777" w:rsidR="00952088" w:rsidRPr="00952088" w:rsidRDefault="00952088" w:rsidP="00952088">
      <w:pPr>
        <w:rPr>
          <w:sz w:val="24"/>
          <w:szCs w:val="24"/>
        </w:rPr>
      </w:pPr>
      <w:r w:rsidRPr="00952088">
        <w:rPr>
          <w:sz w:val="24"/>
          <w:szCs w:val="24"/>
        </w:rPr>
        <w:t>library(readxl)</w:t>
      </w:r>
    </w:p>
    <w:p w14:paraId="4F24766F" w14:textId="07100475" w:rsidR="00F45A8B" w:rsidRDefault="00952088" w:rsidP="00952088">
      <w:pPr>
        <w:rPr>
          <w:sz w:val="24"/>
          <w:szCs w:val="24"/>
        </w:rPr>
      </w:pPr>
      <w:r w:rsidRPr="00952088">
        <w:rPr>
          <w:sz w:val="24"/>
          <w:szCs w:val="24"/>
        </w:rPr>
        <w:t>mydata &lt;- read_excel("your_dataset.xlsx")</w:t>
      </w:r>
    </w:p>
    <w:p w14:paraId="6C97A8AB" w14:textId="77777777" w:rsidR="00952088" w:rsidRDefault="00952088" w:rsidP="00952088">
      <w:pPr>
        <w:rPr>
          <w:sz w:val="24"/>
          <w:szCs w:val="24"/>
        </w:rPr>
      </w:pPr>
    </w:p>
    <w:p w14:paraId="40E3449D" w14:textId="77777777" w:rsidR="00952088" w:rsidRDefault="00952088" w:rsidP="00952088">
      <w:pPr>
        <w:rPr>
          <w:sz w:val="24"/>
          <w:szCs w:val="24"/>
        </w:rPr>
      </w:pPr>
    </w:p>
    <w:p w14:paraId="54F08B0E" w14:textId="77777777" w:rsidR="00952088" w:rsidRDefault="00952088" w:rsidP="00952088">
      <w:pPr>
        <w:rPr>
          <w:sz w:val="24"/>
          <w:szCs w:val="24"/>
        </w:rPr>
      </w:pPr>
    </w:p>
    <w:p w14:paraId="48E9AA8D" w14:textId="77777777" w:rsidR="00D96F10" w:rsidRDefault="00D96F10" w:rsidP="00BE6124">
      <w:pPr>
        <w:rPr>
          <w:sz w:val="24"/>
          <w:szCs w:val="24"/>
        </w:rPr>
      </w:pPr>
      <w:r>
        <w:rPr>
          <w:sz w:val="24"/>
          <w:szCs w:val="24"/>
        </w:rPr>
        <w:t>CODE:</w:t>
      </w:r>
    </w:p>
    <w:p w14:paraId="1B458D9B" w14:textId="2E30CCA0" w:rsidR="00D96F10" w:rsidRDefault="00D96F10" w:rsidP="00BE6124">
      <w:pPr>
        <w:rPr>
          <w:sz w:val="24"/>
          <w:szCs w:val="24"/>
        </w:rPr>
      </w:pPr>
      <w:r>
        <w:rPr>
          <w:sz w:val="24"/>
          <w:szCs w:val="24"/>
        </w:rPr>
        <w:t>Setting up a directory and reading the rds file and writing it into csv file :</w:t>
      </w:r>
    </w:p>
    <w:p w14:paraId="68DFE14E" w14:textId="77777777" w:rsidR="00D96F10" w:rsidRDefault="00D96F10" w:rsidP="00BE6124">
      <w:pPr>
        <w:rPr>
          <w:sz w:val="24"/>
          <w:szCs w:val="24"/>
        </w:rPr>
      </w:pPr>
    </w:p>
    <w:p w14:paraId="65368A68" w14:textId="77777777" w:rsidR="00D96F10" w:rsidRDefault="00D96F10" w:rsidP="00BE6124">
      <w:pPr>
        <w:rPr>
          <w:sz w:val="24"/>
          <w:szCs w:val="24"/>
        </w:rPr>
      </w:pPr>
    </w:p>
    <w:p w14:paraId="60567F08" w14:textId="3DC3CFCD" w:rsidR="00D96F10" w:rsidRDefault="00D96F10" w:rsidP="00BE6124">
      <w:pPr>
        <w:rPr>
          <w:sz w:val="24"/>
          <w:szCs w:val="24"/>
        </w:rPr>
      </w:pPr>
      <w:r>
        <w:rPr>
          <w:sz w:val="24"/>
          <w:szCs w:val="24"/>
        </w:rPr>
        <w:t>Summary :</w:t>
      </w:r>
    </w:p>
    <w:p w14:paraId="6DD0C645" w14:textId="1913C7C9" w:rsidR="00D96F10" w:rsidRDefault="00D96F10" w:rsidP="00BE6124">
      <w:pPr>
        <w:rPr>
          <w:sz w:val="24"/>
          <w:szCs w:val="24"/>
        </w:rPr>
      </w:pPr>
      <w:r>
        <w:rPr>
          <w:noProof/>
          <w:sz w:val="24"/>
          <w:szCs w:val="24"/>
        </w:rPr>
        <w:drawing>
          <wp:inline distT="0" distB="0" distL="0" distR="0" wp14:anchorId="26E438FF" wp14:editId="4BDA2845">
            <wp:extent cx="5731510" cy="1553840"/>
            <wp:effectExtent l="0" t="0" r="0" b="0"/>
            <wp:docPr id="1594798953" name="Picture 1" descr="A computer screen 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98953" name="Picture 1" descr="A computer screen shot of a math proble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85456" cy="1568465"/>
                    </a:xfrm>
                    <a:prstGeom prst="rect">
                      <a:avLst/>
                    </a:prstGeom>
                  </pic:spPr>
                </pic:pic>
              </a:graphicData>
            </a:graphic>
          </wp:inline>
        </w:drawing>
      </w:r>
    </w:p>
    <w:p w14:paraId="7E9539CF" w14:textId="3FB25C1B" w:rsidR="00D96F10" w:rsidRDefault="00D96F10" w:rsidP="00BE6124">
      <w:pPr>
        <w:rPr>
          <w:sz w:val="24"/>
          <w:szCs w:val="24"/>
        </w:rPr>
      </w:pPr>
      <w:r>
        <w:rPr>
          <w:sz w:val="24"/>
          <w:szCs w:val="24"/>
        </w:rPr>
        <w:t>PLOT:</w:t>
      </w:r>
    </w:p>
    <w:p w14:paraId="64334B2D" w14:textId="5E242788" w:rsidR="00D96F10" w:rsidRDefault="00D96F10" w:rsidP="00BE6124">
      <w:pPr>
        <w:rPr>
          <w:sz w:val="24"/>
          <w:szCs w:val="24"/>
        </w:rPr>
      </w:pPr>
      <w:r>
        <w:rPr>
          <w:noProof/>
          <w:sz w:val="24"/>
          <w:szCs w:val="24"/>
        </w:rPr>
        <w:drawing>
          <wp:inline distT="0" distB="0" distL="0" distR="0" wp14:anchorId="2C0D7F6C" wp14:editId="30758E27">
            <wp:extent cx="5731072" cy="1886350"/>
            <wp:effectExtent l="0" t="0" r="0" b="6350"/>
            <wp:docPr id="1626952866" name="Picture 2" descr="A graph with a bar and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52866" name="Picture 2" descr="A graph with a bar and a number of square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791709" cy="1906308"/>
                    </a:xfrm>
                    <a:prstGeom prst="rect">
                      <a:avLst/>
                    </a:prstGeom>
                  </pic:spPr>
                </pic:pic>
              </a:graphicData>
            </a:graphic>
          </wp:inline>
        </w:drawing>
      </w:r>
    </w:p>
    <w:p w14:paraId="21267FD8" w14:textId="77777777" w:rsidR="00D96F10" w:rsidRDefault="00D96F10" w:rsidP="00BE6124">
      <w:pPr>
        <w:rPr>
          <w:sz w:val="24"/>
          <w:szCs w:val="24"/>
        </w:rPr>
      </w:pPr>
    </w:p>
    <w:p w14:paraId="03CB1221" w14:textId="6548B4B8" w:rsidR="00D96F10" w:rsidRDefault="00D96F10" w:rsidP="00BE6124">
      <w:pPr>
        <w:rPr>
          <w:sz w:val="24"/>
          <w:szCs w:val="24"/>
        </w:rPr>
      </w:pPr>
      <w:r>
        <w:rPr>
          <w:sz w:val="24"/>
          <w:szCs w:val="24"/>
        </w:rPr>
        <w:t>INSIGHTS:</w:t>
      </w:r>
    </w:p>
    <w:p w14:paraId="62568A32" w14:textId="2A2B96E6" w:rsidR="00D96F10" w:rsidRDefault="00D96F10" w:rsidP="00BE6124">
      <w:pPr>
        <w:rPr>
          <w:sz w:val="24"/>
          <w:szCs w:val="24"/>
        </w:rPr>
      </w:pPr>
      <w:r w:rsidRPr="00D96F10">
        <w:rPr>
          <w:sz w:val="24"/>
          <w:szCs w:val="24"/>
        </w:rPr>
        <w:t xml:space="preserve">There are several </w:t>
      </w:r>
      <w:r>
        <w:rPr>
          <w:sz w:val="24"/>
          <w:szCs w:val="24"/>
        </w:rPr>
        <w:t>insights</w:t>
      </w:r>
      <w:r w:rsidRPr="00D96F10">
        <w:rPr>
          <w:sz w:val="24"/>
          <w:szCs w:val="24"/>
        </w:rPr>
        <w:t xml:space="preserve"> that may be made from the examination of loan default rates by various loan terms. The default percentages for a range of loan terms are displayed in the bar chart. Based on the loan period, the graph clearly shows that there are notable variations in default rates. When compared to longer-term loans, loans with shorter terms—like 36 months—generally have lower default rates. This implies that borrowers with shorter loan terms may be more likely to be able to make their loan repayments on schedule, which lowers the likelihood of default. Loans with longer durations, such as 60 months, on the other hand, show greater default rates, suggesting that borrowers with longer payback terms may be more at danger of default.</w:t>
      </w:r>
    </w:p>
    <w:p w14:paraId="788CB318" w14:textId="77777777" w:rsidR="00D96F10" w:rsidRDefault="00D96F10" w:rsidP="00BE6124">
      <w:pPr>
        <w:rPr>
          <w:sz w:val="24"/>
          <w:szCs w:val="24"/>
        </w:rPr>
      </w:pPr>
    </w:p>
    <w:p w14:paraId="7BABC3CA" w14:textId="0B38181F" w:rsidR="00D96F10" w:rsidRDefault="00D96F10" w:rsidP="00BE6124">
      <w:pPr>
        <w:rPr>
          <w:sz w:val="24"/>
          <w:szCs w:val="24"/>
        </w:rPr>
      </w:pPr>
      <w:r>
        <w:rPr>
          <w:sz w:val="24"/>
          <w:szCs w:val="24"/>
        </w:rPr>
        <w:t>DATA ANALYSIS:</w:t>
      </w:r>
    </w:p>
    <w:p w14:paraId="77634192" w14:textId="4740C800" w:rsidR="00BE6124" w:rsidRPr="00BE6124" w:rsidRDefault="00BE6124" w:rsidP="00BE6124">
      <w:pPr>
        <w:rPr>
          <w:sz w:val="24"/>
          <w:szCs w:val="24"/>
        </w:rPr>
      </w:pPr>
      <w:r w:rsidRPr="00BE6124">
        <w:rPr>
          <w:sz w:val="24"/>
          <w:szCs w:val="24"/>
        </w:rPr>
        <w:lastRenderedPageBreak/>
        <w:t>Question: How does the total credit lines impact loan default rates?**</w:t>
      </w:r>
    </w:p>
    <w:p w14:paraId="35D787FC" w14:textId="4574D289" w:rsidR="00BE6124" w:rsidRDefault="00D96F10" w:rsidP="00BE6124">
      <w:pPr>
        <w:rPr>
          <w:sz w:val="24"/>
          <w:szCs w:val="24"/>
        </w:rPr>
      </w:pPr>
      <w:r>
        <w:rPr>
          <w:sz w:val="24"/>
          <w:szCs w:val="24"/>
        </w:rPr>
        <w:t>CODE:</w:t>
      </w:r>
    </w:p>
    <w:p w14:paraId="5E0ECCA1" w14:textId="72A15ADC" w:rsidR="00D96F10" w:rsidRPr="00BE6124" w:rsidRDefault="00D96F10" w:rsidP="00BE6124">
      <w:pPr>
        <w:rPr>
          <w:sz w:val="24"/>
          <w:szCs w:val="24"/>
        </w:rPr>
      </w:pPr>
      <w:r>
        <w:rPr>
          <w:noProof/>
          <w:sz w:val="24"/>
          <w:szCs w:val="24"/>
        </w:rPr>
        <w:drawing>
          <wp:inline distT="0" distB="0" distL="0" distR="0" wp14:anchorId="3327AA46" wp14:editId="6D583197">
            <wp:extent cx="5731510" cy="2055495"/>
            <wp:effectExtent l="0" t="0" r="0" b="1905"/>
            <wp:docPr id="33153357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33573" name="Picture 3" descr="A screen 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055495"/>
                    </a:xfrm>
                    <a:prstGeom prst="rect">
                      <a:avLst/>
                    </a:prstGeom>
                  </pic:spPr>
                </pic:pic>
              </a:graphicData>
            </a:graphic>
          </wp:inline>
        </w:drawing>
      </w:r>
    </w:p>
    <w:p w14:paraId="061C76FA" w14:textId="536760DE" w:rsidR="00D96F10" w:rsidRDefault="00D96F10" w:rsidP="00BE6124">
      <w:pPr>
        <w:rPr>
          <w:sz w:val="24"/>
          <w:szCs w:val="24"/>
        </w:rPr>
      </w:pPr>
      <w:r>
        <w:rPr>
          <w:sz w:val="24"/>
          <w:szCs w:val="24"/>
        </w:rPr>
        <w:t>GRAPH:</w:t>
      </w:r>
    </w:p>
    <w:p w14:paraId="444A3175" w14:textId="2859FCC1" w:rsidR="00D96F10" w:rsidRDefault="003A4AD6" w:rsidP="00BE6124">
      <w:pPr>
        <w:rPr>
          <w:sz w:val="24"/>
          <w:szCs w:val="24"/>
        </w:rPr>
      </w:pPr>
      <w:r>
        <w:rPr>
          <w:noProof/>
          <w:sz w:val="24"/>
          <w:szCs w:val="24"/>
        </w:rPr>
        <w:drawing>
          <wp:inline distT="0" distB="0" distL="0" distR="0" wp14:anchorId="1F42328F" wp14:editId="0AEAA106">
            <wp:extent cx="5731510" cy="2353142"/>
            <wp:effectExtent l="0" t="0" r="0" b="0"/>
            <wp:docPr id="1094591771" name="Picture 4" descr="A graph showing a number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91771" name="Picture 4" descr="A graph showing a number of blue rectangular object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1031" cy="2361157"/>
                    </a:xfrm>
                    <a:prstGeom prst="rect">
                      <a:avLst/>
                    </a:prstGeom>
                  </pic:spPr>
                </pic:pic>
              </a:graphicData>
            </a:graphic>
          </wp:inline>
        </w:drawing>
      </w:r>
    </w:p>
    <w:p w14:paraId="28889176" w14:textId="45065D8A" w:rsidR="00BE6124" w:rsidRPr="00BE6124" w:rsidRDefault="00BE6124" w:rsidP="00BE6124">
      <w:pPr>
        <w:rPr>
          <w:sz w:val="24"/>
          <w:szCs w:val="24"/>
        </w:rPr>
      </w:pPr>
      <w:r w:rsidRPr="00BE6124">
        <w:rPr>
          <w:sz w:val="24"/>
          <w:szCs w:val="24"/>
        </w:rPr>
        <w:t>Insights:</w:t>
      </w:r>
    </w:p>
    <w:p w14:paraId="1A411737" w14:textId="2D43435D" w:rsidR="00BE6124" w:rsidRPr="00BE6124" w:rsidRDefault="00BE6124" w:rsidP="00BE6124">
      <w:pPr>
        <w:rPr>
          <w:sz w:val="24"/>
          <w:szCs w:val="24"/>
        </w:rPr>
      </w:pPr>
      <w:r w:rsidRPr="00BE6124">
        <w:rPr>
          <w:sz w:val="24"/>
          <w:szCs w:val="24"/>
        </w:rPr>
        <w:t xml:space="preserve">-Increasing Trend:The loan default rates show a consistent upward trend with an increase in the total credit lines. This suggests that applicants with a higher number of credit lines are more likely to default on their loans. </w:t>
      </w:r>
    </w:p>
    <w:p w14:paraId="4E244710" w14:textId="79F0417D" w:rsidR="00BE6124" w:rsidRPr="00BE6124" w:rsidRDefault="00BE6124" w:rsidP="00BE6124">
      <w:pPr>
        <w:rPr>
          <w:sz w:val="24"/>
          <w:szCs w:val="24"/>
        </w:rPr>
      </w:pPr>
      <w:r w:rsidRPr="00BE6124">
        <w:rPr>
          <w:sz w:val="24"/>
          <w:szCs w:val="24"/>
        </w:rPr>
        <w:t>- Risk Assessment: Lenders should be cautious when approving loans for applicants with a large number of existing credit lines, as they might pose a higher default risk. Proper risk assessment strategies, such as stricter eligibility criteria or closer scrutiny, could be implemented for such applicants.</w:t>
      </w:r>
    </w:p>
    <w:p w14:paraId="60C6FF7C" w14:textId="77777777" w:rsidR="00BE6124" w:rsidRPr="00BE6124" w:rsidRDefault="00BE6124" w:rsidP="00BE6124">
      <w:pPr>
        <w:rPr>
          <w:sz w:val="24"/>
          <w:szCs w:val="24"/>
        </w:rPr>
      </w:pPr>
    </w:p>
    <w:p w14:paraId="4D442D9C" w14:textId="2BF8A5A5" w:rsidR="00BE6124" w:rsidRPr="00BE6124" w:rsidRDefault="00BE6124" w:rsidP="00BE6124">
      <w:pPr>
        <w:rPr>
          <w:sz w:val="24"/>
          <w:szCs w:val="24"/>
        </w:rPr>
      </w:pPr>
      <w:r w:rsidRPr="00BE6124">
        <w:rPr>
          <w:sz w:val="24"/>
          <w:szCs w:val="24"/>
        </w:rPr>
        <w:t>Question: Is there a relationship between loan default and missed payments in the last 2 years?</w:t>
      </w:r>
    </w:p>
    <w:p w14:paraId="4B969349" w14:textId="74EEBC21" w:rsidR="00BE6124" w:rsidRDefault="003A4AD6" w:rsidP="00BE6124">
      <w:pPr>
        <w:rPr>
          <w:sz w:val="24"/>
          <w:szCs w:val="24"/>
        </w:rPr>
      </w:pPr>
      <w:r>
        <w:rPr>
          <w:sz w:val="24"/>
          <w:szCs w:val="24"/>
        </w:rPr>
        <w:t xml:space="preserve">CODE: </w:t>
      </w:r>
    </w:p>
    <w:p w14:paraId="6CFC83FB" w14:textId="36D8A469" w:rsidR="003A4AD6" w:rsidRPr="00BE6124" w:rsidRDefault="003A4AD6" w:rsidP="00BE6124">
      <w:pPr>
        <w:rPr>
          <w:sz w:val="24"/>
          <w:szCs w:val="24"/>
        </w:rPr>
      </w:pPr>
      <w:r>
        <w:rPr>
          <w:noProof/>
          <w:sz w:val="24"/>
          <w:szCs w:val="24"/>
        </w:rPr>
        <w:lastRenderedPageBreak/>
        <w:drawing>
          <wp:inline distT="0" distB="0" distL="0" distR="0" wp14:anchorId="30282F9B" wp14:editId="3F85CBDD">
            <wp:extent cx="5731510" cy="1804670"/>
            <wp:effectExtent l="0" t="0" r="0" b="0"/>
            <wp:docPr id="9398237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23708"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2C9D7D49" w14:textId="08DAEB7D" w:rsidR="003A4AD6" w:rsidRDefault="003A4AD6" w:rsidP="00BE6124">
      <w:pPr>
        <w:rPr>
          <w:sz w:val="24"/>
          <w:szCs w:val="24"/>
        </w:rPr>
      </w:pPr>
      <w:r>
        <w:rPr>
          <w:sz w:val="24"/>
          <w:szCs w:val="24"/>
        </w:rPr>
        <w:t>GRAPH:</w:t>
      </w:r>
    </w:p>
    <w:p w14:paraId="0A2999CD" w14:textId="0D6B4398" w:rsidR="003A4AD6" w:rsidRDefault="003A4AD6" w:rsidP="00BE6124">
      <w:pPr>
        <w:rPr>
          <w:sz w:val="24"/>
          <w:szCs w:val="24"/>
        </w:rPr>
      </w:pPr>
      <w:r>
        <w:rPr>
          <w:noProof/>
          <w:sz w:val="24"/>
          <w:szCs w:val="24"/>
        </w:rPr>
        <w:drawing>
          <wp:inline distT="0" distB="0" distL="0" distR="0" wp14:anchorId="670CD6CA" wp14:editId="1709BE06">
            <wp:extent cx="5730881" cy="2270014"/>
            <wp:effectExtent l="0" t="0" r="0" b="3810"/>
            <wp:docPr id="1098653386" name="Picture 6"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53386" name="Picture 6" descr="A graph with red and blue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70405" cy="2285670"/>
                    </a:xfrm>
                    <a:prstGeom prst="rect">
                      <a:avLst/>
                    </a:prstGeom>
                  </pic:spPr>
                </pic:pic>
              </a:graphicData>
            </a:graphic>
          </wp:inline>
        </w:drawing>
      </w:r>
    </w:p>
    <w:p w14:paraId="09C80C50" w14:textId="77777777" w:rsidR="003A4AD6" w:rsidRDefault="003A4AD6" w:rsidP="00BE6124">
      <w:pPr>
        <w:rPr>
          <w:sz w:val="24"/>
          <w:szCs w:val="24"/>
        </w:rPr>
      </w:pPr>
    </w:p>
    <w:p w14:paraId="6A9D3AA6" w14:textId="3E4EE299" w:rsidR="00BE6124" w:rsidRPr="00BE6124" w:rsidRDefault="00BE6124" w:rsidP="00BE6124">
      <w:pPr>
        <w:rPr>
          <w:sz w:val="24"/>
          <w:szCs w:val="24"/>
        </w:rPr>
      </w:pPr>
      <w:r w:rsidRPr="00BE6124">
        <w:rPr>
          <w:sz w:val="24"/>
          <w:szCs w:val="24"/>
        </w:rPr>
        <w:t>Insights:</w:t>
      </w:r>
    </w:p>
    <w:p w14:paraId="2CDFD80F" w14:textId="0A127274" w:rsidR="00BE6124" w:rsidRPr="00BE6124" w:rsidRDefault="00BE6124" w:rsidP="00BE6124">
      <w:pPr>
        <w:rPr>
          <w:sz w:val="24"/>
          <w:szCs w:val="24"/>
        </w:rPr>
      </w:pPr>
      <w:r w:rsidRPr="00BE6124">
        <w:rPr>
          <w:sz w:val="24"/>
          <w:szCs w:val="24"/>
        </w:rPr>
        <w:t>- Higher Defaults with Missed Payments: The default rates substantially rise for applicants who have missed payments in the last 2 years. This correlation indicates a significant relationship between recent missed payments and loan defaults.</w:t>
      </w:r>
    </w:p>
    <w:p w14:paraId="2270848D" w14:textId="28234712" w:rsidR="00BE6124" w:rsidRPr="00BE6124" w:rsidRDefault="00BE6124" w:rsidP="00BE6124">
      <w:pPr>
        <w:rPr>
          <w:sz w:val="24"/>
          <w:szCs w:val="24"/>
        </w:rPr>
      </w:pPr>
      <w:r w:rsidRPr="00BE6124">
        <w:rPr>
          <w:sz w:val="24"/>
          <w:szCs w:val="24"/>
        </w:rPr>
        <w:t>- Risk Indicator: Missed payments in the recent past serve as a strong indicator of a higher default risk. Lenders should consider this factor seriously while evaluating loan applications. Applicants with a history of missed payments should undergo thorough assessments and possibly higher interest rates to compensate for the increased risk.</w:t>
      </w:r>
    </w:p>
    <w:p w14:paraId="5199EB8A" w14:textId="77777777" w:rsidR="00BE6124" w:rsidRPr="00BE6124" w:rsidRDefault="00BE6124" w:rsidP="00BE6124">
      <w:pPr>
        <w:rPr>
          <w:sz w:val="24"/>
          <w:szCs w:val="24"/>
        </w:rPr>
      </w:pPr>
    </w:p>
    <w:p w14:paraId="18EDF091" w14:textId="1B602587" w:rsidR="00BE6124" w:rsidRPr="00BE6124" w:rsidRDefault="00BE6124" w:rsidP="00BE6124">
      <w:pPr>
        <w:rPr>
          <w:sz w:val="24"/>
          <w:szCs w:val="24"/>
        </w:rPr>
      </w:pPr>
      <w:r w:rsidRPr="00BE6124">
        <w:rPr>
          <w:sz w:val="24"/>
          <w:szCs w:val="24"/>
        </w:rPr>
        <w:t>Question: How does debt-to-income ratio impact loan default rates?</w:t>
      </w:r>
    </w:p>
    <w:p w14:paraId="7B329F92" w14:textId="166FAEAC" w:rsidR="00BE6124" w:rsidRDefault="003A4AD6" w:rsidP="00BE6124">
      <w:pPr>
        <w:rPr>
          <w:sz w:val="24"/>
          <w:szCs w:val="24"/>
        </w:rPr>
      </w:pPr>
      <w:r>
        <w:rPr>
          <w:sz w:val="24"/>
          <w:szCs w:val="24"/>
        </w:rPr>
        <w:t xml:space="preserve">CODE: </w:t>
      </w:r>
    </w:p>
    <w:p w14:paraId="1471DD92" w14:textId="1D373496" w:rsidR="003A4AD6" w:rsidRPr="00BE6124" w:rsidRDefault="003A4AD6" w:rsidP="00BE6124">
      <w:pPr>
        <w:rPr>
          <w:sz w:val="24"/>
          <w:szCs w:val="24"/>
        </w:rPr>
      </w:pPr>
      <w:r>
        <w:rPr>
          <w:noProof/>
          <w:sz w:val="24"/>
          <w:szCs w:val="24"/>
        </w:rPr>
        <w:lastRenderedPageBreak/>
        <w:drawing>
          <wp:inline distT="0" distB="0" distL="0" distR="0" wp14:anchorId="69E92E97" wp14:editId="696AC148">
            <wp:extent cx="5731510" cy="1786255"/>
            <wp:effectExtent l="0" t="0" r="0" b="4445"/>
            <wp:docPr id="201557423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74231" name="Picture 7"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86255"/>
                    </a:xfrm>
                    <a:prstGeom prst="rect">
                      <a:avLst/>
                    </a:prstGeom>
                  </pic:spPr>
                </pic:pic>
              </a:graphicData>
            </a:graphic>
          </wp:inline>
        </w:drawing>
      </w:r>
    </w:p>
    <w:p w14:paraId="00FE0479" w14:textId="21339F1F" w:rsidR="003A4AD6" w:rsidRDefault="003A4AD6" w:rsidP="00BE6124">
      <w:pPr>
        <w:rPr>
          <w:sz w:val="24"/>
          <w:szCs w:val="24"/>
        </w:rPr>
      </w:pPr>
      <w:r>
        <w:rPr>
          <w:sz w:val="24"/>
          <w:szCs w:val="24"/>
        </w:rPr>
        <w:t xml:space="preserve">GRAPH: </w:t>
      </w:r>
    </w:p>
    <w:p w14:paraId="54709C50" w14:textId="75CC3262" w:rsidR="003A4AD6" w:rsidRDefault="003A4AD6" w:rsidP="00BE6124">
      <w:pPr>
        <w:rPr>
          <w:sz w:val="24"/>
          <w:szCs w:val="24"/>
        </w:rPr>
      </w:pPr>
      <w:r>
        <w:rPr>
          <w:noProof/>
          <w:sz w:val="24"/>
          <w:szCs w:val="24"/>
        </w:rPr>
        <w:drawing>
          <wp:inline distT="0" distB="0" distL="0" distR="0" wp14:anchorId="35B5BEAE" wp14:editId="25BC0292">
            <wp:extent cx="5731510" cy="2819933"/>
            <wp:effectExtent l="0" t="0" r="0" b="0"/>
            <wp:docPr id="1475108780" name="Picture 8"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8780" name="Picture 8" descr="A graph of blue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0326" cy="2829191"/>
                    </a:xfrm>
                    <a:prstGeom prst="rect">
                      <a:avLst/>
                    </a:prstGeom>
                  </pic:spPr>
                </pic:pic>
              </a:graphicData>
            </a:graphic>
          </wp:inline>
        </w:drawing>
      </w:r>
    </w:p>
    <w:p w14:paraId="529F382A" w14:textId="77777777" w:rsidR="003A4AD6" w:rsidRDefault="003A4AD6" w:rsidP="00BE6124">
      <w:pPr>
        <w:rPr>
          <w:sz w:val="24"/>
          <w:szCs w:val="24"/>
        </w:rPr>
      </w:pPr>
    </w:p>
    <w:p w14:paraId="6020AD62" w14:textId="72835195" w:rsidR="00BE6124" w:rsidRPr="00BE6124" w:rsidRDefault="00BE6124" w:rsidP="00BE6124">
      <w:pPr>
        <w:rPr>
          <w:sz w:val="24"/>
          <w:szCs w:val="24"/>
        </w:rPr>
      </w:pPr>
      <w:r w:rsidRPr="00BE6124">
        <w:rPr>
          <w:sz w:val="24"/>
          <w:szCs w:val="24"/>
        </w:rPr>
        <w:t>Insights:</w:t>
      </w:r>
    </w:p>
    <w:p w14:paraId="60A8607E" w14:textId="07BA4F4A" w:rsidR="00BE6124" w:rsidRPr="00BE6124" w:rsidRDefault="00BE6124" w:rsidP="00BE6124">
      <w:pPr>
        <w:rPr>
          <w:sz w:val="24"/>
          <w:szCs w:val="24"/>
        </w:rPr>
      </w:pPr>
      <w:r w:rsidRPr="00BE6124">
        <w:rPr>
          <w:sz w:val="24"/>
          <w:szCs w:val="24"/>
        </w:rPr>
        <w:t>- Higher Debt-to-Income, Higher Defaults: The default rates increase notably as the debt-to-income ratio rises. Applicants with a higher debt-to-income ratio are more likely to default on their loans.</w:t>
      </w:r>
    </w:p>
    <w:p w14:paraId="368A9E16" w14:textId="26FAE756" w:rsidR="00BE6124" w:rsidRPr="00BE6124" w:rsidRDefault="00BE6124" w:rsidP="00BE6124">
      <w:pPr>
        <w:rPr>
          <w:sz w:val="24"/>
          <w:szCs w:val="24"/>
        </w:rPr>
      </w:pPr>
      <w:r w:rsidRPr="00BE6124">
        <w:rPr>
          <w:sz w:val="24"/>
          <w:szCs w:val="24"/>
        </w:rPr>
        <w:t>- Risk Mitigation: Lenders need to be cautious when approving loans for individuals with a high debt-to-income ratio. Implementing stricter eligibility criteria, lower loan amounts, or higher interest rates for these applicants can help mitigate the risk. Additionally, financial counseling services could be offered to help applicants manage their debt effectively and reduce the default risk.</w:t>
      </w:r>
    </w:p>
    <w:p w14:paraId="76282CED" w14:textId="40AD60E1" w:rsidR="003A4AD6" w:rsidRDefault="003A4AD6" w:rsidP="00BE6124">
      <w:pPr>
        <w:rPr>
          <w:sz w:val="24"/>
          <w:szCs w:val="24"/>
        </w:rPr>
      </w:pPr>
      <w:r>
        <w:rPr>
          <w:sz w:val="24"/>
          <w:szCs w:val="24"/>
        </w:rPr>
        <w:t>PREDICTIVE ANALYSIS:</w:t>
      </w:r>
    </w:p>
    <w:p w14:paraId="6E8B1BD8" w14:textId="338CEEAE" w:rsidR="003A4AD6" w:rsidRDefault="003A4AD6" w:rsidP="00BE6124">
      <w:pPr>
        <w:rPr>
          <w:sz w:val="24"/>
          <w:szCs w:val="24"/>
        </w:rPr>
      </w:pPr>
      <w:r>
        <w:rPr>
          <w:sz w:val="24"/>
          <w:szCs w:val="24"/>
        </w:rPr>
        <w:t>KNN:</w:t>
      </w:r>
    </w:p>
    <w:p w14:paraId="49D0EC40" w14:textId="1600403D" w:rsidR="003A4AD6" w:rsidRDefault="003A4AD6" w:rsidP="00BE6124">
      <w:pPr>
        <w:rPr>
          <w:sz w:val="24"/>
          <w:szCs w:val="24"/>
        </w:rPr>
      </w:pPr>
      <w:r>
        <w:rPr>
          <w:sz w:val="24"/>
          <w:szCs w:val="24"/>
        </w:rPr>
        <w:t>CODE:</w:t>
      </w:r>
    </w:p>
    <w:p w14:paraId="68A3D507" w14:textId="09545393" w:rsidR="003A4AD6" w:rsidRDefault="003A4AD6" w:rsidP="00BE6124">
      <w:pPr>
        <w:rPr>
          <w:sz w:val="24"/>
          <w:szCs w:val="24"/>
        </w:rPr>
      </w:pPr>
      <w:r>
        <w:rPr>
          <w:noProof/>
          <w:sz w:val="24"/>
          <w:szCs w:val="24"/>
        </w:rPr>
        <w:lastRenderedPageBreak/>
        <w:drawing>
          <wp:inline distT="0" distB="0" distL="0" distR="0" wp14:anchorId="0316F404" wp14:editId="01991943">
            <wp:extent cx="5731510" cy="1784350"/>
            <wp:effectExtent l="0" t="0" r="0" b="6350"/>
            <wp:docPr id="873125998"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25998" name="Picture 9"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inline>
        </w:drawing>
      </w:r>
    </w:p>
    <w:p w14:paraId="7125574C" w14:textId="6BBC0E95" w:rsidR="003A4AD6" w:rsidRDefault="003A4AD6" w:rsidP="00BE6124">
      <w:pPr>
        <w:rPr>
          <w:sz w:val="24"/>
          <w:szCs w:val="24"/>
        </w:rPr>
      </w:pPr>
      <w:r>
        <w:rPr>
          <w:sz w:val="24"/>
          <w:szCs w:val="24"/>
        </w:rPr>
        <w:t>OUTPUT:</w:t>
      </w:r>
    </w:p>
    <w:p w14:paraId="0F6AA9D8" w14:textId="403F7CCE" w:rsidR="003A4AD6" w:rsidRDefault="0048010B" w:rsidP="00BE6124">
      <w:pPr>
        <w:rPr>
          <w:sz w:val="24"/>
          <w:szCs w:val="24"/>
        </w:rPr>
      </w:pPr>
      <w:r>
        <w:rPr>
          <w:noProof/>
          <w:sz w:val="24"/>
          <w:szCs w:val="24"/>
        </w:rPr>
        <w:drawing>
          <wp:inline distT="0" distB="0" distL="0" distR="0" wp14:anchorId="5EA3CEB7" wp14:editId="050F2D1A">
            <wp:extent cx="4051300" cy="306932"/>
            <wp:effectExtent l="0" t="0" r="0" b="0"/>
            <wp:docPr id="17501065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06527" name="Picture 1750106527"/>
                    <pic:cNvPicPr/>
                  </pic:nvPicPr>
                  <pic:blipFill>
                    <a:blip r:embed="rId13">
                      <a:extLst>
                        <a:ext uri="{28A0092B-C50C-407E-A947-70E740481C1C}">
                          <a14:useLocalDpi xmlns:a14="http://schemas.microsoft.com/office/drawing/2010/main" val="0"/>
                        </a:ext>
                      </a:extLst>
                    </a:blip>
                    <a:stretch>
                      <a:fillRect/>
                    </a:stretch>
                  </pic:blipFill>
                  <pic:spPr>
                    <a:xfrm>
                      <a:off x="0" y="0"/>
                      <a:ext cx="4285220" cy="324654"/>
                    </a:xfrm>
                    <a:prstGeom prst="rect">
                      <a:avLst/>
                    </a:prstGeom>
                  </pic:spPr>
                </pic:pic>
              </a:graphicData>
            </a:graphic>
          </wp:inline>
        </w:drawing>
      </w:r>
    </w:p>
    <w:p w14:paraId="569248F4" w14:textId="77777777" w:rsidR="0048010B" w:rsidRDefault="0048010B" w:rsidP="00BE6124">
      <w:pPr>
        <w:rPr>
          <w:sz w:val="24"/>
          <w:szCs w:val="24"/>
        </w:rPr>
      </w:pPr>
    </w:p>
    <w:p w14:paraId="1F2B143C" w14:textId="4F7C7431" w:rsidR="0048010B" w:rsidRDefault="0048010B" w:rsidP="00BE6124">
      <w:pPr>
        <w:rPr>
          <w:sz w:val="24"/>
          <w:szCs w:val="24"/>
        </w:rPr>
      </w:pPr>
      <w:r>
        <w:rPr>
          <w:sz w:val="24"/>
          <w:szCs w:val="24"/>
        </w:rPr>
        <w:t>QDA:</w:t>
      </w:r>
    </w:p>
    <w:p w14:paraId="467E2D5D" w14:textId="60D0282E" w:rsidR="0048010B" w:rsidRDefault="0048010B" w:rsidP="00BE6124">
      <w:pPr>
        <w:rPr>
          <w:sz w:val="24"/>
          <w:szCs w:val="24"/>
        </w:rPr>
      </w:pPr>
      <w:r>
        <w:rPr>
          <w:sz w:val="24"/>
          <w:szCs w:val="24"/>
        </w:rPr>
        <w:t xml:space="preserve">CODE: </w:t>
      </w:r>
    </w:p>
    <w:p w14:paraId="69E39099" w14:textId="5E3D3DE7" w:rsidR="0048010B" w:rsidRDefault="0048010B" w:rsidP="00BE6124">
      <w:pPr>
        <w:rPr>
          <w:sz w:val="24"/>
          <w:szCs w:val="24"/>
        </w:rPr>
      </w:pPr>
      <w:r>
        <w:rPr>
          <w:noProof/>
          <w:sz w:val="24"/>
          <w:szCs w:val="24"/>
        </w:rPr>
        <w:drawing>
          <wp:inline distT="0" distB="0" distL="0" distR="0" wp14:anchorId="6E7CA34D" wp14:editId="5F629109">
            <wp:extent cx="5731510" cy="3112770"/>
            <wp:effectExtent l="0" t="0" r="0" b="0"/>
            <wp:docPr id="672223231"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23231" name="Picture 11"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12770"/>
                    </a:xfrm>
                    <a:prstGeom prst="rect">
                      <a:avLst/>
                    </a:prstGeom>
                  </pic:spPr>
                </pic:pic>
              </a:graphicData>
            </a:graphic>
          </wp:inline>
        </w:drawing>
      </w:r>
    </w:p>
    <w:p w14:paraId="02E53DF2" w14:textId="505B329D" w:rsidR="0048010B" w:rsidRDefault="0048010B" w:rsidP="00BE6124">
      <w:pPr>
        <w:rPr>
          <w:sz w:val="24"/>
          <w:szCs w:val="24"/>
        </w:rPr>
      </w:pPr>
      <w:r>
        <w:rPr>
          <w:sz w:val="24"/>
          <w:szCs w:val="24"/>
        </w:rPr>
        <w:t>OUTPUT:</w:t>
      </w:r>
    </w:p>
    <w:p w14:paraId="2F796109" w14:textId="4D314E48" w:rsidR="0048010B" w:rsidRDefault="0048010B" w:rsidP="00BE6124">
      <w:pPr>
        <w:rPr>
          <w:sz w:val="24"/>
          <w:szCs w:val="24"/>
        </w:rPr>
      </w:pPr>
      <w:r>
        <w:rPr>
          <w:noProof/>
          <w:sz w:val="24"/>
          <w:szCs w:val="24"/>
        </w:rPr>
        <w:drawing>
          <wp:inline distT="0" distB="0" distL="0" distR="0" wp14:anchorId="77950827" wp14:editId="3B7347CA">
            <wp:extent cx="3403600" cy="773723"/>
            <wp:effectExtent l="0" t="0" r="0" b="1270"/>
            <wp:docPr id="1264036144"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36144" name="Picture 12"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17194" cy="776813"/>
                    </a:xfrm>
                    <a:prstGeom prst="rect">
                      <a:avLst/>
                    </a:prstGeom>
                  </pic:spPr>
                </pic:pic>
              </a:graphicData>
            </a:graphic>
          </wp:inline>
        </w:drawing>
      </w:r>
    </w:p>
    <w:p w14:paraId="45B84378" w14:textId="390E0DD4" w:rsidR="0048010B" w:rsidRDefault="0048010B" w:rsidP="00BE6124">
      <w:pPr>
        <w:rPr>
          <w:sz w:val="24"/>
          <w:szCs w:val="24"/>
        </w:rPr>
      </w:pPr>
      <w:r>
        <w:rPr>
          <w:sz w:val="24"/>
          <w:szCs w:val="24"/>
        </w:rPr>
        <w:t>LDA:</w:t>
      </w:r>
    </w:p>
    <w:p w14:paraId="796F731B" w14:textId="00766A1F" w:rsidR="0048010B" w:rsidRDefault="0048010B" w:rsidP="00BE6124">
      <w:pPr>
        <w:rPr>
          <w:sz w:val="24"/>
          <w:szCs w:val="24"/>
        </w:rPr>
      </w:pPr>
      <w:r>
        <w:rPr>
          <w:sz w:val="24"/>
          <w:szCs w:val="24"/>
        </w:rPr>
        <w:t>CODE:</w:t>
      </w:r>
    </w:p>
    <w:p w14:paraId="647642AC" w14:textId="26F89454" w:rsidR="0048010B" w:rsidRPr="00BE6124" w:rsidRDefault="0048010B" w:rsidP="00BE6124">
      <w:pPr>
        <w:rPr>
          <w:sz w:val="24"/>
          <w:szCs w:val="24"/>
        </w:rPr>
      </w:pPr>
      <w:r>
        <w:rPr>
          <w:noProof/>
          <w:sz w:val="24"/>
          <w:szCs w:val="24"/>
        </w:rPr>
        <w:lastRenderedPageBreak/>
        <w:drawing>
          <wp:inline distT="0" distB="0" distL="0" distR="0" wp14:anchorId="295F175C" wp14:editId="6CADB76C">
            <wp:extent cx="5731510" cy="1575435"/>
            <wp:effectExtent l="0" t="0" r="0" b="0"/>
            <wp:docPr id="1688554390" name="Picture 1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54390" name="Picture 13" descr="A computer code with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14:paraId="53351C75" w14:textId="186B6593" w:rsidR="0048010B" w:rsidRDefault="0048010B" w:rsidP="00BE6124">
      <w:pPr>
        <w:rPr>
          <w:sz w:val="24"/>
          <w:szCs w:val="24"/>
        </w:rPr>
      </w:pPr>
      <w:r>
        <w:rPr>
          <w:sz w:val="24"/>
          <w:szCs w:val="24"/>
        </w:rPr>
        <w:t>OUTPUT:</w:t>
      </w:r>
    </w:p>
    <w:p w14:paraId="6E48B40C" w14:textId="2FC9ECD2" w:rsidR="0048010B" w:rsidRDefault="0048010B" w:rsidP="00BE6124">
      <w:pPr>
        <w:rPr>
          <w:sz w:val="24"/>
          <w:szCs w:val="24"/>
        </w:rPr>
      </w:pPr>
      <w:r>
        <w:rPr>
          <w:noProof/>
          <w:sz w:val="24"/>
          <w:szCs w:val="24"/>
        </w:rPr>
        <w:drawing>
          <wp:inline distT="0" distB="0" distL="0" distR="0" wp14:anchorId="708F111F" wp14:editId="4DB505BC">
            <wp:extent cx="4457700" cy="959160"/>
            <wp:effectExtent l="0" t="0" r="0" b="6350"/>
            <wp:docPr id="1459859820"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59820" name="Picture 14"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0703" cy="964110"/>
                    </a:xfrm>
                    <a:prstGeom prst="rect">
                      <a:avLst/>
                    </a:prstGeom>
                  </pic:spPr>
                </pic:pic>
              </a:graphicData>
            </a:graphic>
          </wp:inline>
        </w:drawing>
      </w:r>
    </w:p>
    <w:p w14:paraId="3737D99B" w14:textId="51196EC4" w:rsidR="0048010B" w:rsidRDefault="0048010B" w:rsidP="00BE6124">
      <w:pPr>
        <w:rPr>
          <w:sz w:val="24"/>
          <w:szCs w:val="24"/>
        </w:rPr>
      </w:pPr>
      <w:r w:rsidRPr="00D91791">
        <w:rPr>
          <w:b/>
          <w:bCs/>
          <w:sz w:val="24"/>
          <w:szCs w:val="24"/>
        </w:rPr>
        <w:t>INSIGHTS</w:t>
      </w:r>
      <w:r>
        <w:rPr>
          <w:sz w:val="24"/>
          <w:szCs w:val="24"/>
        </w:rPr>
        <w:t>:</w:t>
      </w:r>
    </w:p>
    <w:p w14:paraId="47679116" w14:textId="0EADDF0A" w:rsidR="0048010B" w:rsidRPr="0048010B" w:rsidRDefault="0048010B" w:rsidP="0048010B">
      <w:pPr>
        <w:rPr>
          <w:sz w:val="24"/>
          <w:szCs w:val="24"/>
        </w:rPr>
      </w:pPr>
      <w:r>
        <w:rPr>
          <w:sz w:val="24"/>
          <w:szCs w:val="24"/>
        </w:rPr>
        <w:t>1.</w:t>
      </w:r>
      <w:r w:rsidRPr="0048010B">
        <w:rPr>
          <w:sz w:val="24"/>
          <w:szCs w:val="24"/>
        </w:rPr>
        <w:t xml:space="preserve"> The KNN model provides a practical approach for lenders to predict loan defaults accurately. By considering multiple factors, including income and debt ratios, lenders can proactively manage potential risks.</w:t>
      </w:r>
    </w:p>
    <w:p w14:paraId="6B35D0E1" w14:textId="27F3797A" w:rsidR="0048010B" w:rsidRPr="0048010B" w:rsidRDefault="0048010B" w:rsidP="0048010B">
      <w:pPr>
        <w:rPr>
          <w:sz w:val="24"/>
          <w:szCs w:val="24"/>
        </w:rPr>
      </w:pPr>
      <w:r>
        <w:rPr>
          <w:sz w:val="24"/>
          <w:szCs w:val="24"/>
        </w:rPr>
        <w:t>2.</w:t>
      </w:r>
      <w:r w:rsidRPr="0048010B">
        <w:rPr>
          <w:sz w:val="24"/>
          <w:szCs w:val="24"/>
        </w:rPr>
        <w:t xml:space="preserve"> By employing both QDA and LDA, lenders can assess the performance of different classification techniques. This comparison aids in selecting the most appropriate method for their specific lending scenario.</w:t>
      </w:r>
    </w:p>
    <w:p w14:paraId="0A9B4A6B" w14:textId="36C02B0D" w:rsidR="0048010B" w:rsidRPr="0048010B" w:rsidRDefault="0048010B" w:rsidP="0048010B">
      <w:pPr>
        <w:rPr>
          <w:sz w:val="24"/>
          <w:szCs w:val="24"/>
        </w:rPr>
      </w:pPr>
      <w:r>
        <w:rPr>
          <w:sz w:val="24"/>
          <w:szCs w:val="24"/>
        </w:rPr>
        <w:t>3.</w:t>
      </w:r>
      <w:r w:rsidRPr="0048010B">
        <w:rPr>
          <w:sz w:val="24"/>
          <w:szCs w:val="24"/>
        </w:rPr>
        <w:t xml:space="preserve"> The dataset showcases a diverse range of borrowers with various loan purposes and homeownership statuses. Understanding these profiles is essential for tailoring lending strategies and products to meet diverse customer needs.</w:t>
      </w:r>
    </w:p>
    <w:p w14:paraId="028295F5" w14:textId="621B8FC7" w:rsidR="0048010B" w:rsidRPr="0048010B" w:rsidRDefault="0048010B" w:rsidP="0048010B">
      <w:pPr>
        <w:rPr>
          <w:sz w:val="24"/>
          <w:szCs w:val="24"/>
        </w:rPr>
      </w:pPr>
      <w:r>
        <w:rPr>
          <w:sz w:val="24"/>
          <w:szCs w:val="24"/>
        </w:rPr>
        <w:t>4.</w:t>
      </w:r>
      <w:r w:rsidRPr="0048010B">
        <w:rPr>
          <w:sz w:val="24"/>
          <w:szCs w:val="24"/>
        </w:rPr>
        <w:t xml:space="preserve"> Utilizing these predictive models, lenders can implement risk mitigation strategies, adjust interest rates based on risk profiles, and make informed lending decisions. Additionally, analyzing default rates across different loan terms offers valuable insights into borrower behavior over varying repayment periods.</w:t>
      </w:r>
    </w:p>
    <w:p w14:paraId="66BF9C7D" w14:textId="77777777" w:rsidR="0048010B" w:rsidRPr="0048010B" w:rsidRDefault="0048010B" w:rsidP="0048010B">
      <w:pPr>
        <w:rPr>
          <w:sz w:val="24"/>
          <w:szCs w:val="24"/>
        </w:rPr>
      </w:pPr>
    </w:p>
    <w:p w14:paraId="4136784E" w14:textId="7C80FF58" w:rsidR="0048010B" w:rsidRPr="0048010B" w:rsidRDefault="0048010B" w:rsidP="0048010B">
      <w:pPr>
        <w:rPr>
          <w:sz w:val="24"/>
          <w:szCs w:val="24"/>
        </w:rPr>
      </w:pPr>
      <w:r>
        <w:rPr>
          <w:sz w:val="24"/>
          <w:szCs w:val="24"/>
        </w:rPr>
        <w:t>RECOMMENDATIONS TO IMPROVE:</w:t>
      </w:r>
    </w:p>
    <w:p w14:paraId="6E607E19" w14:textId="5FF5772B" w:rsidR="0048010B" w:rsidRPr="0048010B" w:rsidRDefault="0048010B" w:rsidP="0048010B">
      <w:pPr>
        <w:rPr>
          <w:sz w:val="24"/>
          <w:szCs w:val="24"/>
        </w:rPr>
      </w:pPr>
      <w:r w:rsidRPr="0048010B">
        <w:rPr>
          <w:sz w:val="24"/>
          <w:szCs w:val="24"/>
        </w:rPr>
        <w:t>Recommendation</w:t>
      </w:r>
      <w:r>
        <w:rPr>
          <w:sz w:val="24"/>
          <w:szCs w:val="24"/>
        </w:rPr>
        <w:t xml:space="preserve"> 1</w:t>
      </w:r>
      <w:r w:rsidRPr="0048010B">
        <w:rPr>
          <w:sz w:val="24"/>
          <w:szCs w:val="24"/>
        </w:rPr>
        <w:t>: Banks can use the diverse borrower profiles identified in the dataset to create targeted marketing strategies and tailored loan products. Understanding the specific needs of different customer segments allows for personalized offerings, leading to higher customer satisfaction and reduced default risks.</w:t>
      </w:r>
    </w:p>
    <w:p w14:paraId="06D26BAA" w14:textId="36C878CD" w:rsidR="0048010B" w:rsidRPr="0048010B" w:rsidRDefault="0048010B" w:rsidP="0048010B">
      <w:pPr>
        <w:rPr>
          <w:sz w:val="24"/>
          <w:szCs w:val="24"/>
        </w:rPr>
      </w:pPr>
      <w:r w:rsidRPr="0048010B">
        <w:rPr>
          <w:sz w:val="24"/>
          <w:szCs w:val="24"/>
        </w:rPr>
        <w:t>Recommendation</w:t>
      </w:r>
      <w:r>
        <w:rPr>
          <w:sz w:val="24"/>
          <w:szCs w:val="24"/>
        </w:rPr>
        <w:t xml:space="preserve"> 2.</w:t>
      </w:r>
      <w:r w:rsidRPr="0048010B">
        <w:rPr>
          <w:sz w:val="24"/>
          <w:szCs w:val="24"/>
        </w:rPr>
        <w:t>: Utilize the insights from predictive models like KNN, QDA, and LDA to implement risk-based pricing. Adjust interest rates and loan terms based on borrowers' risk profiles. Higher-risk borrowers could be offered loans with slightly higher interest rates, providing compensation for the increased risk.</w:t>
      </w:r>
    </w:p>
    <w:p w14:paraId="29EE8175" w14:textId="7A60F5B8" w:rsidR="0048010B" w:rsidRPr="0048010B" w:rsidRDefault="0048010B" w:rsidP="0048010B">
      <w:pPr>
        <w:rPr>
          <w:sz w:val="24"/>
          <w:szCs w:val="24"/>
        </w:rPr>
      </w:pPr>
      <w:r w:rsidRPr="0048010B">
        <w:rPr>
          <w:sz w:val="24"/>
          <w:szCs w:val="24"/>
        </w:rPr>
        <w:lastRenderedPageBreak/>
        <w:t>Recommendation</w:t>
      </w:r>
      <w:r>
        <w:rPr>
          <w:sz w:val="24"/>
          <w:szCs w:val="24"/>
        </w:rPr>
        <w:t xml:space="preserve"> 3</w:t>
      </w:r>
      <w:r w:rsidRPr="0048010B">
        <w:rPr>
          <w:sz w:val="24"/>
          <w:szCs w:val="24"/>
        </w:rPr>
        <w:t>: Incorporate the predictive models into the bank's credit underwriting process. By considering various factors like income, debt ratios, and borrower profiles, banks can make more informed lending decisions. Strengthening the underwriting process ensures that loans are granted to individuals who are more likely to repay, minimizing defaults.</w:t>
      </w:r>
    </w:p>
    <w:p w14:paraId="5064DAC4" w14:textId="496617D9" w:rsidR="0048010B" w:rsidRDefault="0048010B" w:rsidP="00BE6124">
      <w:pPr>
        <w:rPr>
          <w:sz w:val="24"/>
          <w:szCs w:val="24"/>
        </w:rPr>
      </w:pPr>
      <w:r w:rsidRPr="0048010B">
        <w:rPr>
          <w:sz w:val="24"/>
          <w:szCs w:val="24"/>
        </w:rPr>
        <w:t>Recommendation</w:t>
      </w:r>
      <w:r>
        <w:rPr>
          <w:sz w:val="24"/>
          <w:szCs w:val="24"/>
        </w:rPr>
        <w:t xml:space="preserve"> 4.</w:t>
      </w:r>
      <w:r w:rsidRPr="0048010B">
        <w:rPr>
          <w:sz w:val="24"/>
          <w:szCs w:val="24"/>
        </w:rPr>
        <w:t>: Implement proactive default management strategies. Early identification of potential defaulters using predictive models allows the bank to reach out to these customers. Banks can offer financial counseling, temporary payment adjustments, or customized repayment plans to help borrowers avoid default. Timely intervention can significantly reduce default rates.</w:t>
      </w:r>
    </w:p>
    <w:p w14:paraId="677960ED" w14:textId="77777777" w:rsidR="00D91791" w:rsidRDefault="00D91791" w:rsidP="00BE6124">
      <w:pPr>
        <w:rPr>
          <w:sz w:val="24"/>
          <w:szCs w:val="24"/>
        </w:rPr>
      </w:pPr>
    </w:p>
    <w:p w14:paraId="2865DC31" w14:textId="77777777" w:rsidR="00D91791" w:rsidRDefault="00D91791" w:rsidP="00BE6124">
      <w:pPr>
        <w:rPr>
          <w:sz w:val="24"/>
          <w:szCs w:val="24"/>
        </w:rPr>
      </w:pPr>
    </w:p>
    <w:p w14:paraId="26469109" w14:textId="024CB10E" w:rsidR="0048010B" w:rsidRDefault="0048010B" w:rsidP="00BE6124">
      <w:pPr>
        <w:rPr>
          <w:sz w:val="24"/>
          <w:szCs w:val="24"/>
        </w:rPr>
      </w:pPr>
      <w:r w:rsidRPr="00D91791">
        <w:rPr>
          <w:b/>
          <w:bCs/>
          <w:sz w:val="24"/>
          <w:szCs w:val="24"/>
        </w:rPr>
        <w:t>SUMMARY</w:t>
      </w:r>
      <w:r>
        <w:rPr>
          <w:sz w:val="24"/>
          <w:szCs w:val="24"/>
        </w:rPr>
        <w:t>:</w:t>
      </w:r>
    </w:p>
    <w:p w14:paraId="25DAEDB1" w14:textId="7A0ED677" w:rsidR="00952088" w:rsidRPr="003D55C1" w:rsidRDefault="00BE6124" w:rsidP="00BE6124">
      <w:pPr>
        <w:rPr>
          <w:sz w:val="24"/>
          <w:szCs w:val="24"/>
        </w:rPr>
      </w:pPr>
      <w:r w:rsidRPr="00BE6124">
        <w:rPr>
          <w:sz w:val="24"/>
          <w:szCs w:val="24"/>
        </w:rPr>
        <w:t>In summary, these insights highlight critical relationships between specific applicant attributes and loan default rates. Lenders can utilize this information to make informed lending decisions, thereby minimizing default risks and ensuring a healthier loan portfolio.</w:t>
      </w:r>
    </w:p>
    <w:sectPr w:rsidR="00952088" w:rsidRPr="003D55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5C1"/>
    <w:rsid w:val="002652A4"/>
    <w:rsid w:val="002D384A"/>
    <w:rsid w:val="003A4AD6"/>
    <w:rsid w:val="003D55C1"/>
    <w:rsid w:val="0048010B"/>
    <w:rsid w:val="00536E7B"/>
    <w:rsid w:val="00632FA2"/>
    <w:rsid w:val="008758E0"/>
    <w:rsid w:val="00952088"/>
    <w:rsid w:val="0098077A"/>
    <w:rsid w:val="00985CA7"/>
    <w:rsid w:val="00B638EF"/>
    <w:rsid w:val="00BE6124"/>
    <w:rsid w:val="00D91791"/>
    <w:rsid w:val="00D96F10"/>
    <w:rsid w:val="00F334F5"/>
    <w:rsid w:val="00F45A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15B043"/>
  <w15:chartTrackingRefBased/>
  <w15:docId w15:val="{2EF9C774-024D-42C2-98F0-F3460F879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772329">
      <w:bodyDiv w:val="1"/>
      <w:marLeft w:val="0"/>
      <w:marRight w:val="0"/>
      <w:marTop w:val="0"/>
      <w:marBottom w:val="0"/>
      <w:divBdr>
        <w:top w:val="none" w:sz="0" w:space="0" w:color="auto"/>
        <w:left w:val="none" w:sz="0" w:space="0" w:color="auto"/>
        <w:bottom w:val="none" w:sz="0" w:space="0" w:color="auto"/>
        <w:right w:val="none" w:sz="0" w:space="0" w:color="auto"/>
      </w:divBdr>
      <w:divsChild>
        <w:div w:id="1203245302">
          <w:marLeft w:val="0"/>
          <w:marRight w:val="0"/>
          <w:marTop w:val="0"/>
          <w:marBottom w:val="0"/>
          <w:divBdr>
            <w:top w:val="single" w:sz="2" w:space="0" w:color="D9D9E3"/>
            <w:left w:val="single" w:sz="2" w:space="0" w:color="D9D9E3"/>
            <w:bottom w:val="single" w:sz="2" w:space="0" w:color="D9D9E3"/>
            <w:right w:val="single" w:sz="2" w:space="0" w:color="D9D9E3"/>
          </w:divBdr>
          <w:divsChild>
            <w:div w:id="542442965">
              <w:marLeft w:val="0"/>
              <w:marRight w:val="0"/>
              <w:marTop w:val="0"/>
              <w:marBottom w:val="0"/>
              <w:divBdr>
                <w:top w:val="single" w:sz="2" w:space="0" w:color="D9D9E3"/>
                <w:left w:val="single" w:sz="2" w:space="0" w:color="D9D9E3"/>
                <w:bottom w:val="single" w:sz="2" w:space="0" w:color="D9D9E3"/>
                <w:right w:val="single" w:sz="2" w:space="0" w:color="D9D9E3"/>
              </w:divBdr>
              <w:divsChild>
                <w:div w:id="1946427462">
                  <w:marLeft w:val="0"/>
                  <w:marRight w:val="0"/>
                  <w:marTop w:val="0"/>
                  <w:marBottom w:val="0"/>
                  <w:divBdr>
                    <w:top w:val="single" w:sz="2" w:space="0" w:color="D9D9E3"/>
                    <w:left w:val="single" w:sz="2" w:space="0" w:color="D9D9E3"/>
                    <w:bottom w:val="single" w:sz="2" w:space="0" w:color="D9D9E3"/>
                    <w:right w:val="single" w:sz="2" w:space="0" w:color="D9D9E3"/>
                  </w:divBdr>
                  <w:divsChild>
                    <w:div w:id="1840191739">
                      <w:marLeft w:val="0"/>
                      <w:marRight w:val="0"/>
                      <w:marTop w:val="0"/>
                      <w:marBottom w:val="0"/>
                      <w:divBdr>
                        <w:top w:val="single" w:sz="2" w:space="0" w:color="D9D9E3"/>
                        <w:left w:val="single" w:sz="2" w:space="0" w:color="D9D9E3"/>
                        <w:bottom w:val="single" w:sz="2" w:space="0" w:color="D9D9E3"/>
                        <w:right w:val="single" w:sz="2" w:space="0" w:color="D9D9E3"/>
                      </w:divBdr>
                      <w:divsChild>
                        <w:div w:id="735859821">
                          <w:marLeft w:val="0"/>
                          <w:marRight w:val="0"/>
                          <w:marTop w:val="0"/>
                          <w:marBottom w:val="0"/>
                          <w:divBdr>
                            <w:top w:val="single" w:sz="2" w:space="0" w:color="auto"/>
                            <w:left w:val="single" w:sz="2" w:space="0" w:color="auto"/>
                            <w:bottom w:val="single" w:sz="6" w:space="0" w:color="auto"/>
                            <w:right w:val="single" w:sz="2" w:space="0" w:color="auto"/>
                          </w:divBdr>
                          <w:divsChild>
                            <w:div w:id="1351293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760324991">
                                  <w:marLeft w:val="0"/>
                                  <w:marRight w:val="0"/>
                                  <w:marTop w:val="0"/>
                                  <w:marBottom w:val="0"/>
                                  <w:divBdr>
                                    <w:top w:val="single" w:sz="2" w:space="0" w:color="D9D9E3"/>
                                    <w:left w:val="single" w:sz="2" w:space="0" w:color="D9D9E3"/>
                                    <w:bottom w:val="single" w:sz="2" w:space="0" w:color="D9D9E3"/>
                                    <w:right w:val="single" w:sz="2" w:space="0" w:color="D9D9E3"/>
                                  </w:divBdr>
                                  <w:divsChild>
                                    <w:div w:id="445389685">
                                      <w:marLeft w:val="0"/>
                                      <w:marRight w:val="0"/>
                                      <w:marTop w:val="0"/>
                                      <w:marBottom w:val="0"/>
                                      <w:divBdr>
                                        <w:top w:val="single" w:sz="2" w:space="0" w:color="D9D9E3"/>
                                        <w:left w:val="single" w:sz="2" w:space="0" w:color="D9D9E3"/>
                                        <w:bottom w:val="single" w:sz="2" w:space="0" w:color="D9D9E3"/>
                                        <w:right w:val="single" w:sz="2" w:space="0" w:color="D9D9E3"/>
                                      </w:divBdr>
                                      <w:divsChild>
                                        <w:div w:id="551959844">
                                          <w:marLeft w:val="0"/>
                                          <w:marRight w:val="0"/>
                                          <w:marTop w:val="0"/>
                                          <w:marBottom w:val="0"/>
                                          <w:divBdr>
                                            <w:top w:val="single" w:sz="2" w:space="0" w:color="D9D9E3"/>
                                            <w:left w:val="single" w:sz="2" w:space="0" w:color="D9D9E3"/>
                                            <w:bottom w:val="single" w:sz="2" w:space="0" w:color="D9D9E3"/>
                                            <w:right w:val="single" w:sz="2" w:space="0" w:color="D9D9E3"/>
                                          </w:divBdr>
                                          <w:divsChild>
                                            <w:div w:id="762457229">
                                              <w:marLeft w:val="0"/>
                                              <w:marRight w:val="0"/>
                                              <w:marTop w:val="0"/>
                                              <w:marBottom w:val="0"/>
                                              <w:divBdr>
                                                <w:top w:val="single" w:sz="2" w:space="0" w:color="D9D9E3"/>
                                                <w:left w:val="single" w:sz="2" w:space="0" w:color="D9D9E3"/>
                                                <w:bottom w:val="single" w:sz="2" w:space="0" w:color="D9D9E3"/>
                                                <w:right w:val="single" w:sz="2" w:space="0" w:color="D9D9E3"/>
                                              </w:divBdr>
                                              <w:divsChild>
                                                <w:div w:id="647629903">
                                                  <w:marLeft w:val="0"/>
                                                  <w:marRight w:val="0"/>
                                                  <w:marTop w:val="0"/>
                                                  <w:marBottom w:val="0"/>
                                                  <w:divBdr>
                                                    <w:top w:val="single" w:sz="2" w:space="0" w:color="D9D9E3"/>
                                                    <w:left w:val="single" w:sz="2" w:space="0" w:color="D9D9E3"/>
                                                    <w:bottom w:val="single" w:sz="2" w:space="0" w:color="D9D9E3"/>
                                                    <w:right w:val="single" w:sz="2" w:space="0" w:color="D9D9E3"/>
                                                  </w:divBdr>
                                                  <w:divsChild>
                                                    <w:div w:id="1717925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9715564">
                          <w:marLeft w:val="0"/>
                          <w:marRight w:val="0"/>
                          <w:marTop w:val="0"/>
                          <w:marBottom w:val="0"/>
                          <w:divBdr>
                            <w:top w:val="single" w:sz="2" w:space="0" w:color="auto"/>
                            <w:left w:val="single" w:sz="2" w:space="0" w:color="auto"/>
                            <w:bottom w:val="single" w:sz="6" w:space="0" w:color="auto"/>
                            <w:right w:val="single" w:sz="2" w:space="0" w:color="auto"/>
                          </w:divBdr>
                          <w:divsChild>
                            <w:div w:id="1645164126">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841809">
                                  <w:marLeft w:val="0"/>
                                  <w:marRight w:val="0"/>
                                  <w:marTop w:val="0"/>
                                  <w:marBottom w:val="0"/>
                                  <w:divBdr>
                                    <w:top w:val="single" w:sz="2" w:space="0" w:color="D9D9E3"/>
                                    <w:left w:val="single" w:sz="2" w:space="0" w:color="D9D9E3"/>
                                    <w:bottom w:val="single" w:sz="2" w:space="0" w:color="D9D9E3"/>
                                    <w:right w:val="single" w:sz="2" w:space="0" w:color="D9D9E3"/>
                                  </w:divBdr>
                                  <w:divsChild>
                                    <w:div w:id="398330531">
                                      <w:marLeft w:val="0"/>
                                      <w:marRight w:val="0"/>
                                      <w:marTop w:val="0"/>
                                      <w:marBottom w:val="0"/>
                                      <w:divBdr>
                                        <w:top w:val="single" w:sz="2" w:space="0" w:color="D9D9E3"/>
                                        <w:left w:val="single" w:sz="2" w:space="0" w:color="D9D9E3"/>
                                        <w:bottom w:val="single" w:sz="2" w:space="0" w:color="D9D9E3"/>
                                        <w:right w:val="single" w:sz="2" w:space="0" w:color="D9D9E3"/>
                                      </w:divBdr>
                                      <w:divsChild>
                                        <w:div w:id="494416139">
                                          <w:marLeft w:val="0"/>
                                          <w:marRight w:val="0"/>
                                          <w:marTop w:val="0"/>
                                          <w:marBottom w:val="0"/>
                                          <w:divBdr>
                                            <w:top w:val="single" w:sz="2" w:space="0" w:color="D9D9E3"/>
                                            <w:left w:val="single" w:sz="2" w:space="0" w:color="D9D9E3"/>
                                            <w:bottom w:val="single" w:sz="2" w:space="0" w:color="D9D9E3"/>
                                            <w:right w:val="single" w:sz="2" w:space="0" w:color="D9D9E3"/>
                                          </w:divBdr>
                                          <w:divsChild>
                                            <w:div w:id="197232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8040279">
                                      <w:marLeft w:val="0"/>
                                      <w:marRight w:val="0"/>
                                      <w:marTop w:val="0"/>
                                      <w:marBottom w:val="0"/>
                                      <w:divBdr>
                                        <w:top w:val="single" w:sz="2" w:space="0" w:color="D9D9E3"/>
                                        <w:left w:val="single" w:sz="2" w:space="0" w:color="D9D9E3"/>
                                        <w:bottom w:val="single" w:sz="2" w:space="0" w:color="D9D9E3"/>
                                        <w:right w:val="single" w:sz="2" w:space="0" w:color="D9D9E3"/>
                                      </w:divBdr>
                                      <w:divsChild>
                                        <w:div w:id="1055810895">
                                          <w:marLeft w:val="0"/>
                                          <w:marRight w:val="0"/>
                                          <w:marTop w:val="0"/>
                                          <w:marBottom w:val="0"/>
                                          <w:divBdr>
                                            <w:top w:val="single" w:sz="2" w:space="0" w:color="D9D9E3"/>
                                            <w:left w:val="single" w:sz="2" w:space="0" w:color="D9D9E3"/>
                                            <w:bottom w:val="single" w:sz="2" w:space="0" w:color="D9D9E3"/>
                                            <w:right w:val="single" w:sz="2" w:space="0" w:color="D9D9E3"/>
                                          </w:divBdr>
                                          <w:divsChild>
                                            <w:div w:id="852721037">
                                              <w:marLeft w:val="0"/>
                                              <w:marRight w:val="0"/>
                                              <w:marTop w:val="0"/>
                                              <w:marBottom w:val="0"/>
                                              <w:divBdr>
                                                <w:top w:val="single" w:sz="2" w:space="0" w:color="D9D9E3"/>
                                                <w:left w:val="single" w:sz="2" w:space="0" w:color="D9D9E3"/>
                                                <w:bottom w:val="single" w:sz="2" w:space="0" w:color="D9D9E3"/>
                                                <w:right w:val="single" w:sz="2" w:space="0" w:color="D9D9E3"/>
                                              </w:divBdr>
                                              <w:divsChild>
                                                <w:div w:id="1914050960">
                                                  <w:marLeft w:val="0"/>
                                                  <w:marRight w:val="0"/>
                                                  <w:marTop w:val="0"/>
                                                  <w:marBottom w:val="0"/>
                                                  <w:divBdr>
                                                    <w:top w:val="single" w:sz="2" w:space="0" w:color="D9D9E3"/>
                                                    <w:left w:val="single" w:sz="2" w:space="0" w:color="D9D9E3"/>
                                                    <w:bottom w:val="single" w:sz="2" w:space="0" w:color="D9D9E3"/>
                                                    <w:right w:val="single" w:sz="2" w:space="0" w:color="D9D9E3"/>
                                                  </w:divBdr>
                                                  <w:divsChild>
                                                    <w:div w:id="517618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8817249">
                          <w:marLeft w:val="0"/>
                          <w:marRight w:val="0"/>
                          <w:marTop w:val="0"/>
                          <w:marBottom w:val="0"/>
                          <w:divBdr>
                            <w:top w:val="single" w:sz="2" w:space="0" w:color="auto"/>
                            <w:left w:val="single" w:sz="2" w:space="0" w:color="auto"/>
                            <w:bottom w:val="single" w:sz="6" w:space="0" w:color="auto"/>
                            <w:right w:val="single" w:sz="2" w:space="0" w:color="auto"/>
                          </w:divBdr>
                          <w:divsChild>
                            <w:div w:id="1388332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2726289">
                                  <w:marLeft w:val="0"/>
                                  <w:marRight w:val="0"/>
                                  <w:marTop w:val="0"/>
                                  <w:marBottom w:val="0"/>
                                  <w:divBdr>
                                    <w:top w:val="single" w:sz="2" w:space="0" w:color="D9D9E3"/>
                                    <w:left w:val="single" w:sz="2" w:space="0" w:color="D9D9E3"/>
                                    <w:bottom w:val="single" w:sz="2" w:space="0" w:color="D9D9E3"/>
                                    <w:right w:val="single" w:sz="2" w:space="0" w:color="D9D9E3"/>
                                  </w:divBdr>
                                  <w:divsChild>
                                    <w:div w:id="1283029854">
                                      <w:marLeft w:val="0"/>
                                      <w:marRight w:val="0"/>
                                      <w:marTop w:val="0"/>
                                      <w:marBottom w:val="0"/>
                                      <w:divBdr>
                                        <w:top w:val="single" w:sz="2" w:space="0" w:color="D9D9E3"/>
                                        <w:left w:val="single" w:sz="2" w:space="0" w:color="D9D9E3"/>
                                        <w:bottom w:val="single" w:sz="2" w:space="0" w:color="D9D9E3"/>
                                        <w:right w:val="single" w:sz="2" w:space="0" w:color="D9D9E3"/>
                                      </w:divBdr>
                                      <w:divsChild>
                                        <w:div w:id="1469280926">
                                          <w:marLeft w:val="0"/>
                                          <w:marRight w:val="0"/>
                                          <w:marTop w:val="0"/>
                                          <w:marBottom w:val="0"/>
                                          <w:divBdr>
                                            <w:top w:val="single" w:sz="2" w:space="0" w:color="D9D9E3"/>
                                            <w:left w:val="single" w:sz="2" w:space="0" w:color="D9D9E3"/>
                                            <w:bottom w:val="single" w:sz="2" w:space="0" w:color="D9D9E3"/>
                                            <w:right w:val="single" w:sz="2" w:space="0" w:color="D9D9E3"/>
                                          </w:divBdr>
                                          <w:divsChild>
                                            <w:div w:id="1694918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6409361">
                                      <w:marLeft w:val="0"/>
                                      <w:marRight w:val="0"/>
                                      <w:marTop w:val="0"/>
                                      <w:marBottom w:val="0"/>
                                      <w:divBdr>
                                        <w:top w:val="single" w:sz="2" w:space="0" w:color="D9D9E3"/>
                                        <w:left w:val="single" w:sz="2" w:space="0" w:color="D9D9E3"/>
                                        <w:bottom w:val="single" w:sz="2" w:space="0" w:color="D9D9E3"/>
                                        <w:right w:val="single" w:sz="2" w:space="0" w:color="D9D9E3"/>
                                      </w:divBdr>
                                      <w:divsChild>
                                        <w:div w:id="1043139909">
                                          <w:marLeft w:val="0"/>
                                          <w:marRight w:val="0"/>
                                          <w:marTop w:val="0"/>
                                          <w:marBottom w:val="0"/>
                                          <w:divBdr>
                                            <w:top w:val="single" w:sz="2" w:space="0" w:color="D9D9E3"/>
                                            <w:left w:val="single" w:sz="2" w:space="0" w:color="D9D9E3"/>
                                            <w:bottom w:val="single" w:sz="2" w:space="0" w:color="D9D9E3"/>
                                            <w:right w:val="single" w:sz="2" w:space="0" w:color="D9D9E3"/>
                                          </w:divBdr>
                                          <w:divsChild>
                                            <w:div w:id="1584142586">
                                              <w:marLeft w:val="0"/>
                                              <w:marRight w:val="0"/>
                                              <w:marTop w:val="0"/>
                                              <w:marBottom w:val="0"/>
                                              <w:divBdr>
                                                <w:top w:val="single" w:sz="2" w:space="0" w:color="D9D9E3"/>
                                                <w:left w:val="single" w:sz="2" w:space="0" w:color="D9D9E3"/>
                                                <w:bottom w:val="single" w:sz="2" w:space="0" w:color="D9D9E3"/>
                                                <w:right w:val="single" w:sz="2" w:space="0" w:color="D9D9E3"/>
                                              </w:divBdr>
                                              <w:divsChild>
                                                <w:div w:id="223376394">
                                                  <w:marLeft w:val="0"/>
                                                  <w:marRight w:val="0"/>
                                                  <w:marTop w:val="0"/>
                                                  <w:marBottom w:val="0"/>
                                                  <w:divBdr>
                                                    <w:top w:val="single" w:sz="2" w:space="0" w:color="D9D9E3"/>
                                                    <w:left w:val="single" w:sz="2" w:space="0" w:color="D9D9E3"/>
                                                    <w:bottom w:val="single" w:sz="2" w:space="0" w:color="D9D9E3"/>
                                                    <w:right w:val="single" w:sz="2" w:space="0" w:color="D9D9E3"/>
                                                  </w:divBdr>
                                                  <w:divsChild>
                                                    <w:div w:id="1765106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3289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9</Pages>
  <Words>1255</Words>
  <Characters>7285</Characters>
  <Application>Microsoft Office Word</Application>
  <DocSecurity>0</DocSecurity>
  <Lines>191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Reddy</dc:creator>
  <cp:keywords/>
  <dc:description/>
  <cp:lastModifiedBy>Venkata Krishna Reddy Parvatha</cp:lastModifiedBy>
  <cp:revision>5</cp:revision>
  <dcterms:created xsi:type="dcterms:W3CDTF">2023-10-30T00:26:00Z</dcterms:created>
  <dcterms:modified xsi:type="dcterms:W3CDTF">2024-01-11T18:21:00Z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0f126384-b813-4042-b629-a3770c589366</vt:lpwstr>
  </property>
</Properties>
</file>