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SELECT *FROM Products WHERE ProductName LIKE 'C%';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SELECT *FROM Products WHERE Price IN (SELECT Min(Price)FROM Products);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SELECT Sum(Price) FROM Products WHERE SupplierID IN (SELECT  SupplierID FROM  Suppliers WHERE Country = 'USA');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SELECT * FROM Suppliers WHERE SupplierID IN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SELECT SupplierID FROM Products WHERE CategoryID IN(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SELECT CategoryID FROM Categories WHERE CategoryName ='Condiments'))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Suppliers(SupplierName,City,Country)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('Norske Meierier','Lviv,','Ukraine')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Products (ProductName,SupplierID,CategoryID,Price)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VALUES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('Green tea',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   (SELECT SupplierID FROM Suppliers WHere SupplierName='Norske Meierier'),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   (SELECT CategoryID FROM Categories WHERE CategoryName='Beverages'),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   10.00)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