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E01 - PAREJAS LECTORAS COOPERATIVAS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Apartados 1,2 y 3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RA02.a Se ha conocido la motivación del modelo relacional.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1 - 3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RA02.b Se han identificado las diferentes estructuras de una base de datos relacional.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4 - 14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Tras la explicación de los apartados 1 y 2, y realizando la técnica </w:t>
      </w:r>
      <w:r w:rsidDel="00000000" w:rsidR="00000000" w:rsidRPr="00000000">
        <w:rPr>
          <w:i w:val="1"/>
          <w:rtl w:val="0"/>
        </w:rPr>
        <w:t xml:space="preserve">parejas lectoras cooperativas sobre el apartado 3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rtl w:val="0"/>
        </w:rPr>
        <w:t xml:space="preserve">esponde a las siguientes preguntas: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Responde a las siguientes cuestiones: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modelo es válido para cualquier base de datos?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modelo que depende del tipo de SGBD?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esquema depende de si usamos Postgresql, Oracle o SQL Server?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teorías se apoya el modelo relacional?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 y explica con una frase cada uno de los objetivos del modelo relacional.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relación o tabla?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consta una relación?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tupla? ¿Y un atributo?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premisas cumplen las tuplas?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quiere decir que un atributo tiene un dominio?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1 ejemplo de dominio por intensión y otro por extensión que no sea el de los apuntes.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grado de una tabla es…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cardinalidad de una relación es…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dicen las propiedades de las tablas sobre orden?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indican las propiedades de las tablas sobre repeticiones?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tipos de tablas existentes?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1845"/>
        </w:tabs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