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8A3F" w14:textId="46B3BCD7" w:rsidR="00B85196" w:rsidRPr="00774C37" w:rsidRDefault="00934DD1" w:rsidP="00774C37">
      <w:pPr>
        <w:pStyle w:val="Heading2"/>
        <w:spacing w:before="0"/>
        <w:jc w:val="center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040 – Vibe Coding Best Practices</w:t>
      </w:r>
    </w:p>
    <w:p w14:paraId="1CAC5520" w14:textId="77777777" w:rsidR="00B85196" w:rsidRPr="00774C37" w:rsidRDefault="00934DD1" w:rsidP="00934DD1">
      <w:pPr>
        <w:pStyle w:val="Heading2"/>
        <w:spacing w:before="0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Purpose</w:t>
      </w:r>
    </w:p>
    <w:p w14:paraId="1A4A75FC" w14:textId="77777777" w:rsidR="00B85196" w:rsidRPr="00774C37" w:rsidRDefault="00934DD1">
      <w:pPr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Enable efficient, creative, and sustainable collaboration with AI while keeping the codebase understandable, testable, and maintainable. This document governs the style and workflow of human + AI development inside the Tracker Workbook.</w:t>
      </w:r>
    </w:p>
    <w:p w14:paraId="359D085C" w14:textId="77777777" w:rsidR="00B85196" w:rsidRPr="00774C37" w:rsidRDefault="00934DD1">
      <w:pPr>
        <w:pStyle w:val="Heading2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Core Tenets (The Non-Negotiables)</w:t>
      </w:r>
    </w:p>
    <w:p w14:paraId="645673A8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Clarity Over Cleverness: Readability wins. Expand logic into named steps. No “tricky one-liners” that future contributors cannot understand.</w:t>
      </w:r>
    </w:p>
    <w:p w14:paraId="639FE3BF" w14:textId="53555D48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Small Iterations, Fast Feedback: Work in short cycles: state intent → generate draft → test quickly → refine. Avoid giant multi-feature drops.</w:t>
      </w:r>
      <w:r w:rsidR="007B19B5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7F10FED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Schema Is Law: Workbook schema (tabs, tables, headers, keys) is the single source of truth. Code that doesn’t validate against schema fails by design.</w:t>
      </w:r>
    </w:p>
    <w:p w14:paraId="45FC9C0A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Error-Friendly Development: Assume mistakes will happen (AI or human). Always include error handling, dry-run toggles, and logging into TBL_LOG.</w:t>
      </w:r>
    </w:p>
    <w:p w14:paraId="06FAF42B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Consistency Is the Currency: Follow naming, indentation, error-handler, and module header standards. Consistency buys maintainability, trust, and long-term usability.</w:t>
      </w:r>
    </w:p>
    <w:p w14:paraId="6475C280" w14:textId="77777777" w:rsidR="00B85196" w:rsidRPr="00774C37" w:rsidRDefault="00934DD1">
      <w:pPr>
        <w:pStyle w:val="Heading2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Common Hiccups &amp; How to Avoid Them</w:t>
      </w:r>
    </w:p>
    <w:p w14:paraId="14B3A123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Overly Clever Code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One-liners or opaque logic using With, chained conditions, or hidden defaults.</w:t>
      </w:r>
      <w:r w:rsidRPr="00774C37">
        <w:rPr>
          <w:rFonts w:asciiTheme="majorHAnsi" w:hAnsiTheme="majorHAnsi" w:cstheme="majorHAnsi"/>
          <w:sz w:val="20"/>
          <w:szCs w:val="20"/>
        </w:rPr>
        <w:br/>
        <w:t>Fix: Expand into explicit variables and header-based references. Comment intent, not mechanics.</w:t>
      </w:r>
    </w:p>
    <w:p w14:paraId="4A398020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Context Fade in AI Sessions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GPT forgets schema, produces code with missing/incorrect headers.</w:t>
      </w:r>
      <w:r w:rsidRPr="00774C37">
        <w:rPr>
          <w:rFonts w:asciiTheme="majorHAnsi" w:hAnsiTheme="majorHAnsi" w:cstheme="majorHAnsi"/>
          <w:sz w:val="20"/>
          <w:szCs w:val="20"/>
        </w:rPr>
        <w:br/>
        <w:t>Fix: Restate schema, assumptions, and goals at the start of every session. Use prompts that anchor back to 030/050 rules.</w:t>
      </w:r>
    </w:p>
    <w:p w14:paraId="1AF51F3F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Schema Drift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Silent breakages from column renames (“Qty” vs “Quantity”).</w:t>
      </w:r>
      <w:r w:rsidRPr="00774C37">
        <w:rPr>
          <w:rFonts w:asciiTheme="majorHAnsi" w:hAnsiTheme="majorHAnsi" w:cstheme="majorHAnsi"/>
          <w:sz w:val="20"/>
          <w:szCs w:val="20"/>
        </w:rPr>
        <w:br/>
        <w:t>Fix: Run M_Core_Schema.ValidateSchema before any module runs. Update schema doc first, then code.</w:t>
      </w:r>
    </w:p>
    <w:p w14:paraId="48BC82A3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Testing Discipline Slips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Macro works on one dataset but fails in production.</w:t>
      </w:r>
      <w:r w:rsidRPr="00774C37">
        <w:rPr>
          <w:rFonts w:asciiTheme="majorHAnsi" w:hAnsiTheme="majorHAnsi" w:cstheme="majorHAnsi"/>
          <w:sz w:val="20"/>
          <w:szCs w:val="20"/>
        </w:rPr>
        <w:br/>
        <w:t>Fix: Always run against TBL_TEST_CASES with golden datasets. Expand test suite as new features are added.</w:t>
      </w:r>
    </w:p>
    <w:p w14:paraId="02EC7D63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Unreviewed AI Code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Draft code pasted into production without human oversight.</w:t>
      </w:r>
      <w:r w:rsidRPr="00774C37">
        <w:rPr>
          <w:rFonts w:asciiTheme="majorHAnsi" w:hAnsiTheme="majorHAnsi" w:cstheme="majorHAnsi"/>
          <w:sz w:val="20"/>
          <w:szCs w:val="20"/>
        </w:rPr>
        <w:br/>
        <w:t>Fix: AI drafts, human locks. Every procedure must carry author, date, and version. Use TBL_AUTOMATION to track ownership.</w:t>
      </w:r>
    </w:p>
    <w:p w14:paraId="4592EE18" w14:textId="77777777" w:rsidR="00B85196" w:rsidRPr="00774C37" w:rsidRDefault="00934DD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Version Confusion</w:t>
      </w:r>
      <w:r w:rsidRPr="00774C37">
        <w:rPr>
          <w:rFonts w:asciiTheme="majorHAnsi" w:hAnsiTheme="majorHAnsi" w:cstheme="majorHAnsi"/>
          <w:sz w:val="20"/>
          <w:szCs w:val="20"/>
        </w:rPr>
        <w:br/>
        <w:t>Symptom: Users don’t know which iteration of a macro is in use.</w:t>
      </w:r>
      <w:r w:rsidRPr="00774C37">
        <w:rPr>
          <w:rFonts w:asciiTheme="majorHAnsi" w:hAnsiTheme="majorHAnsi" w:cstheme="majorHAnsi"/>
          <w:sz w:val="20"/>
          <w:szCs w:val="20"/>
        </w:rPr>
        <w:br/>
        <w:t>Fix: Increment SemVer in module headers. Log changes in ABOUT sheet and optionally TBL_CHANGELOG.</w:t>
      </w:r>
    </w:p>
    <w:p w14:paraId="30C4F23A" w14:textId="77777777" w:rsidR="00B85196" w:rsidRPr="00774C37" w:rsidRDefault="00934DD1">
      <w:pPr>
        <w:pStyle w:val="Heading2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Workflow (Golden Path)</w:t>
      </w:r>
    </w:p>
    <w:p w14:paraId="0E8D6DF2" w14:textId="77777777" w:rsidR="00B85196" w:rsidRPr="00774C37" w:rsidRDefault="00934DD1">
      <w:pPr>
        <w:pStyle w:val="ListNumber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State Intent – Define feature, function, or fix, including schema references.</w:t>
      </w:r>
    </w:p>
    <w:p w14:paraId="62BF8C58" w14:textId="77777777" w:rsidR="00B85196" w:rsidRPr="00774C37" w:rsidRDefault="00934DD1">
      <w:pPr>
        <w:pStyle w:val="ListNumber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Generate Draft – AI scaffolds the code.</w:t>
      </w:r>
    </w:p>
    <w:p w14:paraId="6977E4FB" w14:textId="77777777" w:rsidR="00B85196" w:rsidRPr="00774C37" w:rsidRDefault="00934DD1">
      <w:pPr>
        <w:pStyle w:val="ListNumber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Review/Challenge – Human checks for schema alignment, readability, and correctness.</w:t>
      </w:r>
    </w:p>
    <w:p w14:paraId="3798694B" w14:textId="77777777" w:rsidR="00B85196" w:rsidRPr="00774C37" w:rsidRDefault="00934DD1">
      <w:pPr>
        <w:pStyle w:val="ListNumber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Refine/Test – Run small tests against TBL_TEST_</w:t>
      </w:r>
      <w:proofErr w:type="gramStart"/>
      <w:r w:rsidRPr="00774C37">
        <w:rPr>
          <w:rFonts w:asciiTheme="majorHAnsi" w:hAnsiTheme="majorHAnsi" w:cstheme="majorHAnsi"/>
          <w:sz w:val="20"/>
          <w:szCs w:val="20"/>
        </w:rPr>
        <w:t>CASES;</w:t>
      </w:r>
      <w:proofErr w:type="gramEnd"/>
      <w:r w:rsidRPr="00774C37">
        <w:rPr>
          <w:rFonts w:asciiTheme="majorHAnsi" w:hAnsiTheme="majorHAnsi" w:cstheme="majorHAnsi"/>
          <w:sz w:val="20"/>
          <w:szCs w:val="20"/>
        </w:rPr>
        <w:t xml:space="preserve"> correct issues fast.</w:t>
      </w:r>
    </w:p>
    <w:p w14:paraId="6D0C429A" w14:textId="77777777" w:rsidR="00B85196" w:rsidRPr="00774C37" w:rsidRDefault="00934DD1">
      <w:pPr>
        <w:pStyle w:val="ListNumber"/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Lock Version – Export module, bump SemVer, update TBL_AUTOMATION.</w:t>
      </w:r>
    </w:p>
    <w:p w14:paraId="0A63FE6B" w14:textId="77777777" w:rsidR="00B85196" w:rsidRPr="00774C37" w:rsidRDefault="00934DD1">
      <w:pPr>
        <w:pStyle w:val="Heading2"/>
        <w:rPr>
          <w:rFonts w:cstheme="majorHAnsi"/>
          <w:b w:val="0"/>
          <w:bCs w:val="0"/>
          <w:color w:val="auto"/>
          <w:sz w:val="20"/>
          <w:szCs w:val="20"/>
        </w:rPr>
      </w:pPr>
      <w:r w:rsidRPr="00774C37">
        <w:rPr>
          <w:rFonts w:cstheme="majorHAnsi"/>
          <w:b w:val="0"/>
          <w:bCs w:val="0"/>
          <w:color w:val="auto"/>
          <w:sz w:val="20"/>
          <w:szCs w:val="20"/>
        </w:rPr>
        <w:t>Outcome</w:t>
      </w:r>
    </w:p>
    <w:p w14:paraId="3923F4B6" w14:textId="77777777" w:rsidR="00B85196" w:rsidRDefault="00934DD1">
      <w:pPr>
        <w:rPr>
          <w:rFonts w:asciiTheme="majorHAnsi" w:hAnsiTheme="majorHAnsi" w:cstheme="majorHAnsi"/>
          <w:sz w:val="20"/>
          <w:szCs w:val="20"/>
        </w:rPr>
      </w:pPr>
      <w:r w:rsidRPr="00774C37">
        <w:rPr>
          <w:rFonts w:asciiTheme="majorHAnsi" w:hAnsiTheme="majorHAnsi" w:cstheme="majorHAnsi"/>
          <w:sz w:val="20"/>
          <w:szCs w:val="20"/>
        </w:rPr>
        <w:t>A natural, collaborative coding flow that balances speed and creativity with quality. The workbook remains:</w:t>
      </w:r>
      <w:r w:rsidRPr="00774C37">
        <w:rPr>
          <w:rFonts w:asciiTheme="majorHAnsi" w:hAnsiTheme="majorHAnsi" w:cstheme="majorHAnsi"/>
          <w:sz w:val="20"/>
          <w:szCs w:val="20"/>
        </w:rPr>
        <w:br/>
        <w:t>- Consistent (same naming, error handling, versioning).</w:t>
      </w:r>
      <w:r w:rsidRPr="00774C37">
        <w:rPr>
          <w:rFonts w:asciiTheme="majorHAnsi" w:hAnsiTheme="majorHAnsi" w:cstheme="majorHAnsi"/>
          <w:sz w:val="20"/>
          <w:szCs w:val="20"/>
        </w:rPr>
        <w:br/>
        <w:t>- Maintainable (any contributor can pick up where another left off).</w:t>
      </w:r>
      <w:r w:rsidRPr="00774C37">
        <w:rPr>
          <w:rFonts w:asciiTheme="majorHAnsi" w:hAnsiTheme="majorHAnsi" w:cstheme="majorHAnsi"/>
          <w:sz w:val="20"/>
          <w:szCs w:val="20"/>
        </w:rPr>
        <w:br/>
        <w:t>- Trustworthy (schema-enforced, test-driven, and logged).</w:t>
      </w:r>
    </w:p>
    <w:p w14:paraId="040DEE08" w14:textId="46CA0182" w:rsidR="009B3E65" w:rsidRPr="009B3E65" w:rsidRDefault="009B3E65">
      <w:pPr>
        <w:rPr>
          <w:sz w:val="20"/>
          <w:szCs w:val="20"/>
        </w:rPr>
      </w:pPr>
      <w:r w:rsidRPr="009B3E65">
        <w:rPr>
          <w:sz w:val="20"/>
          <w:szCs w:val="20"/>
        </w:rPr>
        <w:t xml:space="preserve">Global Note: This workbook will be developed by </w:t>
      </w:r>
      <w:proofErr w:type="gramStart"/>
      <w:r w:rsidRPr="009B3E65">
        <w:rPr>
          <w:sz w:val="20"/>
          <w:szCs w:val="20"/>
        </w:rPr>
        <w:t>one</w:t>
      </w:r>
      <w:proofErr w:type="gramEnd"/>
      <w:r w:rsidRPr="009B3E65">
        <w:rPr>
          <w:sz w:val="20"/>
          <w:szCs w:val="20"/>
        </w:rPr>
        <w:t xml:space="preserve"> developer with the assistance of a custom GPT as identified in 030.</w:t>
      </w:r>
    </w:p>
    <w:sectPr w:rsidR="009B3E65" w:rsidRPr="009B3E65" w:rsidSect="00774C3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0A49" w14:textId="77777777" w:rsidR="00AD5FD3" w:rsidRDefault="00AD5FD3" w:rsidP="00774C37">
      <w:pPr>
        <w:spacing w:after="0" w:line="240" w:lineRule="auto"/>
      </w:pPr>
      <w:r>
        <w:separator/>
      </w:r>
    </w:p>
  </w:endnote>
  <w:endnote w:type="continuationSeparator" w:id="0">
    <w:p w14:paraId="7BAE6712" w14:textId="77777777" w:rsidR="00AD5FD3" w:rsidRDefault="00AD5FD3" w:rsidP="0077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5D4E" w14:textId="4AB0B1EE" w:rsidR="00774C37" w:rsidRDefault="005E1439" w:rsidP="005E1439">
    <w:pPr>
      <w:pStyle w:val="Footer"/>
      <w:tabs>
        <w:tab w:val="clear" w:pos="4680"/>
        <w:tab w:val="clear" w:pos="9360"/>
        <w:tab w:val="left" w:pos="7710"/>
      </w:tabs>
    </w:pPr>
    <w:fldSimple w:instr=" FILENAME   \* MERGEFORMAT ">
      <w:r>
        <w:rPr>
          <w:noProof/>
        </w:rPr>
        <w:t>030 - Custom GPT Workbook Instructions FINAL</w:t>
      </w:r>
    </w:fldSimple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  \* MERGEFORMAT ">
      <w:r>
        <w:t>3</w:t>
      </w:r>
    </w:fldSimple>
    <w:r w:rsidR="00774C3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D4758" w14:textId="77777777" w:rsidR="00AD5FD3" w:rsidRDefault="00AD5FD3" w:rsidP="00774C37">
      <w:pPr>
        <w:spacing w:after="0" w:line="240" w:lineRule="auto"/>
      </w:pPr>
      <w:r>
        <w:separator/>
      </w:r>
    </w:p>
  </w:footnote>
  <w:footnote w:type="continuationSeparator" w:id="0">
    <w:p w14:paraId="3B49B6DE" w14:textId="77777777" w:rsidR="00AD5FD3" w:rsidRDefault="00AD5FD3" w:rsidP="00774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896271">
    <w:abstractNumId w:val="8"/>
  </w:num>
  <w:num w:numId="2" w16cid:durableId="1052273024">
    <w:abstractNumId w:val="6"/>
  </w:num>
  <w:num w:numId="3" w16cid:durableId="1703824567">
    <w:abstractNumId w:val="5"/>
  </w:num>
  <w:num w:numId="4" w16cid:durableId="573126599">
    <w:abstractNumId w:val="4"/>
  </w:num>
  <w:num w:numId="5" w16cid:durableId="1450050472">
    <w:abstractNumId w:val="7"/>
  </w:num>
  <w:num w:numId="6" w16cid:durableId="501772948">
    <w:abstractNumId w:val="3"/>
  </w:num>
  <w:num w:numId="7" w16cid:durableId="880021327">
    <w:abstractNumId w:val="2"/>
  </w:num>
  <w:num w:numId="8" w16cid:durableId="5906029">
    <w:abstractNumId w:val="1"/>
  </w:num>
  <w:num w:numId="9" w16cid:durableId="112539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439"/>
    <w:rsid w:val="00637CA3"/>
    <w:rsid w:val="00704DB5"/>
    <w:rsid w:val="00774C37"/>
    <w:rsid w:val="007B19B5"/>
    <w:rsid w:val="00934DD1"/>
    <w:rsid w:val="009B3E65"/>
    <w:rsid w:val="00AA1D8D"/>
    <w:rsid w:val="00AD5FD3"/>
    <w:rsid w:val="00B266A2"/>
    <w:rsid w:val="00B47730"/>
    <w:rsid w:val="00B85196"/>
    <w:rsid w:val="00CB0664"/>
    <w:rsid w:val="00F83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F2EB33"/>
  <w14:defaultImageDpi w14:val="300"/>
  <w15:docId w15:val="{8FAB37B7-F2DD-4306-9C3D-BAABF4FA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Roche</cp:lastModifiedBy>
  <cp:revision>6</cp:revision>
  <dcterms:created xsi:type="dcterms:W3CDTF">2025-09-26T21:43:00Z</dcterms:created>
  <dcterms:modified xsi:type="dcterms:W3CDTF">2025-09-26T22:42:00Z</dcterms:modified>
  <cp:category/>
</cp:coreProperties>
</file>