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Class: ClassicCheeseburger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"Classic")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VeggieBurger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Vegetable)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"Vegetarian Delight")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BaconLoverBurger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"Savory Bacon Bliss")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TurkeyClassicBurger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TurkeyPatty)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"Traditional Turkey")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BasicHamburger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"Simple and Tasty")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Complex Burger Classes</w:t>
      </w:r>
    </w:p>
    <w:p>
      <w:pPr>
        <w:pStyle w:val="Normal"/>
        <w:bidi w:val="0"/>
        <w:jc w:val="start"/>
        <w:rPr/>
      </w:pPr>
      <w:r>
        <w:rPr/>
        <w:t>Class: GourmetBaconBurger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TruffleOil)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"Gourmet")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SpicyChickenRanchBurger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Chicken)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Jalapeno)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RanchSauce)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"Spicy and Creamy")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DeluxeDoubleCheeseburger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Lettuce)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Tomato)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"Hearty and Savory")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VeggieDelightBurger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Vegetable)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Avocado)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Hummus)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"Fresh and Satisfying")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SweetHeatTurkeyBurger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TurkeyPatty)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Pineapple)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Jalapeno)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BBQSauce)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"Sweet and Spicy")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BaconRanchChickenBurger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Chicken)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RanchSauce)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"Savory and Creamy")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BBQBaconCheddarBurger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CheddarCheese)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BBQSauce)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"Smoky and Tangy")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SwissMushroomTurkeyBurger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TurkeyPatty)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Mushroom)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SwissCheese)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"Savory and Earthy")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ChipotleAvocadoBurger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Avocado)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ChipotleSauce)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"Spicy and Creamy")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BlueCheeseBaconBurger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BlueCheese)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"Savory and Tangy")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SouthwestSpicyBurger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Jalapeno)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PepperJackCheese)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"Spicy and Zesty")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BBQChickenBaconRanchBurger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Chicken)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BBQSauce)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RanchSauce)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"Smoky and Creamy")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PestoChickenBurger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Chicken)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PestoSauce)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"Herbaceous and Savory")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HawaiianTurkeyBurger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TurkeyPatty)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Pineapple)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Ham)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"Sweet and Smoky")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Class: DoubleCheeseBaconRanchBurger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SubClassOf: Burger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EquivalentTo: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(hasIngredient some BeefPatty)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Cheese)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Bacon)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(hasIngredient some RanchSauce)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(hasTaste value "Hearty and Creamy")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4</Pages>
  <Words>422</Words>
  <Characters>3466</Characters>
  <CharactersWithSpaces>4155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2023-11-13T00:58:56Z</dcterms:created>
  <dc:creator/>
  <dc:description/>
  <dc:language>en-US</dc:language>
  <cp:lastModifiedBy/>
  <dcterms:modified xsi:type="dcterms:W3CDTF">2023-11-13T00:59:29Z</dcterms:modified>
  <cp:revision>1</cp:revision>
  <dc:subject/>
  <dc:title/>
</cp:coreProperties>
</file>