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before="74" w:line="240" w:lineRule="auto"/>
        <w:ind w:left="95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Лабораторные работы по курсу “Алгоритмы компьютерной графики”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3" w:line="240" w:lineRule="auto"/>
        <w:ind w:left="3835" w:right="2645" w:firstLine="936.999999999999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(3й курс 1й семестр) (СиППО) 1.2); (КСиТ) 2,1</w:t>
      </w:r>
    </w:p>
    <w:p w:rsidR="00000000" w:rsidDel="00000000" w:rsidP="00000000" w:rsidRDefault="00000000" w:rsidRPr="00000000" w14:paraId="00000003">
      <w:pPr>
        <w:widowControl w:val="0"/>
        <w:spacing w:before="247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ЛР_5. Визуализация распределения яркости на сферах с учетом тени и цвета.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0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" w:line="276" w:lineRule="auto"/>
        <w:ind w:left="70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Исходные данные: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координат, точечные источники света с Ламбертовской диаграммой излучения, прямоугольный экран, координаты наблюдателя, координаты центров двух сфер и их радиус, свойства поверхности сферы (согласно модели Блинн- Фонга).</w:t>
      </w:r>
    </w:p>
    <w:p w:rsidR="00000000" w:rsidDel="00000000" w:rsidP="00000000" w:rsidRDefault="00000000" w:rsidRPr="00000000" w14:paraId="00000008">
      <w:pPr>
        <w:widowControl w:val="0"/>
        <w:spacing w:before="200" w:line="276" w:lineRule="auto"/>
        <w:ind w:left="70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Овладеть навыками расчета и визуализации распределения яркости на диффузной сфере, с учетом тени и цвета (источников света и поверхности сферы).</w:t>
      </w:r>
    </w:p>
    <w:p w:rsidR="00000000" w:rsidDel="00000000" w:rsidP="00000000" w:rsidRDefault="00000000" w:rsidRPr="00000000" w14:paraId="00000009">
      <w:pPr>
        <w:widowControl w:val="0"/>
        <w:spacing w:before="200" w:line="240" w:lineRule="auto"/>
        <w:ind w:left="707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1427"/>
        </w:tabs>
        <w:spacing w:before="242" w:line="273" w:lineRule="auto"/>
        <w:ind w:left="1427" w:right="603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Провести расчет распределения яркости на сфере в пределах заданной области. Рекомендуемые пределы значений параметров для расчета: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tabs>
          <w:tab w:val="left" w:leader="none" w:pos="2562"/>
        </w:tabs>
        <w:spacing w:before="1" w:line="240" w:lineRule="auto"/>
        <w:ind w:left="2562" w:right="1504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Размер прямоугольного экрана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высоте (H) и ширине (W) варьируются в диапазоне от 100 до 10000 миллиметров.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tabs>
          <w:tab w:val="left" w:leader="none" w:pos="2561"/>
        </w:tabs>
        <w:spacing w:line="240" w:lineRule="auto"/>
        <w:ind w:left="2561" w:hanging="359.00000000000006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Разрешение изображения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высоте (Hres) и ширине (Wres)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256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варьируются в диапазоне от 200 до 800 пикселей. Разрешение должно обеспечивать квадратные пиксели.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tabs>
          <w:tab w:val="left" w:leader="none" w:pos="2562"/>
        </w:tabs>
        <w:spacing w:line="240" w:lineRule="auto"/>
        <w:ind w:left="2562" w:right="1097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Координаты источников света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z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[мм] по осям X и Y X±10000, по оси Z от 100 до 10000.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tabs>
          <w:tab w:val="left" w:leader="none" w:pos="2561"/>
        </w:tabs>
        <w:spacing w:line="275" w:lineRule="auto"/>
        <w:ind w:left="2561" w:hanging="359.00000000000006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Цвет источников света: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в диапазоне от 0 до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tabs>
          <w:tab w:val="left" w:leader="none" w:pos="2561"/>
        </w:tabs>
        <w:spacing w:line="276" w:lineRule="auto"/>
        <w:ind w:left="2561" w:hanging="359.00000000000006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Координаты наблюдателя: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 0, z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[мм].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tabs>
          <w:tab w:val="left" w:leader="none" w:pos="2562"/>
        </w:tabs>
        <w:spacing w:line="240" w:lineRule="auto"/>
        <w:ind w:left="2562" w:right="298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Координаты центров сфер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Сi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Сi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z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Сi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[мм] по осям X и Y ±10000, по оси Z от 100 до 10000. Сферы должны целиком помещаться в область видимости и располагаться так, чтобы одна из них отбрасывала тень на другую.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tabs>
          <w:tab w:val="left" w:leader="none" w:pos="2561"/>
        </w:tabs>
        <w:spacing w:line="275" w:lineRule="auto"/>
        <w:ind w:left="2561" w:hanging="359.00000000000006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Цвет поверхности сфер: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Сi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Сi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Сi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в диапазоне от 0 до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tabs>
          <w:tab w:val="left" w:leader="none" w:pos="2561"/>
        </w:tabs>
        <w:spacing w:line="276" w:lineRule="auto"/>
        <w:ind w:left="2561" w:hanging="359.00000000000006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Сила излучения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варьируются от 0.01 до 10000 Вт/ср.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tabs>
          <w:tab w:val="left" w:leader="none" w:pos="2562"/>
          <w:tab w:val="left" w:leader="none" w:pos="6574"/>
        </w:tabs>
        <w:spacing w:line="240" w:lineRule="auto"/>
        <w:ind w:left="2562" w:right="899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Параметры модели Блинн-Фонга.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Выбираются так, чтобы на изображении были видны области тени и полутени.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tabs>
          <w:tab w:val="left" w:leader="none" w:pos="1427"/>
        </w:tabs>
        <w:spacing w:line="273" w:lineRule="auto"/>
        <w:ind w:left="1427" w:right="906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приложение на Python, формирующее изображение рассчитанного распределения яркости для заданного разрешения с нормировкой (0-255) на максимальное значение яркости.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1426"/>
        </w:tabs>
        <w:spacing w:before="5" w:line="240" w:lineRule="auto"/>
        <w:ind w:left="1426" w:hanging="359.00000000000006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Записать сформированное изображение в файл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tabs>
          <w:tab w:val="left" w:leader="none" w:pos="1426"/>
        </w:tabs>
        <w:spacing w:before="40" w:line="240" w:lineRule="auto"/>
        <w:ind w:left="1426" w:hanging="359.00000000000006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Визуализировать изображение на мониторе.</w:t>
      </w:r>
    </w:p>
    <w:p w:rsidR="00000000" w:rsidDel="00000000" w:rsidP="00000000" w:rsidRDefault="00000000" w:rsidRPr="00000000" w14:paraId="00000018">
      <w:pPr>
        <w:widowControl w:val="0"/>
        <w:spacing w:before="239" w:line="276" w:lineRule="auto"/>
        <w:ind w:left="70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Отчет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представить в электронном виде: Формат MS Word или MS PowerPoint. Отчет должен содержать титульный лист, задание, подробное описание алгоритма</w:t>
      </w:r>
    </w:p>
    <w:p w:rsidR="00000000" w:rsidDel="00000000" w:rsidP="00000000" w:rsidRDefault="00000000" w:rsidRPr="00000000" w14:paraId="00000019">
      <w:pPr>
        <w:widowControl w:val="0"/>
        <w:spacing w:line="275" w:lineRule="auto"/>
        <w:ind w:left="70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разработанного приложения, результаты работы, выводы. К отчету приложить</w:t>
      </w:r>
    </w:p>
    <w:p w:rsidR="00000000" w:rsidDel="00000000" w:rsidP="00000000" w:rsidRDefault="00000000" w:rsidRPr="00000000" w14:paraId="0000001A">
      <w:pPr>
        <w:widowControl w:val="0"/>
        <w:spacing w:before="43" w:line="276" w:lineRule="auto"/>
        <w:ind w:left="707" w:firstLine="0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код, файл с результирующим изображением и еще тремя изображениями сцены (сфер и источников) в трех взаимно перпендикулярных проекциях.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4708843" cy="259139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843" cy="2591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8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2137093" cy="31913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7093" cy="319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46817" cy="509221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817" cy="5092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type w:val="nextPage"/>
          <w:pgSz w:h="16834" w:w="11909" w:orient="portrait"/>
          <w:pgMar w:bottom="280" w:top="1740" w:left="992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axs[i, j].clear()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views_data = []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idx, (name, dir_vec, O)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(observer_dirs):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idx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grid_pos = 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idx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grid_pos = 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grid_pos = 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idx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xs =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 +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ys =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 +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idx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xs =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 +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ys =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 +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xs =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 +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ys =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 + 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spheres]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Wmm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(xs) -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(xs)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Hmm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(ys) -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(ys)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Wres, Hres = compute_resolution(Wmm, Hmm)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X, Y = np.meshgrid(np.linspace(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(xs)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(xs)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Wres),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np.linspace(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(ys)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(ys)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Hres))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img = np.zeros((Hres, Wres,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zbuf = np.full((Hres, Wres), -np.inf)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(Hres):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(Wres):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px, py = X[i, j], Y[i, j]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best_depth = -np.inf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best_sphere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None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best_P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None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spheres: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idx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dx, dy = px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], py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idx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dx, dy = px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], py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dx, dy = px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], py -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dx * dx + dy * dy &lt;=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**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dz = np.sqrt(s[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**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dx * dx - dy * dy)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idx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depth =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dz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P = np.array([px, py,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dz])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idx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depth =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dz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P = np.array([px,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dz, py])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depth = 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dz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P = np.array([s[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dz, px, py])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depth &gt; best_depth: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best_depth = depth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best_sphere = s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best_P = P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best_sphere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is None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 = best_sphere[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col = best_sphere[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"col"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 = best_P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N = (P - C) / np.linalg.norm(P - C)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V = (O - P) / np.linalg.norm(O - P)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total = np.zeros(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lights: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Lvec = L[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"pos"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- P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Ldir = Lvec / np.linalg.norm(Lvec)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shadow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    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other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spheres: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other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best_sphere: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       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intersect_sphere(P, Ldir, other[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], other[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]):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shadow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            break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   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shadow: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Hvec = (V + Ldir) / np.linalg.norm(V + Ldir)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f737a"/>
          <w:rtl w:val="0"/>
        </w:rPr>
        <w:t xml:space="preserve">diff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kd *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np.dot(N, Ldir))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diff = kd *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np.dot(N, Ldir))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diff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spec = ks *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np.dot(N, Hvec)) ** n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spec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total += L[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"I0"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* L[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"col"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* col * (diff + spec)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img[i, j] = total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zbuf[i, j] = best_depth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427" w:hanging="360"/>
      </w:pPr>
      <w:rPr>
        <w:u w:val="none"/>
      </w:rPr>
    </w:lvl>
    <w:lvl w:ilvl="1">
      <w:start w:val="0"/>
      <w:numFmt w:val="bullet"/>
      <w:lvlText w:val="✔"/>
      <w:lvlJc w:val="left"/>
      <w:pPr>
        <w:ind w:left="2562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3409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4259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5108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958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808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657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8507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