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pPr>
      <w:r>
        <w:rPr>
          <w:rtl w:val="0"/>
        </w:rPr>
        <w:t>Sergey Rudenko</w:t>
      </w:r>
    </w:p>
    <w:p>
      <w:pPr>
        <w:pStyle w:val="Subtitle"/>
      </w:pPr>
      <w:r>
        <w:rPr>
          <w:rtl w:val="0"/>
          <w:lang w:val="en-US"/>
        </w:rPr>
        <w:t>Oracle ERP Technical &amp; Functional Specialist</w:t>
      </w:r>
    </w:p>
    <w:p>
      <w:pPr>
        <w:pStyle w:val="Heading"/>
      </w:pPr>
      <w:r>
        <w:rPr>
          <w:rtl w:val="0"/>
          <w:lang w:val="en-US"/>
        </w:rPr>
        <w:t>Profile</w:t>
      </w:r>
    </w:p>
    <w:p>
      <w:pPr>
        <w:pStyle w:val="Heading"/>
        <w:rPr>
          <w:b w:val="0"/>
          <w:bCs w:val="0"/>
          <w:sz w:val="22"/>
          <w:szCs w:val="22"/>
        </w:rPr>
      </w:pPr>
      <w:r>
        <w:rPr>
          <w:b w:val="0"/>
          <w:bCs w:val="0"/>
          <w:outline w:val="0"/>
          <w:color w:val="000000"/>
          <w:sz w:val="22"/>
          <w:szCs w:val="22"/>
          <w:u w:color="000000"/>
          <w:rtl w:val="0"/>
          <w:lang w:val="en-US"/>
          <w14:textFill>
            <w14:solidFill>
              <w14:srgbClr w14:val="000000"/>
            </w14:solidFill>
          </w14:textFill>
        </w:rPr>
        <w:t>Dual-discipline Oracle ERP expert with 20+ years bridging technical architecture and functional business processes. Recognized leader in Oracle Fusion and EBS ecosystems, combining deep technical expertise in PL/SQL, database optimization, and cloud integration with comprehensive functional knowledge of financial processes and supply chain management.</w:t>
      </w:r>
    </w:p>
    <w:p>
      <w:pPr>
        <w:pStyle w:val="Heading"/>
        <w:rPr>
          <w:b w:val="0"/>
          <w:bCs w:val="0"/>
          <w:sz w:val="22"/>
          <w:szCs w:val="22"/>
        </w:rPr>
      </w:pPr>
      <w:r>
        <w:rPr>
          <w:b w:val="0"/>
          <w:bCs w:val="0"/>
          <w:outline w:val="0"/>
          <w:color w:val="000000"/>
          <w:sz w:val="22"/>
          <w:szCs w:val="22"/>
          <w:u w:color="000000"/>
          <w:rtl w:val="0"/>
          <w:lang w:val="en-US"/>
          <w14:textFill>
            <w14:solidFill>
              <w14:srgbClr w14:val="000000"/>
            </w14:solidFill>
          </w14:textFill>
        </w:rPr>
        <w:t xml:space="preserve">Creator of </w:t>
      </w:r>
      <w:r>
        <w:rPr>
          <w:rStyle w:val="Hyperlink.0"/>
          <w:b w:val="0"/>
          <w:bCs w:val="0"/>
          <w:sz w:val="22"/>
          <w:szCs w:val="22"/>
        </w:rPr>
        <w:fldChar w:fldCharType="begin" w:fldLock="0"/>
      </w:r>
      <w:r>
        <w:rPr>
          <w:rStyle w:val="Hyperlink.0"/>
          <w:b w:val="0"/>
          <w:bCs w:val="0"/>
          <w:sz w:val="22"/>
          <w:szCs w:val="22"/>
        </w:rPr>
        <w:instrText xml:space="preserve"> HYPERLINK "https://oraclefusionsql.com"</w:instrText>
      </w:r>
      <w:r>
        <w:rPr>
          <w:rStyle w:val="Hyperlink.0"/>
          <w:b w:val="0"/>
          <w:bCs w:val="0"/>
          <w:sz w:val="22"/>
          <w:szCs w:val="22"/>
        </w:rPr>
        <w:fldChar w:fldCharType="separate" w:fldLock="0"/>
      </w:r>
      <w:r>
        <w:rPr>
          <w:rStyle w:val="Hyperlink.0"/>
          <w:b w:val="0"/>
          <w:bCs w:val="0"/>
          <w:sz w:val="22"/>
          <w:szCs w:val="22"/>
          <w:rtl w:val="0"/>
          <w:lang w:val="en-US"/>
        </w:rPr>
        <w:t>OFJDBC</w:t>
      </w:r>
      <w:r>
        <w:rPr>
          <w:b w:val="0"/>
          <w:bCs w:val="0"/>
          <w:sz w:val="22"/>
          <w:szCs w:val="22"/>
        </w:rPr>
        <w:fldChar w:fldCharType="end" w:fldLock="0"/>
      </w:r>
      <w:r>
        <w:rPr>
          <w:b w:val="0"/>
          <w:bCs w:val="0"/>
          <w:outline w:val="0"/>
          <w:color w:val="000000"/>
          <w:sz w:val="22"/>
          <w:szCs w:val="22"/>
          <w:u w:color="000000"/>
          <w:rtl w:val="0"/>
          <w:lang w:val="en-US"/>
          <w14:textFill>
            <w14:solidFill>
              <w14:srgbClr w14:val="000000"/>
            </w14:solidFill>
          </w14:textFill>
        </w:rPr>
        <w:t>, an open-source JDBC driver widely adopted by Oracle Fusion consultants worldwide for direct SQL access and data integration. Proven track record of architecting enterprise-scale solutions that balance technical excellence with business value delivery, serving both as Technical Architect and Financial Team Lead across multiple</w:t>
      </w:r>
      <w:r>
        <w:rPr>
          <w:b w:val="0"/>
          <w:bCs w:val="0"/>
          <w:outline w:val="0"/>
          <w:color w:val="000000"/>
          <w:sz w:val="22"/>
          <w:szCs w:val="22"/>
          <w:u w:color="000000"/>
          <w:rtl w:val="0"/>
          <w:lang w:val="en-US"/>
          <w14:textFill>
            <w14:solidFill>
              <w14:srgbClr w14:val="000000"/>
            </w14:solidFill>
          </w14:textFill>
        </w:rPr>
        <w:t xml:space="preserve"> </w:t>
      </w:r>
      <w:r>
        <w:rPr>
          <w:b w:val="0"/>
          <w:bCs w:val="0"/>
          <w:outline w:val="0"/>
          <w:color w:val="000000"/>
          <w:sz w:val="22"/>
          <w:szCs w:val="22"/>
          <w:u w:color="000000"/>
          <w:rtl w:val="0"/>
          <w:lang w:val="fr-FR"/>
          <w14:textFill>
            <w14:solidFill>
              <w14:srgbClr w14:val="000000"/>
            </w14:solidFill>
          </w14:textFill>
        </w:rPr>
        <w:t>implementations.</w:t>
      </w:r>
    </w:p>
    <w:p>
      <w:pPr>
        <w:pStyle w:val="Heading"/>
      </w:pPr>
      <w:r>
        <w:rPr>
          <w:rtl w:val="0"/>
          <w:lang w:val="en-US"/>
        </w:rPr>
        <w:t>Professional Experience</w:t>
      </w:r>
    </w:p>
    <w:p>
      <w:pPr>
        <w:pStyle w:val="Heading 3"/>
      </w:pPr>
      <w:r>
        <w:rPr>
          <w:rtl w:val="0"/>
          <w:lang w:val="en-US"/>
        </w:rPr>
        <w:t>Freelance Oracle Consultant | 2022 - Present</w:t>
      </w:r>
    </w:p>
    <w:p>
      <w:pPr>
        <w:pStyle w:val="Heading 2"/>
      </w:pPr>
      <w:r>
        <w:rPr>
          <w:rtl w:val="0"/>
          <w:lang w:val="en-US"/>
        </w:rPr>
        <w:t>Technical &amp; Integration Leadership</w:t>
      </w:r>
    </w:p>
    <w:p>
      <w:pPr>
        <w:pStyle w:val="List Paragraph"/>
        <w:numPr>
          <w:ilvl w:val="0"/>
          <w:numId w:val="2"/>
        </w:numPr>
        <w:rPr>
          <w:lang w:val="en-US"/>
        </w:rPr>
      </w:pPr>
      <w:r>
        <w:rPr>
          <w:rtl w:val="0"/>
          <w:lang w:val="en-US"/>
        </w:rPr>
        <w:t>Architected and delivered complex PL/SQL solutions spanning both technical implementation and functional business requirements, serving dual role as developer and functional advisor.</w:t>
      </w:r>
    </w:p>
    <w:p>
      <w:pPr>
        <w:pStyle w:val="List Paragraph"/>
        <w:numPr>
          <w:ilvl w:val="0"/>
          <w:numId w:val="2"/>
        </w:numPr>
        <w:rPr>
          <w:lang w:val="en-US"/>
        </w:rPr>
      </w:pPr>
      <w:r>
        <w:rPr>
          <w:rtl w:val="0"/>
          <w:lang w:val="en-US"/>
        </w:rPr>
        <w:t>Designed RESTful API integrations bridging Oracle Fusion/EBS with external systems, combining technical SOAP/REST expertise with deep understanding of financial data flows and reconciliation requirements.</w:t>
      </w:r>
    </w:p>
    <w:p>
      <w:pPr>
        <w:pStyle w:val="List Paragraph"/>
        <w:numPr>
          <w:ilvl w:val="0"/>
          <w:numId w:val="2"/>
        </w:numPr>
        <w:rPr>
          <w:lang w:val="en-US"/>
        </w:rPr>
      </w:pPr>
      <w:r>
        <w:rPr>
          <w:rtl w:val="0"/>
          <w:lang w:val="en-US"/>
        </w:rPr>
        <w:t>Led performance tuning initiatives improving query response times by 60%+ while ensuring solutions aligned with financial close processes and business reporting needs.</w:t>
      </w:r>
    </w:p>
    <w:p>
      <w:pPr>
        <w:pStyle w:val="Heading 2"/>
      </w:pPr>
      <w:r>
        <w:rPr>
          <w:rtl w:val="0"/>
          <w:lang w:val="en-US"/>
        </w:rPr>
        <w:t>Functional Process Automation</w:t>
      </w:r>
    </w:p>
    <w:p>
      <w:pPr>
        <w:pStyle w:val="List Paragraph"/>
        <w:numPr>
          <w:ilvl w:val="0"/>
          <w:numId w:val="2"/>
        </w:numPr>
        <w:rPr>
          <w:lang w:val="en-US"/>
        </w:rPr>
      </w:pPr>
      <w:r>
        <w:rPr>
          <w:rtl w:val="0"/>
          <w:lang w:val="en-US"/>
        </w:rPr>
        <w:t>Automated critical financial and supply chain processes using PL/SQL, advanced queues, and triggers, reducing manual intervention while maintaining compliance with accounting standards.</w:t>
      </w:r>
    </w:p>
    <w:p>
      <w:pPr>
        <w:pStyle w:val="List Paragraph"/>
        <w:numPr>
          <w:ilvl w:val="0"/>
          <w:numId w:val="2"/>
        </w:numPr>
        <w:rPr>
          <w:lang w:val="en-US"/>
        </w:rPr>
      </w:pPr>
      <w:r>
        <w:rPr>
          <w:rtl w:val="0"/>
          <w:lang w:val="en-US"/>
        </w:rPr>
        <w:t>Collaborated with CFO organizations to design custom reporting solutions using XML Publisher and Oracle BI EE, translating complex financial requirements into technical implementations.</w:t>
      </w:r>
    </w:p>
    <w:p>
      <w:pPr>
        <w:pStyle w:val="Heading 2"/>
      </w:pPr>
      <w:r>
        <w:rPr>
          <w:rtl w:val="0"/>
          <w:lang w:val="fr-FR"/>
        </w:rPr>
        <w:t>Select Client Engagements</w:t>
      </w:r>
    </w:p>
    <w:p>
      <w:pPr>
        <w:pStyle w:val="List Paragraph"/>
        <w:numPr>
          <w:ilvl w:val="0"/>
          <w:numId w:val="2"/>
        </w:numPr>
        <w:rPr>
          <w:lang w:val="pt-PT"/>
        </w:rPr>
      </w:pPr>
      <w:r>
        <w:rPr>
          <w:b w:val="1"/>
          <w:bCs w:val="1"/>
          <w:rtl w:val="0"/>
          <w:lang w:val="pt-PT"/>
        </w:rPr>
        <w:t xml:space="preserve">US Telecom Company: </w:t>
      </w:r>
      <w:r>
        <w:rPr>
          <w:rtl w:val="0"/>
          <w:lang w:val="en-US"/>
        </w:rPr>
        <w:t>Enhanced legacy traffic reconciliation system through PL/SQL optimization, bridging technical debt with business continuity requirements. Improved data accuracy and operational efficiency across revenue recognition processes.</w:t>
      </w:r>
    </w:p>
    <w:p>
      <w:pPr>
        <w:pStyle w:val="List Paragraph"/>
        <w:numPr>
          <w:ilvl w:val="0"/>
          <w:numId w:val="2"/>
        </w:numPr>
        <w:rPr>
          <w:lang w:val="en-US"/>
        </w:rPr>
      </w:pPr>
      <w:r>
        <w:rPr>
          <w:b w:val="1"/>
          <w:bCs w:val="1"/>
          <w:rtl w:val="0"/>
          <w:lang w:val="en-US"/>
        </w:rPr>
        <w:t xml:space="preserve">US Internet Retail Company: </w:t>
      </w:r>
      <w:r>
        <w:rPr>
          <w:rtl w:val="0"/>
          <w:lang w:val="en-US"/>
        </w:rPr>
        <w:t>Architected AWS data lake solution with automated ETL pipelines extracting transactional data to S3 (Parquet format) and Redshift. Designed real-time clickstream processing using AWS Kinesis and Kinesis Data Analytics. Combined technical cloud architecture with functional understanding of e-commerce metrics and KPIs.</w:t>
      </w:r>
    </w:p>
    <w:p>
      <w:pPr>
        <w:pStyle w:val="List Paragraph"/>
        <w:numPr>
          <w:ilvl w:val="0"/>
          <w:numId w:val="2"/>
        </w:numPr>
        <w:rPr>
          <w:lang w:val="it-IT"/>
        </w:rPr>
      </w:pPr>
      <w:r>
        <w:rPr>
          <w:b w:val="1"/>
          <w:bCs w:val="1"/>
          <w:rtl w:val="0"/>
          <w:lang w:val="it-IT"/>
        </w:rPr>
        <w:t xml:space="preserve">Media Company: </w:t>
      </w:r>
      <w:r>
        <w:rPr>
          <w:rtl w:val="0"/>
          <w:lang w:val="en-US"/>
        </w:rPr>
        <w:t>Led cloud migration strategy moving on-premises media storage to AWS (S3, Lambda), balancing technical infrastructure requirements with content delivery workflows and business continuity.</w:t>
      </w:r>
    </w:p>
    <w:p>
      <w:pPr>
        <w:pStyle w:val="List Paragraph"/>
        <w:numPr>
          <w:ilvl w:val="0"/>
          <w:numId w:val="2"/>
        </w:numPr>
        <w:rPr>
          <w:lang w:val="en-US"/>
        </w:rPr>
      </w:pPr>
      <w:r>
        <w:rPr>
          <w:b w:val="1"/>
          <w:bCs w:val="1"/>
          <w:rtl w:val="0"/>
          <w:lang w:val="en-US"/>
        </w:rPr>
        <w:t xml:space="preserve">Oracle Clients in Italy: </w:t>
      </w:r>
      <w:r>
        <w:rPr>
          <w:rtl w:val="0"/>
          <w:lang w:val="en-US"/>
        </w:rPr>
        <w:t>Developed PL/SQL and Java customizations for Oracle EBS customers, serving as both technical developer and functional advisor. Built stored procedures, triggers, advanced queues, and concurrent programs addressing unique business processes in manufacturing and distribution sectors.</w:t>
      </w:r>
    </w:p>
    <w:p>
      <w:pPr>
        <w:pStyle w:val="Heading 3"/>
      </w:pPr>
      <w:r>
        <w:rPr>
          <w:rtl w:val="0"/>
        </w:rPr>
        <w:t>Technical Consulting Manager | Oracle | 2016 - 2022</w:t>
      </w:r>
    </w:p>
    <w:p>
      <w:pPr>
        <w:pStyle w:val="Heading 2"/>
      </w:pPr>
      <w:r>
        <w:rPr>
          <w:rtl w:val="0"/>
          <w:lang w:val="en-US"/>
        </w:rPr>
        <w:t>Dual-Role Leadership: Technical Architect &amp; Financial Team Lead</w:t>
      </w:r>
    </w:p>
    <w:p>
      <w:pPr>
        <w:pStyle w:val="List Paragraph"/>
        <w:numPr>
          <w:ilvl w:val="0"/>
          <w:numId w:val="2"/>
        </w:numPr>
        <w:rPr>
          <w:lang w:val="en-US"/>
        </w:rPr>
      </w:pPr>
      <w:r>
        <w:rPr>
          <w:rtl w:val="0"/>
          <w:lang w:val="en-US"/>
        </w:rPr>
        <w:t>Led 8+ Oracle EBS R12 and Oracle Fusion Cloud implementations across $50M+ projects, uniquely positioned to serve as both Technical Architect and Financial Team Lead.</w:t>
      </w:r>
    </w:p>
    <w:p>
      <w:pPr>
        <w:pStyle w:val="List Paragraph"/>
        <w:numPr>
          <w:ilvl w:val="0"/>
          <w:numId w:val="2"/>
        </w:numPr>
        <w:rPr>
          <w:lang w:val="en-US"/>
        </w:rPr>
      </w:pPr>
      <w:r>
        <w:rPr>
          <w:rtl w:val="0"/>
          <w:lang w:val="en-US"/>
        </w:rPr>
        <w:t>Managed technical teams while directly engaging with CFO organizations on chart of accounts design, period close procedures, and financial reporting requirements.</w:t>
      </w:r>
    </w:p>
    <w:p>
      <w:pPr>
        <w:pStyle w:val="List Paragraph"/>
        <w:numPr>
          <w:ilvl w:val="0"/>
          <w:numId w:val="2"/>
        </w:numPr>
        <w:rPr>
          <w:lang w:val="en-US"/>
        </w:rPr>
      </w:pPr>
      <w:r>
        <w:rPr>
          <w:rtl w:val="0"/>
          <w:lang w:val="en-US"/>
        </w:rPr>
        <w:t>Architected end-to-end integration solutions spanning technical infrastructure (REST APIs, OIC, FBDI) and functional business processes (inter-company eliminations, multi-currency accounting, revenue recognition).</w:t>
      </w:r>
    </w:p>
    <w:p>
      <w:pPr>
        <w:pStyle w:val="Heading 2"/>
      </w:pPr>
      <w:r>
        <w:rPr>
          <w:rtl w:val="0"/>
          <w:lang w:val="en-US"/>
        </w:rPr>
        <w:t>Technical Excellence &amp; Business Process Integration</w:t>
      </w:r>
    </w:p>
    <w:p>
      <w:pPr>
        <w:pStyle w:val="List Paragraph"/>
        <w:numPr>
          <w:ilvl w:val="0"/>
          <w:numId w:val="2"/>
        </w:numPr>
        <w:rPr>
          <w:lang w:val="en-US"/>
        </w:rPr>
      </w:pPr>
      <w:r>
        <w:rPr>
          <w:rtl w:val="0"/>
          <w:lang w:val="en-US"/>
        </w:rPr>
        <w:t xml:space="preserve">Developed complex PL/SQL extensions automating financial close procedures, reducing close cycle time from 10 days to 4 days for </w:t>
      </w:r>
      <w:r>
        <w:rPr>
          <w:rtl w:val="0"/>
          <w:lang w:val="en-US"/>
        </w:rPr>
        <w:t>big</w:t>
      </w:r>
      <w:r>
        <w:rPr>
          <w:rtl w:val="0"/>
          <w:lang w:val="en-US"/>
        </w:rPr>
        <w:t xml:space="preserve"> organizations.</w:t>
      </w:r>
    </w:p>
    <w:p>
      <w:pPr>
        <w:pStyle w:val="List Paragraph"/>
        <w:numPr>
          <w:ilvl w:val="0"/>
          <w:numId w:val="2"/>
        </w:numPr>
        <w:rPr>
          <w:lang w:val="en-US"/>
        </w:rPr>
      </w:pPr>
      <w:r>
        <w:rPr>
          <w:rtl w:val="0"/>
          <w:lang w:val="en-US"/>
        </w:rPr>
        <w:t>Designed custom integrations using Oracle's native tools (OIC, OTBI, BI Publisher) combined with REST APIs, ensuring technical solutions aligned with SOX compliance and audit requirements.</w:t>
      </w:r>
    </w:p>
    <w:p>
      <w:pPr>
        <w:pStyle w:val="List Paragraph"/>
        <w:numPr>
          <w:ilvl w:val="0"/>
          <w:numId w:val="2"/>
        </w:numPr>
        <w:rPr>
          <w:lang w:val="en-US"/>
        </w:rPr>
      </w:pPr>
      <w:r>
        <w:rPr>
          <w:rtl w:val="0"/>
          <w:lang w:val="en-US"/>
        </w:rPr>
        <w:t>Delivered financial reporting solutions balancing technical performance optimization with functional accuracy requirements for management reporting and regulatory compliance.</w:t>
      </w:r>
    </w:p>
    <w:p>
      <w:pPr>
        <w:pStyle w:val="Heading 3"/>
      </w:pPr>
      <w:r>
        <w:rPr>
          <w:rtl w:val="0"/>
        </w:rPr>
        <w:t>Senior Oracle R12 Support Analyst | Yandex | 2012 - 2016</w:t>
      </w:r>
    </w:p>
    <w:p>
      <w:pPr>
        <w:pStyle w:val="List Paragraph"/>
        <w:numPr>
          <w:ilvl w:val="0"/>
          <w:numId w:val="2"/>
        </w:numPr>
        <w:rPr>
          <w:lang w:val="en-US"/>
        </w:rPr>
      </w:pPr>
      <w:r>
        <w:rPr>
          <w:rtl w:val="0"/>
          <w:lang w:val="en-US"/>
        </w:rPr>
        <w:t>Designed and implemented functional and technical enhancements for Oracle EBS R12, balancing PL/SQL optimization with business process improvements.</w:t>
      </w:r>
    </w:p>
    <w:p>
      <w:pPr>
        <w:pStyle w:val="List Paragraph"/>
        <w:numPr>
          <w:ilvl w:val="0"/>
          <w:numId w:val="2"/>
        </w:numPr>
        <w:rPr>
          <w:lang w:val="en-US"/>
        </w:rPr>
      </w:pPr>
      <w:r>
        <w:rPr>
          <w:rtl w:val="0"/>
          <w:lang w:val="en-US"/>
        </w:rPr>
        <w:t>Architected AWS S3 integration for scanned document attachments, combining cloud infrastructure expertise with functional requirements for audit trails and document retention policies.</w:t>
      </w:r>
    </w:p>
    <w:p>
      <w:pPr>
        <w:pStyle w:val="List Paragraph"/>
        <w:numPr>
          <w:ilvl w:val="0"/>
          <w:numId w:val="2"/>
        </w:numPr>
        <w:rPr>
          <w:lang w:val="en-US"/>
        </w:rPr>
      </w:pPr>
      <w:r>
        <w:rPr>
          <w:rtl w:val="0"/>
          <w:lang w:val="en-US"/>
        </w:rPr>
        <w:t>Re-engineered sub-ledger accounting (SLA) rules using PL/SQL, reducing error rates by 80% during financial close. Combined technical database programming with functional knowledge of accounting rules, journal entry creation, and GL reconciliation processes.</w:t>
      </w:r>
    </w:p>
    <w:p>
      <w:pPr>
        <w:pStyle w:val="Heading 3"/>
      </w:pPr>
      <w:r>
        <w:rPr>
          <w:rtl w:val="0"/>
        </w:rPr>
        <w:t>Freelance Consultant | McDonald's | 2011 - 2012</w:t>
      </w:r>
    </w:p>
    <w:p>
      <w:pPr>
        <w:pStyle w:val="List Paragraph"/>
        <w:numPr>
          <w:ilvl w:val="0"/>
          <w:numId w:val="2"/>
        </w:numPr>
        <w:rPr>
          <w:lang w:val="en-US"/>
        </w:rPr>
      </w:pPr>
      <w:r>
        <w:rPr>
          <w:rtl w:val="0"/>
          <w:lang w:val="en-US"/>
        </w:rPr>
        <w:t>Led complete Oracle EBS R12 greenfield implementation serving as both Technical Architect and Functional Lead for financial modules.</w:t>
      </w:r>
    </w:p>
    <w:p>
      <w:pPr>
        <w:pStyle w:val="List Paragraph"/>
        <w:numPr>
          <w:ilvl w:val="0"/>
          <w:numId w:val="2"/>
        </w:numPr>
        <w:rPr>
          <w:lang w:val="en-US"/>
        </w:rPr>
      </w:pPr>
      <w:r>
        <w:rPr>
          <w:rtl w:val="0"/>
          <w:lang w:val="en-US"/>
        </w:rPr>
        <w:t>Designed PL/SQL-based data validation and reconciliation routines ensuring both technical data integrity and functional compliance with franchise accounting requirements.</w:t>
      </w:r>
    </w:p>
    <w:p>
      <w:pPr>
        <w:pStyle w:val="Heading 3"/>
      </w:pPr>
      <w:r>
        <w:rPr>
          <w:rtl w:val="0"/>
        </w:rPr>
        <w:t>Managing Principal Consultant | Oracle | 2005 - 2011</w:t>
      </w:r>
    </w:p>
    <w:p>
      <w:pPr>
        <w:pStyle w:val="List Paragraph"/>
        <w:numPr>
          <w:ilvl w:val="0"/>
          <w:numId w:val="2"/>
        </w:numPr>
        <w:rPr>
          <w:lang w:val="en-US"/>
        </w:rPr>
      </w:pPr>
      <w:r>
        <w:rPr>
          <w:rtl w:val="0"/>
          <w:lang w:val="en-US"/>
        </w:rPr>
        <w:t>Managed implementations of Oracle EBS R11 and R12 as both Technical Architect and Financial Team Leader for enterprise clients.</w:t>
      </w:r>
    </w:p>
    <w:p>
      <w:pPr>
        <w:pStyle w:val="List Paragraph"/>
        <w:numPr>
          <w:ilvl w:val="0"/>
          <w:numId w:val="2"/>
        </w:numPr>
        <w:rPr>
          <w:lang w:val="en-US"/>
        </w:rPr>
      </w:pPr>
      <w:r>
        <w:rPr>
          <w:rtl w:val="0"/>
          <w:lang w:val="en-US"/>
        </w:rPr>
        <w:t>Delivered integrated solutions across GL, AP, AR modules, combining technical understanding of Oracle's data model with functional knowledge of order-to-cash, procure-to-pay, and record-to-report processes.</w:t>
      </w:r>
    </w:p>
    <w:p>
      <w:pPr>
        <w:pStyle w:val="Heading 3"/>
      </w:pPr>
      <w:r>
        <w:rPr>
          <w:rtl w:val="0"/>
        </w:rPr>
        <w:t>Principal Consultant | Borlas | 2002 - 2005</w:t>
      </w:r>
    </w:p>
    <w:p>
      <w:pPr>
        <w:pStyle w:val="List Paragraph"/>
        <w:numPr>
          <w:ilvl w:val="0"/>
          <w:numId w:val="2"/>
        </w:numPr>
        <w:rPr>
          <w:lang w:val="en-US"/>
        </w:rPr>
      </w:pPr>
      <w:r>
        <w:rPr>
          <w:rtl w:val="0"/>
          <w:lang w:val="en-US"/>
        </w:rPr>
        <w:t>Implemented Oracle EBS R11 for multiple clients, serving as Financial Team Lead while maintaining hands-on technical PL/SQL development role.</w:t>
      </w:r>
    </w:p>
    <w:p>
      <w:pPr>
        <w:pStyle w:val="Heading 3"/>
      </w:pPr>
      <w:r>
        <w:rPr>
          <w:rtl w:val="0"/>
        </w:rPr>
        <w:t>Oracle E-Business Suite Consultant | StudioDirect | 2000 - 2002</w:t>
      </w:r>
    </w:p>
    <w:p>
      <w:pPr>
        <w:pStyle w:val="List Paragraph"/>
        <w:numPr>
          <w:ilvl w:val="0"/>
          <w:numId w:val="2"/>
        </w:numPr>
        <w:rPr>
          <w:lang w:val="en-US"/>
        </w:rPr>
      </w:pPr>
      <w:r>
        <w:rPr>
          <w:rtl w:val="0"/>
          <w:lang w:val="en-US"/>
        </w:rPr>
        <w:t>Supported Oracle EBS implementations with 60% focus on functional design and 40% on technical PL/SQL solutions in AP and AR modules.</w:t>
      </w:r>
    </w:p>
    <w:p>
      <w:pPr>
        <w:pStyle w:val="Heading 3"/>
      </w:pPr>
      <w:r>
        <w:rPr>
          <w:rtl w:val="0"/>
        </w:rPr>
        <w:t>Staff Consultant | Oracle | 1998 - 2000</w:t>
      </w:r>
    </w:p>
    <w:p>
      <w:pPr>
        <w:pStyle w:val="List Paragraph"/>
        <w:numPr>
          <w:ilvl w:val="0"/>
          <w:numId w:val="2"/>
        </w:numPr>
        <w:rPr>
          <w:lang w:val="en-US"/>
        </w:rPr>
      </w:pPr>
      <w:r>
        <w:rPr>
          <w:rtl w:val="0"/>
          <w:lang w:val="en-US"/>
        </w:rPr>
        <w:t>Oracle EBS Implementation Consultant supporting both functional configuration and technical PL/SQL customizations.</w:t>
      </w:r>
    </w:p>
    <w:p>
      <w:pPr>
        <w:pStyle w:val="Heading"/>
      </w:pPr>
      <w:r>
        <w:rPr>
          <w:rtl w:val="0"/>
          <w:lang w:val="es-ES_tradnl"/>
        </w:rPr>
        <w:t>Core Competencies</w:t>
      </w:r>
    </w:p>
    <w:p>
      <w:pPr>
        <w:pStyle w:val="Heading 2"/>
      </w:pPr>
      <w:r>
        <w:rPr>
          <w:rtl w:val="0"/>
          <w:lang w:val="en-US"/>
        </w:rPr>
        <w:t>Technical Expertise</w:t>
      </w:r>
    </w:p>
    <w:p>
      <w:pPr>
        <w:pStyle w:val="List Paragraph"/>
        <w:numPr>
          <w:ilvl w:val="0"/>
          <w:numId w:val="2"/>
        </w:numPr>
        <w:rPr>
          <w:lang w:val="en-US"/>
        </w:rPr>
      </w:pPr>
      <w:r>
        <w:rPr>
          <w:b w:val="1"/>
          <w:bCs w:val="1"/>
          <w:rtl w:val="0"/>
          <w:lang w:val="en-US"/>
        </w:rPr>
        <w:t xml:space="preserve">Languages &amp; Development: </w:t>
      </w:r>
      <w:r>
        <w:rPr>
          <w:rtl w:val="0"/>
          <w:lang w:val="en-US"/>
        </w:rPr>
        <w:t>Oracle PL/SQL (expert), Java/Kotlin, Python, SQL</w:t>
      </w:r>
    </w:p>
    <w:p>
      <w:pPr>
        <w:pStyle w:val="List Paragraph"/>
        <w:numPr>
          <w:ilvl w:val="0"/>
          <w:numId w:val="2"/>
        </w:numPr>
        <w:rPr>
          <w:lang w:val="en-US"/>
        </w:rPr>
      </w:pPr>
      <w:r>
        <w:rPr>
          <w:b w:val="1"/>
          <w:bCs w:val="1"/>
          <w:rtl w:val="0"/>
          <w:lang w:val="en-US"/>
        </w:rPr>
        <w:t xml:space="preserve">Oracle Technologies: </w:t>
      </w:r>
      <w:r>
        <w:rPr>
          <w:rtl w:val="0"/>
          <w:lang w:val="en-US"/>
        </w:rPr>
        <w:t>Oracle Database (tuning, optimization), Oracle EBS, Oracle Fusion Cloud, OIC, OTBI, BI Publisher, XML Publisher</w:t>
      </w:r>
    </w:p>
    <w:p>
      <w:pPr>
        <w:pStyle w:val="List Paragraph"/>
        <w:numPr>
          <w:ilvl w:val="0"/>
          <w:numId w:val="2"/>
        </w:numPr>
        <w:rPr>
          <w:lang w:val="nl-NL"/>
        </w:rPr>
      </w:pPr>
      <w:r>
        <w:rPr>
          <w:b w:val="1"/>
          <w:bCs w:val="1"/>
          <w:rtl w:val="0"/>
          <w:lang w:val="nl-NL"/>
        </w:rPr>
        <w:t xml:space="preserve">Cloud &amp; Data Engineering: </w:t>
      </w:r>
      <w:r>
        <w:rPr>
          <w:rtl w:val="0"/>
          <w:lang w:val="en-US"/>
        </w:rPr>
        <w:t>AWS (S3, Redshift, Kinesis, Lambda, Fargate, Athena), Data Lakes, ETL Pipelines, Data Warehousing</w:t>
      </w:r>
    </w:p>
    <w:p>
      <w:pPr>
        <w:pStyle w:val="List Paragraph"/>
        <w:numPr>
          <w:ilvl w:val="0"/>
          <w:numId w:val="2"/>
        </w:numPr>
        <w:rPr>
          <w:lang w:val="de-DE"/>
        </w:rPr>
      </w:pPr>
      <w:r>
        <w:rPr>
          <w:b w:val="1"/>
          <w:bCs w:val="1"/>
          <w:rtl w:val="0"/>
          <w:lang w:val="de-DE"/>
        </w:rPr>
        <w:t xml:space="preserve">Integration Technologies: </w:t>
      </w:r>
      <w:r>
        <w:rPr>
          <w:rtl w:val="0"/>
          <w:lang w:val="de-DE"/>
        </w:rPr>
        <w:t>REST APIs, SOAP, FBDI, ADF, Apache Airflow</w:t>
      </w:r>
    </w:p>
    <w:p>
      <w:pPr>
        <w:pStyle w:val="Heading 2"/>
      </w:pPr>
      <w:r>
        <w:rPr>
          <w:rtl w:val="0"/>
          <w:lang w:val="en-US"/>
        </w:rPr>
        <w:t>Functional Expertise</w:t>
      </w:r>
    </w:p>
    <w:p>
      <w:pPr>
        <w:pStyle w:val="List Paragraph"/>
        <w:numPr>
          <w:ilvl w:val="0"/>
          <w:numId w:val="2"/>
        </w:numPr>
        <w:rPr>
          <w:lang w:val="pt-PT"/>
        </w:rPr>
      </w:pPr>
      <w:r>
        <w:rPr>
          <w:b w:val="1"/>
          <w:bCs w:val="1"/>
          <w:rtl w:val="0"/>
          <w:lang w:val="pt-PT"/>
        </w:rPr>
        <w:t xml:space="preserve">Financial Modules: </w:t>
      </w:r>
      <w:r>
        <w:rPr>
          <w:rtl w:val="0"/>
          <w:lang w:val="en-US"/>
        </w:rPr>
        <w:t>General Ledger (GL), Accounts Payable (AP), Accounts Receivable (AR), Cash Management, Sub-Ledger Accounting (SLA)</w:t>
      </w:r>
    </w:p>
    <w:p>
      <w:pPr>
        <w:pStyle w:val="List Paragraph"/>
        <w:numPr>
          <w:ilvl w:val="0"/>
          <w:numId w:val="2"/>
        </w:numPr>
        <w:rPr>
          <w:lang w:val="en-US"/>
        </w:rPr>
      </w:pPr>
      <w:r>
        <w:rPr>
          <w:b w:val="1"/>
          <w:bCs w:val="1"/>
          <w:rtl w:val="0"/>
          <w:lang w:val="en-US"/>
        </w:rPr>
        <w:t xml:space="preserve">Business Processes: </w:t>
      </w:r>
      <w:r>
        <w:rPr>
          <w:rtl w:val="0"/>
          <w:lang w:val="en-US"/>
        </w:rPr>
        <w:t>Order-to-Cash, Procure-to-Pay, Record-to-Report, Financial Close, Inter-company Accounting</w:t>
      </w:r>
    </w:p>
    <w:p>
      <w:pPr>
        <w:pStyle w:val="List Paragraph"/>
        <w:numPr>
          <w:ilvl w:val="0"/>
          <w:numId w:val="2"/>
        </w:numPr>
        <w:rPr>
          <w:lang w:val="en-US"/>
        </w:rPr>
      </w:pPr>
      <w:r>
        <w:rPr>
          <w:b w:val="1"/>
          <w:bCs w:val="1"/>
          <w:rtl w:val="0"/>
          <w:lang w:val="en-US"/>
        </w:rPr>
        <w:t xml:space="preserve">Domain Knowledge: </w:t>
      </w:r>
      <w:r>
        <w:rPr>
          <w:rtl w:val="0"/>
          <w:lang w:val="en-US"/>
        </w:rPr>
        <w:t>Multi-currency accounting, chart of accounts design, period close procedures, financial reporting &amp; analytics, SOX compliance, audit trails</w:t>
      </w:r>
    </w:p>
    <w:p>
      <w:pPr>
        <w:pStyle w:val="List Paragraph"/>
      </w:pPr>
    </w:p>
    <w:p>
      <w:pPr>
        <w:pStyle w:val="Heading"/>
      </w:pPr>
      <w:r>
        <w:rPr>
          <w:rtl w:val="0"/>
          <w:lang w:val="en-US"/>
        </w:rPr>
        <w:t>Open Source Contributions &amp; Thought Leadership</w:t>
      </w:r>
    </w:p>
    <w:p>
      <w:pPr>
        <w:pStyle w:val="Heading 3"/>
      </w:pPr>
      <w:r>
        <w:rPr>
          <w:rtl w:val="0"/>
        </w:rPr>
        <w:t>Oracle Fusion SQL Platform | Creator &amp; Maintainer | 2023 - Present</w:t>
      </w:r>
    </w:p>
    <w:p>
      <w:pPr>
        <w:pStyle w:val="List Paragraph"/>
        <w:numPr>
          <w:ilvl w:val="0"/>
          <w:numId w:val="2"/>
        </w:numPr>
        <w:rPr>
          <w:lang w:val="en-US"/>
        </w:rPr>
      </w:pPr>
      <w:r>
        <w:rPr>
          <w:b w:val="1"/>
          <w:bCs w:val="1"/>
          <w:rtl w:val="0"/>
          <w:lang w:val="en-US"/>
        </w:rPr>
        <w:t xml:space="preserve">OFJDBC Project </w:t>
      </w:r>
      <w:r>
        <w:rPr>
          <w:rtl w:val="0"/>
        </w:rPr>
        <w:t>(</w:t>
      </w:r>
      <w:r>
        <w:rPr>
          <w:rStyle w:val="Hyperlink.0"/>
        </w:rPr>
        <w:fldChar w:fldCharType="begin" w:fldLock="0"/>
      </w:r>
      <w:r>
        <w:rPr>
          <w:rStyle w:val="Hyperlink.0"/>
        </w:rPr>
        <w:instrText xml:space="preserve"> HYPERLINK "https://github.com/krokozyab/ofjdbc"</w:instrText>
      </w:r>
      <w:r>
        <w:rPr>
          <w:rStyle w:val="Hyperlink.0"/>
        </w:rPr>
        <w:fldChar w:fldCharType="separate" w:fldLock="0"/>
      </w:r>
      <w:r>
        <w:rPr>
          <w:rStyle w:val="Hyperlink.0"/>
          <w:rtl w:val="0"/>
        </w:rPr>
        <w:t>github.com/krokozyab/ofjdbc</w:t>
      </w:r>
      <w:r>
        <w:rPr/>
        <w:fldChar w:fldCharType="end" w:fldLock="0"/>
      </w:r>
      <w:r>
        <w:rPr>
          <w:rtl w:val="0"/>
          <w:lang w:val="en-US"/>
        </w:rPr>
        <w:t>): Developed and maintain a free, open-source JDBC driver enabling direct SQL access to Oracle Fusion Cloud, eliminating dependencies on OTBI's web interface and commercial query tools.</w:t>
      </w:r>
    </w:p>
    <w:p>
      <w:pPr>
        <w:pStyle w:val="List Paragraph"/>
        <w:numPr>
          <w:ilvl w:val="0"/>
          <w:numId w:val="2"/>
        </w:numPr>
        <w:rPr>
          <w:lang w:val="en-US"/>
        </w:rPr>
      </w:pPr>
      <w:r>
        <w:rPr>
          <w:b w:val="1"/>
          <w:bCs w:val="1"/>
          <w:rtl w:val="0"/>
          <w:lang w:val="en-US"/>
        </w:rPr>
        <w:t xml:space="preserve">Community Impact: </w:t>
      </w:r>
      <w:r>
        <w:rPr>
          <w:rtl w:val="0"/>
          <w:lang w:val="en-US"/>
        </w:rPr>
        <w:t>Empowering Oracle Fusion consultants globally with standard JDBC connectivity for data exploration, troubleshooting, and ETL pipeline development. Integrates seamlessly with DBeaver, IntelliJ, and other IDEs.</w:t>
      </w:r>
    </w:p>
    <w:p>
      <w:pPr>
        <w:pStyle w:val="List Paragraph"/>
        <w:numPr>
          <w:ilvl w:val="0"/>
          <w:numId w:val="2"/>
        </w:numPr>
        <w:rPr>
          <w:lang w:val="en-US"/>
        </w:rPr>
      </w:pPr>
      <w:r>
        <w:rPr>
          <w:b w:val="1"/>
          <w:bCs w:val="1"/>
          <w:rtl w:val="0"/>
          <w:lang w:val="en-US"/>
        </w:rPr>
        <w:t xml:space="preserve">Technical Innovation: </w:t>
      </w:r>
      <w:r>
        <w:rPr>
          <w:rtl w:val="0"/>
          <w:lang w:val="en-US"/>
        </w:rPr>
        <w:t>Implemented incremental metadata caching, enhanced syntax highlighting, and real-time code completion. Supports data extraction to AWS S3, Google Cloud Storage, Azure Blob Storage, and OCI Object Storage.</w:t>
      </w:r>
    </w:p>
    <w:p>
      <w:pPr>
        <w:pStyle w:val="List Paragraph"/>
        <w:numPr>
          <w:ilvl w:val="0"/>
          <w:numId w:val="2"/>
        </w:numPr>
        <w:rPr>
          <w:lang w:val="en-US"/>
        </w:rPr>
      </w:pPr>
      <w:r>
        <w:rPr>
          <w:b w:val="1"/>
          <w:bCs w:val="1"/>
          <w:rtl w:val="0"/>
          <w:lang w:val="en-US"/>
        </w:rPr>
        <w:t xml:space="preserve">OracleFusionSQL.com: </w:t>
      </w:r>
      <w:r>
        <w:rPr>
          <w:rtl w:val="0"/>
          <w:lang w:val="en-US"/>
        </w:rPr>
        <w:t>Established comprehensive resource hub (</w:t>
      </w:r>
      <w:r>
        <w:rPr>
          <w:rStyle w:val="Hyperlink.0"/>
        </w:rPr>
        <w:fldChar w:fldCharType="begin" w:fldLock="0"/>
      </w:r>
      <w:r>
        <w:rPr>
          <w:rStyle w:val="Hyperlink.0"/>
        </w:rPr>
        <w:instrText xml:space="preserve"> HYPERLINK "https://oraclefusionsql.com"</w:instrText>
      </w:r>
      <w:r>
        <w:rPr>
          <w:rStyle w:val="Hyperlink.0"/>
        </w:rPr>
        <w:fldChar w:fldCharType="separate" w:fldLock="0"/>
      </w:r>
      <w:r>
        <w:rPr>
          <w:rStyle w:val="Hyperlink.0"/>
          <w:rtl w:val="0"/>
          <w:lang w:val="fr-FR"/>
        </w:rPr>
        <w:t>oraclefusionsql.com</w:t>
      </w:r>
      <w:r>
        <w:rPr/>
        <w:fldChar w:fldCharType="end" w:fldLock="0"/>
      </w:r>
      <w:r>
        <w:rPr>
          <w:rtl w:val="0"/>
          <w:lang w:val="en-US"/>
        </w:rPr>
        <w:t>) providing documentation, tutorials, and best practices for Oracle Fusion data integration and modern ETL approaches.</w:t>
      </w:r>
    </w:p>
    <w:p>
      <w:pPr>
        <w:pStyle w:val="List Paragraph"/>
        <w:numPr>
          <w:ilvl w:val="0"/>
          <w:numId w:val="2"/>
        </w:numPr>
        <w:rPr>
          <w:lang w:val="en-US"/>
        </w:rPr>
      </w:pPr>
      <w:r>
        <w:rPr>
          <w:b w:val="1"/>
          <w:bCs w:val="1"/>
          <w:rtl w:val="0"/>
          <w:lang w:val="en-US"/>
        </w:rPr>
        <w:t xml:space="preserve">AI-Powered Tools: </w:t>
      </w:r>
      <w:r>
        <w:rPr>
          <w:rtl w:val="0"/>
          <w:lang w:val="en-US"/>
        </w:rPr>
        <w:t>Created Claude MCP Server and ChatGPT Assistant (Oracle Fusion Metadata Companion) for AI-assisted SQL development and metadata exploration.</w:t>
      </w:r>
    </w:p>
    <w:p>
      <w:pPr>
        <w:pStyle w:val="Heading"/>
      </w:pPr>
      <w:r>
        <w:rPr>
          <w:rtl w:val="0"/>
          <w:lang w:val="fr-FR"/>
        </w:rPr>
        <w:t>Certifications</w:t>
      </w:r>
    </w:p>
    <w:p>
      <w:pPr>
        <w:pStyle w:val="List Paragraph"/>
        <w:numPr>
          <w:ilvl w:val="0"/>
          <w:numId w:val="2"/>
        </w:numPr>
        <w:rPr>
          <w:lang w:val="en-US"/>
        </w:rPr>
      </w:pPr>
      <w:r>
        <w:rPr>
          <w:rtl w:val="0"/>
          <w:lang w:val="en-US"/>
        </w:rPr>
        <w:t>Oracle Cloud Infrastructure 2024 Generative AI Certified Professional</w:t>
      </w:r>
    </w:p>
    <w:p>
      <w:pPr>
        <w:pStyle w:val="List Paragraph"/>
        <w:numPr>
          <w:ilvl w:val="0"/>
          <w:numId w:val="2"/>
        </w:numPr>
        <w:rPr>
          <w:lang w:val="en-US"/>
        </w:rPr>
      </w:pPr>
      <w:r>
        <w:rPr>
          <w:rtl w:val="0"/>
          <w:lang w:val="en-US"/>
        </w:rPr>
        <w:t>Oracle Financials Cloud: General Ledger 2020 Certified Implementation Specialist</w:t>
      </w:r>
    </w:p>
    <w:p>
      <w:pPr>
        <w:pStyle w:val="List Paragraph"/>
        <w:numPr>
          <w:ilvl w:val="0"/>
          <w:numId w:val="2"/>
        </w:numPr>
        <w:rPr>
          <w:lang w:val="en-US"/>
        </w:rPr>
      </w:pPr>
      <w:r>
        <w:rPr>
          <w:rtl w:val="0"/>
          <w:lang w:val="en-US"/>
        </w:rPr>
        <w:t>Oracle Cloud Infrastructure Foundations 2020 Certified Associate</w:t>
      </w:r>
    </w:p>
    <w:p>
      <w:pPr>
        <w:pStyle w:val="List Paragraph"/>
        <w:numPr>
          <w:ilvl w:val="0"/>
          <w:numId w:val="2"/>
        </w:numPr>
        <w:rPr>
          <w:lang w:val="en-US"/>
        </w:rPr>
      </w:pPr>
      <w:r>
        <w:rPr>
          <w:rtl w:val="0"/>
          <w:lang w:val="en-US"/>
        </w:rPr>
        <w:t>AWS Certified Data Analytics - Specialty</w:t>
      </w:r>
    </w:p>
    <w:p>
      <w:pPr>
        <w:pStyle w:val="List Paragraph"/>
        <w:numPr>
          <w:ilvl w:val="0"/>
          <w:numId w:val="2"/>
        </w:numPr>
        <w:rPr>
          <w:lang w:val="en-US"/>
        </w:rPr>
      </w:pPr>
      <w:r>
        <w:rPr>
          <w:rtl w:val="0"/>
          <w:lang w:val="en-US"/>
        </w:rPr>
        <w:t>AWS Certified Machine Learning - Specialty</w:t>
      </w:r>
    </w:p>
    <w:p>
      <w:pPr>
        <w:pStyle w:val="List Paragraph"/>
        <w:numPr>
          <w:ilvl w:val="0"/>
          <w:numId w:val="2"/>
        </w:numPr>
        <w:rPr>
          <w:lang w:val="en-US"/>
        </w:rPr>
      </w:pPr>
      <w:r>
        <w:rPr>
          <w:rtl w:val="0"/>
          <w:lang w:val="en-US"/>
        </w:rPr>
        <w:t>AWS Certified Developer - Associate</w:t>
      </w:r>
    </w:p>
    <w:p>
      <w:pPr>
        <w:pStyle w:val="List Paragraph"/>
        <w:numPr>
          <w:ilvl w:val="0"/>
          <w:numId w:val="2"/>
        </w:numPr>
        <w:rPr>
          <w:lang w:val="en-US"/>
        </w:rPr>
      </w:pPr>
      <w:r>
        <w:rPr>
          <w:rtl w:val="0"/>
          <w:lang w:val="en-US"/>
        </w:rPr>
        <w:t>AWS Certified Solutions Architect - Associate</w:t>
      </w:r>
    </w:p>
    <w:p>
      <w:pPr>
        <w:pStyle w:val="Heading"/>
      </w:pPr>
      <w:r>
        <w:rPr>
          <w:rtl w:val="0"/>
          <w:lang w:val="en-US"/>
        </w:rPr>
        <w:t>Open Source &amp; Community</w:t>
      </w:r>
    </w:p>
    <w:p>
      <w:pPr>
        <w:pStyle w:val="List Paragraph"/>
        <w:numPr>
          <w:ilvl w:val="0"/>
          <w:numId w:val="2"/>
        </w:numPr>
        <w:rPr>
          <w:lang w:val="nl-NL"/>
        </w:rPr>
      </w:pPr>
      <w:r>
        <w:rPr>
          <w:rtl w:val="0"/>
          <w:lang w:val="nl-NL"/>
        </w:rPr>
        <w:t xml:space="preserve">GitHub: </w:t>
      </w:r>
      <w:r>
        <w:rPr>
          <w:rStyle w:val="Hyperlink.0"/>
        </w:rPr>
        <w:fldChar w:fldCharType="begin" w:fldLock="0"/>
      </w:r>
      <w:r>
        <w:rPr>
          <w:rStyle w:val="Hyperlink.0"/>
        </w:rPr>
        <w:instrText xml:space="preserve"> HYPERLINK "https://github.com/krokozyab"</w:instrText>
      </w:r>
      <w:r>
        <w:rPr>
          <w:rStyle w:val="Hyperlink.0"/>
        </w:rPr>
        <w:fldChar w:fldCharType="separate" w:fldLock="0"/>
      </w:r>
      <w:r>
        <w:rPr>
          <w:rStyle w:val="Hyperlink.0"/>
          <w:rtl w:val="0"/>
        </w:rPr>
        <w:t>github.com/krokozyab</w:t>
      </w:r>
      <w:r>
        <w:rPr/>
        <w:fldChar w:fldCharType="end" w:fldLock="0"/>
      </w:r>
    </w:p>
    <w:p>
      <w:pPr>
        <w:pStyle w:val="List Paragraph"/>
        <w:numPr>
          <w:ilvl w:val="0"/>
          <w:numId w:val="2"/>
        </w:numPr>
        <w:rPr>
          <w:lang w:val="en-US"/>
        </w:rPr>
      </w:pPr>
      <w:r>
        <w:rPr>
          <w:rtl w:val="0"/>
          <w:lang w:val="en-US"/>
        </w:rPr>
        <w:t xml:space="preserve">OFJDBC Project: </w:t>
      </w:r>
      <w:r>
        <w:rPr>
          <w:rStyle w:val="Hyperlink.0"/>
        </w:rPr>
        <w:fldChar w:fldCharType="begin" w:fldLock="0"/>
      </w:r>
      <w:r>
        <w:rPr>
          <w:rStyle w:val="Hyperlink.0"/>
        </w:rPr>
        <w:instrText xml:space="preserve"> HYPERLINK "https://github.com/krokozyab/ofjdbc"</w:instrText>
      </w:r>
      <w:r>
        <w:rPr>
          <w:rStyle w:val="Hyperlink.0"/>
        </w:rPr>
        <w:fldChar w:fldCharType="separate" w:fldLock="0"/>
      </w:r>
      <w:r>
        <w:rPr>
          <w:rStyle w:val="Hyperlink.0"/>
          <w:rtl w:val="0"/>
        </w:rPr>
        <w:t>github.com/krokozyab/ofjdbc</w:t>
      </w:r>
      <w:r>
        <w:rPr/>
        <w:fldChar w:fldCharType="end" w:fldLock="0"/>
      </w:r>
    </w:p>
    <w:p>
      <w:pPr>
        <w:pStyle w:val="List Paragraph"/>
        <w:numPr>
          <w:ilvl w:val="0"/>
          <w:numId w:val="2"/>
        </w:numPr>
        <w:rPr>
          <w:lang w:val="en-US"/>
        </w:rPr>
      </w:pPr>
      <w:r>
        <w:rPr>
          <w:rtl w:val="0"/>
          <w:lang w:val="en-US"/>
        </w:rPr>
        <w:t xml:space="preserve">Oracle Fusion SQL: </w:t>
      </w:r>
      <w:r>
        <w:rPr>
          <w:rStyle w:val="Hyperlink.0"/>
        </w:rPr>
        <w:fldChar w:fldCharType="begin" w:fldLock="0"/>
      </w:r>
      <w:r>
        <w:rPr>
          <w:rStyle w:val="Hyperlink.0"/>
        </w:rPr>
        <w:instrText xml:space="preserve"> HYPERLINK "https://oraclefusionsql.com"</w:instrText>
      </w:r>
      <w:r>
        <w:rPr>
          <w:rStyle w:val="Hyperlink.0"/>
        </w:rPr>
        <w:fldChar w:fldCharType="separate" w:fldLock="0"/>
      </w:r>
      <w:r>
        <w:rPr>
          <w:rStyle w:val="Hyperlink.0"/>
          <w:rtl w:val="0"/>
          <w:lang w:val="fr-FR"/>
        </w:rPr>
        <w:t>oraclefusionsql.com</w:t>
      </w:r>
      <w:r>
        <w:rPr/>
        <w:fldChar w:fldCharType="end" w:fldLock="0"/>
      </w:r>
    </w:p>
    <w:p>
      <w:pPr>
        <w:pStyle w:val="Heading"/>
      </w:pPr>
      <w:r>
        <w:rPr>
          <w:rtl w:val="0"/>
          <w:lang w:val="en-US"/>
        </w:rPr>
        <w:t>Education</w:t>
      </w:r>
    </w:p>
    <w:p>
      <w:pPr>
        <w:pStyle w:val="Heading"/>
        <w:rPr>
          <w:b w:val="0"/>
          <w:bCs w:val="0"/>
          <w:sz w:val="20"/>
          <w:szCs w:val="20"/>
        </w:rPr>
      </w:pPr>
      <w:r>
        <w:rPr>
          <w:rFonts w:ascii="Times New Roman" w:hAnsi="Times New Roman"/>
          <w:b w:val="0"/>
          <w:bCs w:val="0"/>
          <w:outline w:val="0"/>
          <w:color w:val="000000"/>
          <w:sz w:val="20"/>
          <w:szCs w:val="20"/>
          <w:u w:color="000000"/>
          <w:rtl w:val="0"/>
          <w:lang w:val="en-US"/>
          <w14:textFill>
            <w14:solidFill>
              <w14:srgbClr w14:val="000000"/>
            </w14:solidFill>
          </w14:textFill>
        </w:rPr>
        <w:t>Master's Degree</w:t>
      </w:r>
      <w:r>
        <w:rPr>
          <w:b w:val="0"/>
          <w:bCs w:val="0"/>
          <w:outline w:val="0"/>
          <w:color w:val="000000"/>
          <w:sz w:val="20"/>
          <w:szCs w:val="20"/>
          <w:u w:color="000000"/>
          <w:rtl w:val="0"/>
          <w:lang w:val="en-US"/>
          <w14:textFill>
            <w14:solidFill>
              <w14:srgbClr w14:val="000000"/>
            </w14:solidFill>
          </w14:textFill>
        </w:rPr>
        <w:t>, Institute of Ratiotechnics Electronics and Automation, 1998</w:t>
      </w:r>
    </w:p>
    <w:p>
      <w:pPr>
        <w:pStyle w:val="Heading"/>
        <w:rPr>
          <w:b w:val="0"/>
          <w:bCs w:val="0"/>
          <w:sz w:val="20"/>
          <w:szCs w:val="20"/>
        </w:rPr>
      </w:pPr>
      <w:r>
        <w:rPr>
          <w:b w:val="0"/>
          <w:bCs w:val="0"/>
          <w:sz w:val="20"/>
          <w:szCs w:val="20"/>
          <w:rtl w:val="0"/>
          <w:lang w:val="en-US"/>
        </w:rPr>
        <w:t>Contact</w:t>
      </w:r>
    </w:p>
    <w:p>
      <w:pPr>
        <w:pStyle w:val="Heading"/>
        <w:rPr>
          <w:b w:val="0"/>
          <w:bCs w:val="0"/>
          <w:sz w:val="20"/>
          <w:szCs w:val="20"/>
        </w:rPr>
      </w:pPr>
      <w:r>
        <w:rPr>
          <w:b w:val="0"/>
          <w:bCs w:val="0"/>
          <w:outline w:val="0"/>
          <w:color w:val="000000"/>
          <w:sz w:val="20"/>
          <w:szCs w:val="20"/>
          <w:u w:color="000000"/>
          <w:rtl w:val="0"/>
          <w14:textFill>
            <w14:solidFill>
              <w14:srgbClr w14:val="000000"/>
            </w14:solidFill>
          </w14:textFill>
        </w:rPr>
        <w:t>Gorgiladze St. 96, Batumi, Georgia</w:t>
      </w:r>
    </w:p>
    <w:p>
      <w:pPr>
        <w:pStyle w:val="Heading"/>
      </w:pPr>
      <w:r>
        <w:rPr>
          <w:b w:val="0"/>
          <w:bCs w:val="0"/>
          <w:outline w:val="0"/>
          <w:color w:val="000000"/>
          <w:sz w:val="20"/>
          <w:szCs w:val="20"/>
          <w:u w:color="000000"/>
          <w:rtl w:val="0"/>
          <w14:textFill>
            <w14:solidFill>
              <w14:srgbClr w14:val="000000"/>
            </w14:solidFill>
          </w14:textFill>
        </w:rPr>
        <w:t>sergey.rudenko.ba@gmail.com | Tel: +995 574229518</w:t>
      </w:r>
    </w:p>
    <w:sectPr>
      <w:headerReference w:type="default" r:id="rId4"/>
      <w:footerReference w:type="default" r:id="rId5"/>
      <w:pgSz w:w="11900" w:h="16840" w:orient="portrait"/>
      <w:pgMar w:top="720" w:right="720" w:bottom="720" w:left="72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Title"/>
    <w:pPr>
      <w:keepNext w:val="0"/>
      <w:keepLines w:val="0"/>
      <w:pageBreakBefore w:val="0"/>
      <w:widowControl w:val="1"/>
      <w:shd w:val="clear" w:color="auto" w:fill="auto"/>
      <w:suppressAutoHyphens w:val="0"/>
      <w:bidi w:val="0"/>
      <w:spacing w:before="0" w:after="60" w:line="240" w:lineRule="auto"/>
      <w:ind w:left="0" w:right="0" w:firstLine="0"/>
      <w:jc w:val="center"/>
      <w:outlineLvl w:val="9"/>
    </w:pPr>
    <w:rPr>
      <w:rFonts w:ascii="Arial" w:cs="Arial Unicode MS" w:hAnsi="Arial" w:eastAsia="Arial Unicode MS"/>
      <w:b w:val="1"/>
      <w:bCs w:val="1"/>
      <w:i w:val="0"/>
      <w:iCs w:val="0"/>
      <w:caps w:val="0"/>
      <w:smallCaps w:val="0"/>
      <w:strike w:val="0"/>
      <w:dstrike w:val="0"/>
      <w:outline w:val="0"/>
      <w:color w:val="003366"/>
      <w:spacing w:val="0"/>
      <w:kern w:val="0"/>
      <w:position w:val="0"/>
      <w:sz w:val="44"/>
      <w:szCs w:val="44"/>
      <w:u w:val="none" w:color="003366"/>
      <w:shd w:val="nil" w:color="auto" w:fill="auto"/>
      <w:vertAlign w:val="baseline"/>
      <w14:textOutline>
        <w14:noFill/>
      </w14:textOutline>
      <w14:textFill>
        <w14:solidFill>
          <w14:srgbClr w14:val="003366"/>
        </w14:solidFill>
      </w14:textFill>
    </w:rPr>
  </w:style>
  <w:style w:type="paragraph" w:styleId="Subtitle">
    <w:name w:val="Subtitle"/>
    <w:next w:val="Subtitle"/>
    <w:pPr>
      <w:keepNext w:val="0"/>
      <w:keepLines w:val="0"/>
      <w:pageBreakBefore w:val="0"/>
      <w:widowControl w:val="1"/>
      <w:shd w:val="clear" w:color="auto" w:fill="auto"/>
      <w:suppressAutoHyphens w:val="0"/>
      <w:bidi w:val="0"/>
      <w:spacing w:before="0" w:after="120" w:line="240" w:lineRule="auto"/>
      <w:ind w:left="0" w:right="0" w:firstLine="0"/>
      <w:jc w:val="center"/>
      <w:outlineLvl w:val="9"/>
    </w:pPr>
    <w:rPr>
      <w:rFonts w:ascii="Arial" w:cs="Arial Unicode MS" w:hAnsi="Arial" w:eastAsia="Arial Unicode MS"/>
      <w:b w:val="0"/>
      <w:bCs w:val="0"/>
      <w:i w:val="0"/>
      <w:iCs w:val="0"/>
      <w:caps w:val="0"/>
      <w:smallCaps w:val="0"/>
      <w:strike w:val="0"/>
      <w:dstrike w:val="0"/>
      <w:outline w:val="0"/>
      <w:color w:val="666666"/>
      <w:spacing w:val="0"/>
      <w:kern w:val="0"/>
      <w:position w:val="0"/>
      <w:sz w:val="28"/>
      <w:szCs w:val="28"/>
      <w:u w:val="none" w:color="666666"/>
      <w:shd w:val="nil" w:color="auto" w:fill="auto"/>
      <w:vertAlign w:val="baseline"/>
      <w:lang w:val="en-US"/>
      <w14:textOutline>
        <w14:noFill/>
      </w14:textOutline>
      <w14:textFill>
        <w14:solidFill>
          <w14:srgbClr w14:val="666666"/>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240" w:after="12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003366"/>
      <w:spacing w:val="0"/>
      <w:kern w:val="0"/>
      <w:position w:val="0"/>
      <w:sz w:val="32"/>
      <w:szCs w:val="32"/>
      <w:u w:val="none" w:color="003366"/>
      <w:shd w:val="nil" w:color="auto" w:fill="auto"/>
      <w:vertAlign w:val="baseline"/>
      <w:lang w:val="en-US"/>
      <w14:textOutline>
        <w14:noFill/>
      </w14:textOutline>
      <w14:textFill>
        <w14:solidFill>
          <w14:srgbClr w14:val="003366"/>
        </w14:solidFill>
      </w14:textFill>
    </w:rPr>
  </w:style>
  <w:style w:type="character" w:styleId="Hyperlink.0">
    <w:name w:val="Hyperlink.0"/>
    <w:basedOn w:val="Hyperlink"/>
    <w:next w:val="Hyperlink.0"/>
    <w:rPr>
      <w:outline w:val="0"/>
      <w:color w:val="0563c1"/>
      <w:u w:val="single" w:color="0563c1"/>
      <w14:textFill>
        <w14:solidFill>
          <w14:srgbClr w14:val="0563C1"/>
        </w14:solidFill>
      </w14:textFill>
    </w:rPr>
  </w:style>
  <w:style w:type="paragraph" w:styleId="Heading 3">
    <w:name w:val="Heading 3"/>
    <w:next w:val="Heading 3"/>
    <w:pPr>
      <w:keepNext w:val="0"/>
      <w:keepLines w:val="0"/>
      <w:pageBreakBefore w:val="0"/>
      <w:widowControl w:val="1"/>
      <w:shd w:val="clear" w:color="auto" w:fill="auto"/>
      <w:suppressAutoHyphens w:val="0"/>
      <w:bidi w:val="0"/>
      <w:spacing w:before="100" w:after="40" w:line="240" w:lineRule="auto"/>
      <w:ind w:left="0" w:right="0" w:firstLine="0"/>
      <w:jc w:val="left"/>
      <w:outlineLvl w:val="2"/>
    </w:pPr>
    <w:rPr>
      <w:rFonts w:ascii="Arial" w:cs="Arial Unicode MS" w:hAnsi="Arial"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120" w:after="60"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