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E9661" w14:textId="03B7E624" w:rsidR="00BE6DAC" w:rsidRPr="00F26F04" w:rsidRDefault="00AE0964" w:rsidP="00FE33EC">
      <w:pPr>
        <w:spacing w:line="480" w:lineRule="auto"/>
        <w:jc w:val="both"/>
        <w:rPr>
          <w:rFonts w:ascii="Arial" w:hAnsi="Arial" w:cs="Arial"/>
          <w:b/>
          <w:bCs/>
          <w:sz w:val="24"/>
          <w:szCs w:val="24"/>
        </w:rPr>
      </w:pPr>
      <w:r w:rsidRPr="00F26F04">
        <w:rPr>
          <w:rFonts w:ascii="Arial" w:hAnsi="Arial" w:cs="Arial"/>
          <w:sz w:val="24"/>
          <w:szCs w:val="24"/>
        </w:rPr>
        <w:t xml:space="preserve">Las Tecnologías de la Información y las Comunicaciones (TIC), son el conjunto de recursos, herramientas, equipos, programas informáticos, aplicaciones, redes y medios; que permiten la compilación, procesamiento, almacenamiento, transmisión de información como: voz, datos, texto, video e imágenes </w:t>
      </w:r>
      <w:r w:rsidRPr="00F26F04">
        <w:rPr>
          <w:rFonts w:ascii="Arial" w:hAnsi="Arial" w:cs="Arial"/>
          <w:b/>
          <w:bCs/>
          <w:sz w:val="24"/>
          <w:szCs w:val="24"/>
          <w:highlight w:val="green"/>
        </w:rPr>
        <w:t>(Art. 6 Ley 1341 de 2009).</w:t>
      </w:r>
      <w:r w:rsidRPr="00F26F04">
        <w:rPr>
          <w:rFonts w:ascii="Arial" w:hAnsi="Arial" w:cs="Arial"/>
          <w:b/>
          <w:bCs/>
          <w:color w:val="0943B5"/>
          <w:sz w:val="24"/>
          <w:szCs w:val="24"/>
          <w:highlight w:val="green"/>
          <w:shd w:val="clear" w:color="auto" w:fill="FFFFFF"/>
        </w:rPr>
        <w:t xml:space="preserve"> </w:t>
      </w:r>
      <w:r w:rsidRPr="00F26F04">
        <w:rPr>
          <w:rFonts w:ascii="Arial" w:hAnsi="Arial" w:cs="Arial"/>
          <w:b/>
          <w:bCs/>
          <w:sz w:val="24"/>
          <w:szCs w:val="24"/>
          <w:highlight w:val="green"/>
        </w:rPr>
        <w:t>Ministerio de Tecnologías de la Información y las Comunicaciones Bogotá, Colombia</w:t>
      </w:r>
      <w:r w:rsidRPr="00F26F04">
        <w:rPr>
          <w:rFonts w:ascii="Arial" w:hAnsi="Arial" w:cs="Arial"/>
          <w:b/>
          <w:bCs/>
          <w:sz w:val="24"/>
          <w:szCs w:val="24"/>
        </w:rPr>
        <w:t>.</w:t>
      </w:r>
    </w:p>
    <w:p w14:paraId="6D06B758" w14:textId="3DD9F96B" w:rsidR="00AE0964" w:rsidRPr="00F26F04" w:rsidRDefault="00AE0964" w:rsidP="00FE33EC">
      <w:pPr>
        <w:shd w:val="clear" w:color="auto" w:fill="FFFFFF"/>
        <w:spacing w:after="330" w:line="480" w:lineRule="auto"/>
        <w:jc w:val="both"/>
        <w:rPr>
          <w:rFonts w:ascii="Arial" w:eastAsia="Times New Roman" w:hAnsi="Arial" w:cs="Arial"/>
          <w:sz w:val="24"/>
          <w:szCs w:val="24"/>
          <w:lang w:eastAsia="es-NI"/>
        </w:rPr>
      </w:pPr>
      <w:r w:rsidRPr="00F26F04">
        <w:rPr>
          <w:rFonts w:ascii="Arial" w:eastAsia="Times New Roman" w:hAnsi="Arial" w:cs="Arial"/>
          <w:sz w:val="24"/>
          <w:szCs w:val="24"/>
          <w:lang w:eastAsia="es-NI"/>
        </w:rPr>
        <w:t>Este concepto está compuesto por:  </w:t>
      </w:r>
    </w:p>
    <w:p w14:paraId="35B48A81" w14:textId="77777777" w:rsidR="00AE0964" w:rsidRPr="00F26F04" w:rsidRDefault="00AE0964" w:rsidP="00FE33EC">
      <w:pPr>
        <w:numPr>
          <w:ilvl w:val="0"/>
          <w:numId w:val="1"/>
        </w:numPr>
        <w:shd w:val="clear" w:color="auto" w:fill="FFFFFF"/>
        <w:spacing w:before="100" w:beforeAutospacing="1" w:after="100" w:afterAutospacing="1" w:line="480" w:lineRule="auto"/>
        <w:jc w:val="both"/>
        <w:rPr>
          <w:rFonts w:ascii="Arial" w:eastAsia="Times New Roman" w:hAnsi="Arial" w:cs="Arial"/>
          <w:sz w:val="24"/>
          <w:szCs w:val="24"/>
          <w:lang w:eastAsia="es-NI"/>
        </w:rPr>
      </w:pPr>
      <w:r w:rsidRPr="00F26F04">
        <w:rPr>
          <w:rFonts w:ascii="Arial" w:eastAsia="Times New Roman" w:hAnsi="Arial" w:cs="Arial"/>
          <w:sz w:val="24"/>
          <w:szCs w:val="24"/>
          <w:lang w:eastAsia="es-NI"/>
        </w:rPr>
        <w:t>Las tecnologías de la comunicación (TC): radio, teléfono, televisión, etc. </w:t>
      </w:r>
    </w:p>
    <w:p w14:paraId="24F8F5F7" w14:textId="39EBB66D" w:rsidR="00AE0964" w:rsidRPr="00F26F04" w:rsidRDefault="00AE0964" w:rsidP="00FE33EC">
      <w:pPr>
        <w:numPr>
          <w:ilvl w:val="0"/>
          <w:numId w:val="1"/>
        </w:numPr>
        <w:shd w:val="clear" w:color="auto" w:fill="FFFFFF"/>
        <w:spacing w:before="100" w:beforeAutospacing="1" w:after="100" w:afterAutospacing="1" w:line="480" w:lineRule="auto"/>
        <w:jc w:val="both"/>
        <w:rPr>
          <w:rFonts w:ascii="Arial" w:eastAsia="Times New Roman" w:hAnsi="Arial" w:cs="Arial"/>
          <w:sz w:val="24"/>
          <w:szCs w:val="24"/>
          <w:lang w:eastAsia="es-NI"/>
        </w:rPr>
      </w:pPr>
      <w:r w:rsidRPr="00F26F04">
        <w:rPr>
          <w:rFonts w:ascii="Arial" w:eastAsia="Times New Roman" w:hAnsi="Arial" w:cs="Arial"/>
          <w:sz w:val="24"/>
          <w:szCs w:val="24"/>
          <w:lang w:eastAsia="es-NI"/>
        </w:rPr>
        <w:t>Las tecnologías de la información (IT): todos los procesos y herramientas involucrados en la digitalización de datos. </w:t>
      </w:r>
    </w:p>
    <w:p w14:paraId="7E00C4F1" w14:textId="10757224" w:rsidR="00AE0964" w:rsidRPr="00F26F04" w:rsidRDefault="00AE0964" w:rsidP="00FE33EC">
      <w:pPr>
        <w:shd w:val="clear" w:color="auto" w:fill="FFFFFF"/>
        <w:spacing w:after="330" w:line="480" w:lineRule="auto"/>
        <w:jc w:val="both"/>
        <w:rPr>
          <w:rFonts w:ascii="Arial" w:eastAsia="Times New Roman" w:hAnsi="Arial" w:cs="Arial"/>
          <w:sz w:val="24"/>
          <w:szCs w:val="24"/>
          <w:lang w:eastAsia="es-NI"/>
        </w:rPr>
      </w:pPr>
      <w:r w:rsidRPr="00F26F04">
        <w:rPr>
          <w:rFonts w:ascii="Arial" w:eastAsia="Times New Roman" w:hAnsi="Arial" w:cs="Arial"/>
          <w:sz w:val="24"/>
          <w:szCs w:val="24"/>
          <w:lang w:eastAsia="es-NI"/>
        </w:rPr>
        <w:t>Al combinar ambos conceptos nos dan como resultado todos los recursos y herramientas mediante los cuales las personas pueden comunicarse, acceder a contenido en internet, la educación virtual o a distancia, el teletrabajo, etc. Como ves, las TIC están íntimamente relacionadas con muchas de las cosas que realizamos en el día a día.</w:t>
      </w:r>
    </w:p>
    <w:p w14:paraId="36E7B550" w14:textId="11E9D8C4" w:rsidR="00AE0964" w:rsidRPr="00F26F04" w:rsidRDefault="00AE0964" w:rsidP="00FE33EC">
      <w:pPr>
        <w:shd w:val="clear" w:color="auto" w:fill="FFFFFF"/>
        <w:spacing w:line="480" w:lineRule="auto"/>
        <w:jc w:val="both"/>
        <w:rPr>
          <w:rFonts w:ascii="Arial" w:hAnsi="Arial" w:cs="Arial"/>
          <w:sz w:val="24"/>
          <w:szCs w:val="24"/>
          <w:shd w:val="clear" w:color="auto" w:fill="FFFFFF"/>
        </w:rPr>
      </w:pPr>
      <w:r w:rsidRPr="00F26F04">
        <w:rPr>
          <w:rFonts w:ascii="Arial" w:hAnsi="Arial" w:cs="Arial"/>
          <w:sz w:val="24"/>
          <w:szCs w:val="24"/>
          <w:shd w:val="clear" w:color="auto" w:fill="FFFFFF"/>
        </w:rPr>
        <w:t>Nunca en la historia reciente habíamos estado más en contacto con las TIC: navegamos en internet casi a diario, utilizamos nuestro celular para comunicarnos con conocidos y desconocidos por igual, realizamos todo tipo de transacciones en la web, recibimos clases de manera virtual, trabajamos de forma remota, etc. </w:t>
      </w:r>
      <w:hyperlink r:id="rId5" w:history="1">
        <w:r w:rsidRPr="00F26F04">
          <w:rPr>
            <w:rFonts w:ascii="Arial" w:eastAsia="Times New Roman" w:hAnsi="Arial" w:cs="Arial"/>
            <w:b/>
            <w:bCs/>
            <w:sz w:val="24"/>
            <w:szCs w:val="24"/>
            <w:highlight w:val="green"/>
            <w:lang w:eastAsia="es-NI"/>
          </w:rPr>
          <w:br/>
        </w:r>
        <w:r w:rsidR="00C3263D" w:rsidRPr="00F26F04">
          <w:rPr>
            <w:rFonts w:ascii="Arial" w:eastAsia="Times New Roman" w:hAnsi="Arial" w:cs="Arial"/>
            <w:b/>
            <w:bCs/>
            <w:sz w:val="24"/>
            <w:szCs w:val="24"/>
            <w:highlight w:val="green"/>
            <w:lang w:eastAsia="es-NI"/>
          </w:rPr>
          <w:t>(</w:t>
        </w:r>
        <w:r w:rsidRPr="00F26F04">
          <w:rPr>
            <w:rFonts w:ascii="Arial" w:eastAsia="Times New Roman" w:hAnsi="Arial" w:cs="Arial"/>
            <w:b/>
            <w:bCs/>
            <w:sz w:val="24"/>
            <w:szCs w:val="24"/>
            <w:highlight w:val="green"/>
            <w:lang w:eastAsia="es-NI"/>
          </w:rPr>
          <w:t>Lizeth Alvarado</w:t>
        </w:r>
      </w:hyperlink>
      <w:r w:rsidR="00C3263D" w:rsidRPr="00F26F04">
        <w:rPr>
          <w:rFonts w:ascii="Arial" w:eastAsia="Times New Roman" w:hAnsi="Arial" w:cs="Arial"/>
          <w:b/>
          <w:bCs/>
          <w:sz w:val="24"/>
          <w:szCs w:val="24"/>
          <w:highlight w:val="green"/>
          <w:lang w:eastAsia="es-NI"/>
        </w:rPr>
        <w:t xml:space="preserve"> </w:t>
      </w:r>
      <w:r w:rsidRPr="00F26F04">
        <w:rPr>
          <w:rFonts w:ascii="Arial" w:hAnsi="Arial" w:cs="Arial"/>
          <w:b/>
          <w:bCs/>
          <w:sz w:val="24"/>
          <w:szCs w:val="24"/>
          <w:highlight w:val="green"/>
          <w:shd w:val="clear" w:color="auto" w:fill="FFFFFF"/>
        </w:rPr>
        <w:t xml:space="preserve">31 de Julio de 2022. </w:t>
      </w:r>
      <w:r w:rsidR="00C3263D" w:rsidRPr="00F26F04">
        <w:rPr>
          <w:rFonts w:ascii="Arial" w:hAnsi="Arial" w:cs="Arial"/>
          <w:b/>
          <w:bCs/>
          <w:sz w:val="24"/>
          <w:szCs w:val="24"/>
          <w:highlight w:val="green"/>
          <w:shd w:val="clear" w:color="auto" w:fill="FFFFFF"/>
        </w:rPr>
        <w:t>Politécnico</w:t>
      </w:r>
      <w:r w:rsidRPr="00F26F04">
        <w:rPr>
          <w:rFonts w:ascii="Arial" w:hAnsi="Arial" w:cs="Arial"/>
          <w:b/>
          <w:bCs/>
          <w:sz w:val="24"/>
          <w:szCs w:val="24"/>
          <w:highlight w:val="green"/>
          <w:shd w:val="clear" w:color="auto" w:fill="FFFFFF"/>
        </w:rPr>
        <w:t xml:space="preserve"> grandcolombiano</w:t>
      </w:r>
      <w:r w:rsidR="00C3263D" w:rsidRPr="00F26F04">
        <w:rPr>
          <w:rFonts w:ascii="Arial" w:hAnsi="Arial" w:cs="Arial"/>
          <w:b/>
          <w:bCs/>
          <w:sz w:val="24"/>
          <w:szCs w:val="24"/>
          <w:highlight w:val="green"/>
          <w:shd w:val="clear" w:color="auto" w:fill="FFFFFF"/>
        </w:rPr>
        <w:t xml:space="preserve"> institución </w:t>
      </w:r>
      <w:r w:rsidRPr="00F26F04">
        <w:rPr>
          <w:rFonts w:ascii="Arial" w:hAnsi="Arial" w:cs="Arial"/>
          <w:b/>
          <w:bCs/>
          <w:sz w:val="24"/>
          <w:szCs w:val="24"/>
          <w:highlight w:val="green"/>
          <w:shd w:val="clear" w:color="auto" w:fill="FFFFFF"/>
        </w:rPr>
        <w:t>universitaria</w:t>
      </w:r>
      <w:r w:rsidR="00C3263D" w:rsidRPr="00F26F04">
        <w:rPr>
          <w:rFonts w:ascii="Arial" w:hAnsi="Arial" w:cs="Arial"/>
          <w:sz w:val="24"/>
          <w:szCs w:val="24"/>
          <w:highlight w:val="green"/>
          <w:shd w:val="clear" w:color="auto" w:fill="FFFFFF"/>
        </w:rPr>
        <w:t>).</w:t>
      </w:r>
    </w:p>
    <w:p w14:paraId="138D39A3" w14:textId="77777777" w:rsidR="007B6E0C" w:rsidRPr="00F26F04" w:rsidRDefault="007B6E0C" w:rsidP="00FE33EC">
      <w:pPr>
        <w:spacing w:line="480" w:lineRule="auto"/>
        <w:jc w:val="both"/>
        <w:rPr>
          <w:rFonts w:ascii="Arial" w:hAnsi="Arial" w:cs="Arial"/>
          <w:sz w:val="24"/>
          <w:szCs w:val="24"/>
        </w:rPr>
      </w:pPr>
      <w:r w:rsidRPr="00F26F04">
        <w:rPr>
          <w:rFonts w:ascii="Arial" w:hAnsi="Arial" w:cs="Arial"/>
          <w:sz w:val="24"/>
          <w:szCs w:val="24"/>
        </w:rPr>
        <w:lastRenderedPageBreak/>
        <w:t>El uso de las TIC en la educación ha adquirido una gran relevancia debido al crecimiento acelerado de la sociedad digital. En la actualidad, la tecnología forma parte de la vida cotidiana y está presente en diversas actividades relacionadas con la comunicación, el trabajo, el entretenimiento y el aprendizaje.</w:t>
      </w:r>
    </w:p>
    <w:p w14:paraId="2BE8EB59" w14:textId="77777777" w:rsidR="007B6E0C" w:rsidRPr="00F26F04" w:rsidRDefault="007B6E0C" w:rsidP="00FE33EC">
      <w:pPr>
        <w:spacing w:line="480" w:lineRule="auto"/>
        <w:jc w:val="both"/>
        <w:rPr>
          <w:rFonts w:ascii="Arial" w:hAnsi="Arial" w:cs="Arial"/>
          <w:sz w:val="24"/>
          <w:szCs w:val="24"/>
        </w:rPr>
      </w:pPr>
      <w:r w:rsidRPr="00F26F04">
        <w:rPr>
          <w:rFonts w:ascii="Arial" w:hAnsi="Arial" w:cs="Arial"/>
          <w:b/>
          <w:bCs/>
          <w:sz w:val="24"/>
          <w:szCs w:val="24"/>
          <w:highlight w:val="green"/>
        </w:rPr>
        <w:t>Según Coll (2009</w:t>
      </w:r>
      <w:r w:rsidRPr="00F26F04">
        <w:rPr>
          <w:rFonts w:ascii="Arial" w:hAnsi="Arial" w:cs="Arial"/>
          <w:sz w:val="24"/>
          <w:szCs w:val="24"/>
          <w:highlight w:val="green"/>
        </w:rPr>
        <w:t>),</w:t>
      </w:r>
      <w:r w:rsidRPr="00F26F04">
        <w:rPr>
          <w:rFonts w:ascii="Arial" w:hAnsi="Arial" w:cs="Arial"/>
          <w:sz w:val="24"/>
          <w:szCs w:val="24"/>
        </w:rPr>
        <w:t xml:space="preserve"> las TIC ofrecen importantes oportunidades para mejorar el proceso educativo, siempre que se utilicen de manera adecuada dentro del contexto pedagógico. Estas tecnologías permiten el acceso a una gran cantidad de información, facilitan la comunicación entre docentes y estudiantes, y favorecen el desarrollo de metodologías de aprendizaje más dinámicas e interactivas.</w:t>
      </w:r>
    </w:p>
    <w:p w14:paraId="2199739A" w14:textId="77777777" w:rsidR="007B6E0C" w:rsidRPr="00F26F04" w:rsidRDefault="007B6E0C" w:rsidP="00FE33EC">
      <w:pPr>
        <w:spacing w:line="480" w:lineRule="auto"/>
        <w:jc w:val="both"/>
        <w:rPr>
          <w:rFonts w:ascii="Arial" w:hAnsi="Arial" w:cs="Arial"/>
          <w:sz w:val="24"/>
          <w:szCs w:val="24"/>
        </w:rPr>
      </w:pPr>
      <w:r w:rsidRPr="00F26F04">
        <w:rPr>
          <w:rFonts w:ascii="Arial" w:hAnsi="Arial" w:cs="Arial"/>
          <w:b/>
          <w:bCs/>
          <w:sz w:val="24"/>
          <w:szCs w:val="24"/>
          <w:highlight w:val="green"/>
        </w:rPr>
        <w:t>Por otra parte, Castells (2001)</w:t>
      </w:r>
      <w:r w:rsidRPr="00F26F04">
        <w:rPr>
          <w:rFonts w:ascii="Arial" w:hAnsi="Arial" w:cs="Arial"/>
          <w:sz w:val="24"/>
          <w:szCs w:val="24"/>
        </w:rPr>
        <w:t xml:space="preserve"> señala que vivimos en una “sociedad de la información”, en la cual el conocimiento y la tecnología se han convertido en elementos fundamentales para el desarrollo económico, social y educativo de las naciones. En este contexto, la educación tiene la responsabilidad de preparar a los estudiantes para desenvolverse en un entorno caracterizado por el constante avance tecnológico.</w:t>
      </w:r>
    </w:p>
    <w:p w14:paraId="379AC2D4" w14:textId="77777777" w:rsidR="00480F18" w:rsidRPr="00F26F04" w:rsidRDefault="007B6E0C" w:rsidP="00FE33EC">
      <w:pPr>
        <w:spacing w:line="480" w:lineRule="auto"/>
        <w:jc w:val="both"/>
        <w:rPr>
          <w:rFonts w:ascii="Arial" w:eastAsia="Times New Roman" w:hAnsi="Arial" w:cs="Arial"/>
          <w:b/>
          <w:bCs/>
          <w:color w:val="161616"/>
          <w:kern w:val="36"/>
          <w:sz w:val="24"/>
          <w:szCs w:val="24"/>
          <w:lang w:eastAsia="es-NI"/>
        </w:rPr>
      </w:pPr>
      <w:r w:rsidRPr="00F26F04">
        <w:rPr>
          <w:rFonts w:ascii="Arial" w:hAnsi="Arial" w:cs="Arial"/>
          <w:sz w:val="24"/>
          <w:szCs w:val="24"/>
        </w:rPr>
        <w:t xml:space="preserve">De igual manera, </w:t>
      </w:r>
      <w:proofErr w:type="spellStart"/>
      <w:r w:rsidRPr="00F26F04">
        <w:rPr>
          <w:rFonts w:ascii="Arial" w:hAnsi="Arial" w:cs="Arial"/>
          <w:b/>
          <w:bCs/>
          <w:sz w:val="24"/>
          <w:szCs w:val="24"/>
          <w:highlight w:val="green"/>
        </w:rPr>
        <w:t>Burbules</w:t>
      </w:r>
      <w:proofErr w:type="spellEnd"/>
      <w:r w:rsidRPr="00F26F04">
        <w:rPr>
          <w:rFonts w:ascii="Arial" w:hAnsi="Arial" w:cs="Arial"/>
          <w:b/>
          <w:bCs/>
          <w:sz w:val="24"/>
          <w:szCs w:val="24"/>
          <w:highlight w:val="green"/>
        </w:rPr>
        <w:t xml:space="preserve"> (2014</w:t>
      </w:r>
      <w:r w:rsidRPr="00F26F04">
        <w:rPr>
          <w:rFonts w:ascii="Arial" w:hAnsi="Arial" w:cs="Arial"/>
          <w:sz w:val="24"/>
          <w:szCs w:val="24"/>
          <w:highlight w:val="green"/>
        </w:rPr>
        <w:t>)</w:t>
      </w:r>
      <w:r w:rsidRPr="00F26F04">
        <w:rPr>
          <w:rFonts w:ascii="Arial" w:hAnsi="Arial" w:cs="Arial"/>
          <w:sz w:val="24"/>
          <w:szCs w:val="24"/>
        </w:rPr>
        <w:t xml:space="preserve"> afirma que el aprendizaje en la era digital se caracteriza por ser ubicuo, es decir, que puede desarrollarse en cualquier lugar y en cualquier momento gracias al uso de dispositivos tecnológicos y redes de comunicación.</w:t>
      </w:r>
      <w:r w:rsidR="00480F18" w:rsidRPr="00F26F04">
        <w:rPr>
          <w:rFonts w:ascii="Arial" w:eastAsia="Times New Roman" w:hAnsi="Arial" w:cs="Arial"/>
          <w:b/>
          <w:bCs/>
          <w:color w:val="161616"/>
          <w:kern w:val="36"/>
          <w:sz w:val="24"/>
          <w:szCs w:val="24"/>
          <w:lang w:eastAsia="es-NI"/>
        </w:rPr>
        <w:t xml:space="preserve"> </w:t>
      </w:r>
    </w:p>
    <w:p w14:paraId="5BAB6EC2" w14:textId="337F70DA" w:rsidR="00900B7F" w:rsidRPr="00F26F04" w:rsidRDefault="00480F18" w:rsidP="00FE33EC">
      <w:pPr>
        <w:spacing w:line="480" w:lineRule="auto"/>
        <w:jc w:val="both"/>
        <w:rPr>
          <w:rFonts w:ascii="Arial" w:hAnsi="Arial" w:cs="Arial"/>
          <w:sz w:val="24"/>
          <w:szCs w:val="24"/>
        </w:rPr>
      </w:pPr>
      <w:r w:rsidRPr="00F26F04">
        <w:rPr>
          <w:rFonts w:ascii="Arial" w:hAnsi="Arial" w:cs="Arial"/>
          <w:sz w:val="24"/>
          <w:szCs w:val="24"/>
        </w:rPr>
        <w:t>la tecnología educativa</w:t>
      </w:r>
      <w:r w:rsidR="009B5FA6" w:rsidRPr="00F26F04">
        <w:rPr>
          <w:rFonts w:ascii="Arial" w:hAnsi="Arial" w:cs="Arial"/>
          <w:sz w:val="24"/>
          <w:szCs w:val="24"/>
        </w:rPr>
        <w:t xml:space="preserve"> en el aprendizaje está revolucionando</w:t>
      </w:r>
      <w:r w:rsidRPr="00F26F04">
        <w:rPr>
          <w:rFonts w:ascii="Arial" w:hAnsi="Arial" w:cs="Arial"/>
          <w:sz w:val="24"/>
          <w:szCs w:val="24"/>
        </w:rPr>
        <w:t xml:space="preserve"> </w:t>
      </w:r>
      <w:r w:rsidR="009B5FA6" w:rsidRPr="00F26F04">
        <w:rPr>
          <w:rFonts w:ascii="Arial" w:hAnsi="Arial" w:cs="Arial"/>
          <w:sz w:val="24"/>
          <w:szCs w:val="24"/>
        </w:rPr>
        <w:t>por medio</w:t>
      </w:r>
      <w:r w:rsidRPr="00F26F04">
        <w:rPr>
          <w:rFonts w:ascii="Arial" w:hAnsi="Arial" w:cs="Arial"/>
          <w:sz w:val="24"/>
          <w:szCs w:val="24"/>
        </w:rPr>
        <w:t xml:space="preserve"> teorías clásicas como el conductismo, cognitivismo y constructivismo, hasta enfoques más actuales como el aprendizaje significativo, el aprendizaje basado en problemas </w:t>
      </w:r>
      <w:r w:rsidRPr="00F26F04">
        <w:rPr>
          <w:rFonts w:ascii="Arial" w:hAnsi="Arial" w:cs="Arial"/>
          <w:sz w:val="24"/>
          <w:szCs w:val="24"/>
        </w:rPr>
        <w:lastRenderedPageBreak/>
        <w:t>(ABP), el experiencial, el social o el autodirigido, los modelos pedagógicos han evolucionado profundamente;</w:t>
      </w:r>
      <w:r w:rsidRPr="00F26F04">
        <w:rPr>
          <w:rFonts w:ascii="Arial" w:eastAsia="Times New Roman" w:hAnsi="Arial" w:cs="Arial"/>
          <w:color w:val="161616"/>
          <w:sz w:val="24"/>
          <w:szCs w:val="24"/>
          <w:lang w:eastAsia="es-NI"/>
        </w:rPr>
        <w:t xml:space="preserve"> </w:t>
      </w:r>
      <w:r w:rsidRPr="00F26F04">
        <w:rPr>
          <w:rFonts w:ascii="Arial" w:hAnsi="Arial" w:cs="Arial"/>
          <w:sz w:val="24"/>
          <w:szCs w:val="24"/>
        </w:rPr>
        <w:t>Hoy, con la integración de las </w:t>
      </w:r>
      <w:hyperlink r:id="rId6" w:tooltip="TIC" w:history="1">
        <w:r w:rsidRPr="00F26F04">
          <w:rPr>
            <w:rStyle w:val="Hipervnculo"/>
            <w:rFonts w:ascii="Arial" w:hAnsi="Arial" w:cs="Arial"/>
            <w:sz w:val="24"/>
            <w:szCs w:val="24"/>
          </w:rPr>
          <w:t>TIC</w:t>
        </w:r>
      </w:hyperlink>
      <w:r w:rsidRPr="00F26F04">
        <w:rPr>
          <w:rFonts w:ascii="Arial" w:hAnsi="Arial" w:cs="Arial"/>
          <w:sz w:val="24"/>
          <w:szCs w:val="24"/>
        </w:rPr>
        <w:t> y teorías emergentes como el conectivismo, la enseñanza se vuelve más dinámica, flexible y centrada en el estudiante. Para 2025, tecnologías como la inteligencia artificial, la realidad virtual (RV) y la realidad aumentada (RA) serán esenciales para ofrecer un aprendizaje online más personalizado, inmersivo y adaptativo.</w:t>
      </w:r>
      <w:r w:rsidRPr="00F26F04">
        <w:rPr>
          <w:rFonts w:ascii="Arial" w:hAnsi="Arial" w:cs="Arial"/>
          <w:color w:val="161616"/>
          <w:spacing w:val="6"/>
          <w:sz w:val="24"/>
          <w:szCs w:val="24"/>
          <w:shd w:val="clear" w:color="auto" w:fill="FFFFFF"/>
        </w:rPr>
        <w:t xml:space="preserve"> </w:t>
      </w:r>
      <w:r w:rsidRPr="00F26F04">
        <w:rPr>
          <w:rFonts w:ascii="Arial" w:hAnsi="Arial" w:cs="Arial"/>
          <w:sz w:val="24"/>
          <w:szCs w:val="24"/>
        </w:rPr>
        <w:t>La educación vive una transformación sin precedentes. La integración de tecnología e Inteligencia Artificial (IA) no es solo una tendencia: es la respuesta natural a un mundo hiperconectado donde el conocimiento fluye a velocidades extraordinarias.</w:t>
      </w:r>
    </w:p>
    <w:p w14:paraId="4A6A6271" w14:textId="1A58971F" w:rsidR="00480F18" w:rsidRPr="00F26F04" w:rsidRDefault="00480F18" w:rsidP="00FE33EC">
      <w:pPr>
        <w:pStyle w:val="Prrafodelista"/>
        <w:numPr>
          <w:ilvl w:val="0"/>
          <w:numId w:val="6"/>
        </w:numPr>
        <w:spacing w:line="480" w:lineRule="auto"/>
        <w:jc w:val="both"/>
        <w:rPr>
          <w:rFonts w:ascii="Arial" w:hAnsi="Arial" w:cs="Arial"/>
          <w:sz w:val="24"/>
          <w:szCs w:val="24"/>
        </w:rPr>
      </w:pPr>
      <w:r w:rsidRPr="00F26F04">
        <w:rPr>
          <w:rFonts w:ascii="Arial" w:hAnsi="Arial" w:cs="Arial"/>
          <w:sz w:val="24"/>
          <w:szCs w:val="24"/>
        </w:rPr>
        <w:t>2005: Solo el 16% de la población mundial tenía acceso a Internet</w:t>
      </w:r>
    </w:p>
    <w:p w14:paraId="6E4F6237" w14:textId="77777777" w:rsidR="00480F18" w:rsidRPr="00F26F04" w:rsidRDefault="00480F18" w:rsidP="00FE33EC">
      <w:pPr>
        <w:numPr>
          <w:ilvl w:val="0"/>
          <w:numId w:val="2"/>
        </w:numPr>
        <w:spacing w:line="480" w:lineRule="auto"/>
        <w:jc w:val="both"/>
        <w:rPr>
          <w:rFonts w:ascii="Arial" w:hAnsi="Arial" w:cs="Arial"/>
          <w:sz w:val="24"/>
          <w:szCs w:val="24"/>
        </w:rPr>
      </w:pPr>
      <w:r w:rsidRPr="00F26F04">
        <w:rPr>
          <w:rFonts w:ascii="Arial" w:hAnsi="Arial" w:cs="Arial"/>
          <w:sz w:val="24"/>
          <w:szCs w:val="24"/>
        </w:rPr>
        <w:t>2022: Esta cifra se disparó al 66%</w:t>
      </w:r>
    </w:p>
    <w:p w14:paraId="7677B7A9" w14:textId="77777777" w:rsidR="00480F18" w:rsidRPr="00F26F04" w:rsidRDefault="00480F18" w:rsidP="00FE33EC">
      <w:pPr>
        <w:numPr>
          <w:ilvl w:val="0"/>
          <w:numId w:val="2"/>
        </w:numPr>
        <w:spacing w:line="480" w:lineRule="auto"/>
        <w:jc w:val="both"/>
        <w:rPr>
          <w:rFonts w:ascii="Arial" w:hAnsi="Arial" w:cs="Arial"/>
          <w:sz w:val="24"/>
          <w:szCs w:val="24"/>
        </w:rPr>
      </w:pPr>
      <w:r w:rsidRPr="00F26F04">
        <w:rPr>
          <w:rFonts w:ascii="Arial" w:hAnsi="Arial" w:cs="Arial"/>
          <w:sz w:val="24"/>
          <w:szCs w:val="24"/>
        </w:rPr>
        <w:t>Resultado: Democratización radical del acceso a recursos educativos</w:t>
      </w:r>
    </w:p>
    <w:p w14:paraId="172E5A87" w14:textId="77777777" w:rsidR="00480F18" w:rsidRPr="00F26F04" w:rsidRDefault="00480F18" w:rsidP="00FE33EC">
      <w:pPr>
        <w:spacing w:line="480" w:lineRule="auto"/>
        <w:jc w:val="both"/>
        <w:rPr>
          <w:rFonts w:ascii="Arial" w:hAnsi="Arial" w:cs="Arial"/>
          <w:sz w:val="24"/>
          <w:szCs w:val="24"/>
        </w:rPr>
      </w:pPr>
      <w:r w:rsidRPr="00F26F04">
        <w:rPr>
          <w:rFonts w:ascii="Arial" w:hAnsi="Arial" w:cs="Arial"/>
          <w:sz w:val="24"/>
          <w:szCs w:val="24"/>
        </w:rPr>
        <w:t>Esta explosión digital ha revolucionado cómo accedemos, procesamos y compartimos el conocimiento. La tecnología permite transmitir información a escala masiva, alta velocidad y bajo costo, cambiando no solo el volumen de conocimientos disponibles, sino nuestra forma de interactuar con ellos.</w:t>
      </w:r>
      <w:r w:rsidRPr="00F26F04">
        <w:rPr>
          <w:rFonts w:ascii="Arial" w:hAnsi="Arial" w:cs="Arial"/>
          <w:color w:val="161616"/>
          <w:spacing w:val="6"/>
          <w:sz w:val="24"/>
          <w:szCs w:val="24"/>
          <w:shd w:val="clear" w:color="auto" w:fill="FFFFFF"/>
        </w:rPr>
        <w:t xml:space="preserve"> </w:t>
      </w:r>
      <w:r w:rsidRPr="00F26F04">
        <w:rPr>
          <w:rFonts w:ascii="Arial" w:hAnsi="Arial" w:cs="Arial"/>
          <w:sz w:val="24"/>
          <w:szCs w:val="24"/>
        </w:rPr>
        <w:t>La elección de estrategias de enseñanza depende directamente de cómo el docente comprende el aprendizaje. Sin una base teórica sólida, incluso la tecnología más avanzada puede fracasar.</w:t>
      </w:r>
    </w:p>
    <w:p w14:paraId="57BF53D4" w14:textId="77777777" w:rsidR="00480F18" w:rsidRPr="00F26F04" w:rsidRDefault="00480F18" w:rsidP="00FE33EC">
      <w:pPr>
        <w:spacing w:line="480" w:lineRule="auto"/>
        <w:jc w:val="both"/>
        <w:rPr>
          <w:rFonts w:ascii="Arial" w:hAnsi="Arial" w:cs="Arial"/>
          <w:sz w:val="24"/>
          <w:szCs w:val="24"/>
        </w:rPr>
      </w:pPr>
      <w:r w:rsidRPr="00F26F04">
        <w:rPr>
          <w:rFonts w:ascii="Arial" w:eastAsia="Times New Roman" w:hAnsi="Arial" w:cs="Arial"/>
          <w:color w:val="161616"/>
          <w:sz w:val="24"/>
          <w:szCs w:val="24"/>
          <w:bdr w:val="none" w:sz="0" w:space="0" w:color="auto" w:frame="1"/>
          <w:lang w:eastAsia="es-NI"/>
        </w:rPr>
        <w:t xml:space="preserve"> </w:t>
      </w:r>
      <w:r w:rsidRPr="00F26F04">
        <w:rPr>
          <w:rFonts w:ascii="Arial" w:hAnsi="Arial" w:cs="Arial"/>
          <w:sz w:val="24"/>
          <w:szCs w:val="24"/>
        </w:rPr>
        <w:t>La tecnología como catalizador, no como herramienta el cambio de paradigma necesario</w:t>
      </w:r>
    </w:p>
    <w:p w14:paraId="1E80994D" w14:textId="2B490C7D" w:rsidR="00480F18" w:rsidRPr="00F26F04" w:rsidRDefault="00480F18" w:rsidP="00FE33EC">
      <w:pPr>
        <w:spacing w:line="480" w:lineRule="auto"/>
        <w:jc w:val="both"/>
        <w:rPr>
          <w:rFonts w:ascii="Arial" w:hAnsi="Arial" w:cs="Arial"/>
          <w:b/>
          <w:bCs/>
          <w:sz w:val="24"/>
          <w:szCs w:val="24"/>
        </w:rPr>
      </w:pPr>
      <w:r w:rsidRPr="00F26F04">
        <w:rPr>
          <w:rFonts w:ascii="Arial" w:hAnsi="Arial" w:cs="Arial"/>
          <w:b/>
          <w:bCs/>
          <w:i/>
          <w:iCs/>
          <w:sz w:val="24"/>
          <w:szCs w:val="24"/>
        </w:rPr>
        <w:t>Antes</w:t>
      </w:r>
      <w:r w:rsidRPr="00F26F04">
        <w:rPr>
          <w:rFonts w:ascii="Arial" w:hAnsi="Arial" w:cs="Arial"/>
          <w:sz w:val="24"/>
          <w:szCs w:val="24"/>
        </w:rPr>
        <w:t>: Visión centrada en la herramienta</w:t>
      </w:r>
      <w:r w:rsidRPr="00F26F04">
        <w:rPr>
          <w:rFonts w:ascii="Arial" w:hAnsi="Arial" w:cs="Arial"/>
          <w:b/>
          <w:bCs/>
          <w:sz w:val="24"/>
          <w:szCs w:val="24"/>
        </w:rPr>
        <w:t xml:space="preserve"> </w:t>
      </w:r>
      <w:r w:rsidRPr="00F26F04">
        <w:rPr>
          <w:rFonts w:ascii="Arial" w:hAnsi="Arial" w:cs="Arial"/>
          <w:sz w:val="24"/>
          <w:szCs w:val="24"/>
        </w:rPr>
        <w:t>"¿Qué tecnología podemos usar?"</w:t>
      </w:r>
    </w:p>
    <w:p w14:paraId="472E3EFD" w14:textId="61F92D43" w:rsidR="00480F18" w:rsidRPr="00F26F04" w:rsidRDefault="00480F18" w:rsidP="00FE33EC">
      <w:pPr>
        <w:shd w:val="clear" w:color="auto" w:fill="FFFFFF"/>
        <w:spacing w:after="0" w:line="240" w:lineRule="auto"/>
        <w:jc w:val="both"/>
        <w:rPr>
          <w:rFonts w:ascii="Arial" w:eastAsia="Times New Roman" w:hAnsi="Arial" w:cs="Arial"/>
          <w:color w:val="161616"/>
          <w:sz w:val="24"/>
          <w:szCs w:val="24"/>
          <w:lang w:eastAsia="es-NI"/>
        </w:rPr>
      </w:pPr>
      <w:r w:rsidRPr="00F26F04">
        <w:rPr>
          <w:rFonts w:ascii="Arial" w:eastAsia="Times New Roman" w:hAnsi="Arial" w:cs="Arial"/>
          <w:b/>
          <w:bCs/>
          <w:i/>
          <w:iCs/>
          <w:color w:val="161616"/>
          <w:sz w:val="24"/>
          <w:szCs w:val="24"/>
          <w:bdr w:val="none" w:sz="0" w:space="0" w:color="auto" w:frame="1"/>
          <w:lang w:eastAsia="es-NI"/>
        </w:rPr>
        <w:lastRenderedPageBreak/>
        <w:t>Ahora</w:t>
      </w:r>
      <w:r w:rsidRPr="00F26F04">
        <w:rPr>
          <w:rFonts w:ascii="Arial" w:eastAsia="Times New Roman" w:hAnsi="Arial" w:cs="Arial"/>
          <w:color w:val="161616"/>
          <w:sz w:val="24"/>
          <w:szCs w:val="24"/>
          <w:lang w:eastAsia="es-NI"/>
        </w:rPr>
        <w:t>: Visión centrada en el catalizador "¿Cómo puede la tecnología potenciar el aprendizaje?".</w:t>
      </w:r>
    </w:p>
    <w:p w14:paraId="2F4A4067" w14:textId="77777777" w:rsidR="00480F18" w:rsidRPr="00F26F04" w:rsidRDefault="00480F18" w:rsidP="00FE33EC">
      <w:pPr>
        <w:shd w:val="clear" w:color="auto" w:fill="FFFFFF"/>
        <w:spacing w:after="0" w:line="240" w:lineRule="auto"/>
        <w:jc w:val="both"/>
        <w:rPr>
          <w:rFonts w:ascii="Arial" w:eastAsia="Times New Roman" w:hAnsi="Arial" w:cs="Arial"/>
          <w:color w:val="161616"/>
          <w:sz w:val="24"/>
          <w:szCs w:val="24"/>
          <w:lang w:eastAsia="es-NI"/>
        </w:rPr>
      </w:pPr>
    </w:p>
    <w:p w14:paraId="47EA29DD" w14:textId="4AD7CECC" w:rsidR="00480F18" w:rsidRPr="00F26F04" w:rsidRDefault="00480F18" w:rsidP="00FE33EC">
      <w:pPr>
        <w:pStyle w:val="Textoindependiente"/>
        <w:rPr>
          <w:sz w:val="24"/>
          <w:szCs w:val="24"/>
        </w:rPr>
      </w:pPr>
      <w:r w:rsidRPr="00F26F04">
        <w:rPr>
          <w:sz w:val="24"/>
          <w:szCs w:val="24"/>
        </w:rPr>
        <w:t>Los pilares de la transformación educativa Para aprovechar el poder transformador de la tecnología, necesitamos:</w:t>
      </w:r>
    </w:p>
    <w:p w14:paraId="7D54F180" w14:textId="77777777" w:rsidR="00480F18" w:rsidRPr="00F26F04" w:rsidRDefault="00480F18" w:rsidP="00FE33EC">
      <w:pPr>
        <w:numPr>
          <w:ilvl w:val="0"/>
          <w:numId w:val="5"/>
        </w:numPr>
        <w:spacing w:line="480" w:lineRule="auto"/>
        <w:jc w:val="both"/>
        <w:rPr>
          <w:rFonts w:ascii="Arial" w:hAnsi="Arial" w:cs="Arial"/>
          <w:sz w:val="24"/>
          <w:szCs w:val="24"/>
        </w:rPr>
      </w:pPr>
      <w:r w:rsidRPr="00F26F04">
        <w:rPr>
          <w:rFonts w:ascii="Arial" w:hAnsi="Arial" w:cs="Arial"/>
          <w:sz w:val="24"/>
          <w:szCs w:val="24"/>
        </w:rPr>
        <w:t>Replanteamiento pedagógico fundamental</w:t>
      </w:r>
    </w:p>
    <w:p w14:paraId="3EC1C31F" w14:textId="77777777" w:rsidR="00480F18" w:rsidRPr="00F26F04" w:rsidRDefault="00480F18" w:rsidP="00FE33EC">
      <w:pPr>
        <w:numPr>
          <w:ilvl w:val="0"/>
          <w:numId w:val="5"/>
        </w:numPr>
        <w:spacing w:line="480" w:lineRule="auto"/>
        <w:jc w:val="both"/>
        <w:rPr>
          <w:rFonts w:ascii="Arial" w:hAnsi="Arial" w:cs="Arial"/>
          <w:sz w:val="24"/>
          <w:szCs w:val="24"/>
        </w:rPr>
      </w:pPr>
      <w:r w:rsidRPr="00F26F04">
        <w:rPr>
          <w:rFonts w:ascii="Arial" w:hAnsi="Arial" w:cs="Arial"/>
          <w:sz w:val="24"/>
          <w:szCs w:val="24"/>
        </w:rPr>
        <w:t>Rediseño curricular basado en capacidades tecnológicas</w:t>
      </w:r>
    </w:p>
    <w:p w14:paraId="2A674D69" w14:textId="459173A6" w:rsidR="00480F18" w:rsidRPr="00F26F04" w:rsidRDefault="00480F18" w:rsidP="00FE33EC">
      <w:pPr>
        <w:numPr>
          <w:ilvl w:val="0"/>
          <w:numId w:val="5"/>
        </w:numPr>
        <w:spacing w:line="480" w:lineRule="auto"/>
        <w:jc w:val="both"/>
        <w:rPr>
          <w:rFonts w:ascii="Arial" w:hAnsi="Arial" w:cs="Arial"/>
          <w:sz w:val="24"/>
          <w:szCs w:val="24"/>
        </w:rPr>
      </w:pPr>
      <w:r w:rsidRPr="00F26F04">
        <w:rPr>
          <w:rFonts w:ascii="Arial" w:hAnsi="Arial" w:cs="Arial"/>
          <w:sz w:val="24"/>
          <w:szCs w:val="24"/>
        </w:rPr>
        <w:t>Capacitación docente centrada en innovación.</w:t>
      </w:r>
    </w:p>
    <w:p w14:paraId="780E8C61" w14:textId="7FA32F3F" w:rsidR="00480F18" w:rsidRPr="00F26F04" w:rsidRDefault="00900B7F" w:rsidP="00F26F04">
      <w:pPr>
        <w:spacing w:line="480" w:lineRule="auto"/>
        <w:jc w:val="both"/>
        <w:rPr>
          <w:rFonts w:ascii="Arial" w:hAnsi="Arial" w:cs="Arial"/>
          <w:b/>
          <w:bCs/>
          <w:sz w:val="24"/>
          <w:szCs w:val="24"/>
          <w:highlight w:val="green"/>
        </w:rPr>
      </w:pPr>
      <w:r w:rsidRPr="00F26F04">
        <w:rPr>
          <w:rFonts w:ascii="Arial" w:hAnsi="Arial" w:cs="Arial"/>
          <w:sz w:val="24"/>
          <w:szCs w:val="24"/>
        </w:rPr>
        <w:t>La revolución digital en educación no espera. Los profesionales que se formen ahora serán los que lideren el cambio en los próximos años. Muchos docentes tienen acceso a herramientas digitales. Pero pocos saben cómo integrarlas de forma pedagógica, significativa y efectiva.</w:t>
      </w:r>
      <w:r w:rsidRPr="00F26F04">
        <w:rPr>
          <w:rFonts w:ascii="Arial" w:hAnsi="Arial" w:cs="Arial"/>
          <w:color w:val="161616"/>
          <w:spacing w:val="6"/>
          <w:sz w:val="24"/>
          <w:szCs w:val="24"/>
          <w:shd w:val="clear" w:color="auto" w:fill="FFFFFF"/>
        </w:rPr>
        <w:t xml:space="preserve"> No se trata solo de incorporar dispositivos o plataformas digitales. Va mucho más allá: necesitamos</w:t>
      </w:r>
      <w:r w:rsidRPr="00F26F04">
        <w:rPr>
          <w:rFonts w:ascii="Arial" w:hAnsi="Arial" w:cs="Arial"/>
          <w:b/>
          <w:bCs/>
          <w:color w:val="161616"/>
          <w:spacing w:val="6"/>
          <w:sz w:val="24"/>
          <w:szCs w:val="24"/>
          <w:shd w:val="clear" w:color="auto" w:fill="FFFFFF"/>
        </w:rPr>
        <w:t> </w:t>
      </w:r>
      <w:r w:rsidRPr="00F26F04">
        <w:rPr>
          <w:rStyle w:val="Textoennegrita"/>
          <w:rFonts w:ascii="Arial" w:hAnsi="Arial" w:cs="Arial"/>
          <w:b w:val="0"/>
          <w:bCs w:val="0"/>
          <w:color w:val="161616"/>
          <w:spacing w:val="6"/>
          <w:sz w:val="24"/>
          <w:szCs w:val="24"/>
          <w:bdr w:val="none" w:sz="0" w:space="0" w:color="auto" w:frame="1"/>
          <w:shd w:val="clear" w:color="auto" w:fill="FFFFFF"/>
        </w:rPr>
        <w:t>profesionales que sepan cómo, cuándo y por qué</w:t>
      </w:r>
      <w:r w:rsidRPr="00F26F04">
        <w:rPr>
          <w:rFonts w:ascii="Arial" w:hAnsi="Arial" w:cs="Arial"/>
          <w:b/>
          <w:bCs/>
          <w:color w:val="161616"/>
          <w:spacing w:val="6"/>
          <w:sz w:val="24"/>
          <w:szCs w:val="24"/>
          <w:shd w:val="clear" w:color="auto" w:fill="FFFFFF"/>
        </w:rPr>
        <w:t> </w:t>
      </w:r>
      <w:r w:rsidRPr="00F26F04">
        <w:rPr>
          <w:rFonts w:ascii="Arial" w:hAnsi="Arial" w:cs="Arial"/>
          <w:color w:val="161616"/>
          <w:spacing w:val="6"/>
          <w:sz w:val="24"/>
          <w:szCs w:val="24"/>
          <w:shd w:val="clear" w:color="auto" w:fill="FFFFFF"/>
        </w:rPr>
        <w:t xml:space="preserve">usar cada herramienta tecnológica para maximizar el aprendizaje. </w:t>
      </w:r>
      <w:r w:rsidRPr="00F26F04">
        <w:rPr>
          <w:rStyle w:val="Hipervnculo"/>
          <w:rFonts w:ascii="Arial" w:hAnsi="Arial" w:cs="Arial"/>
          <w:color w:val="auto"/>
          <w:spacing w:val="6"/>
          <w:sz w:val="24"/>
          <w:szCs w:val="24"/>
          <w:highlight w:val="green"/>
          <w:u w:val="none"/>
          <w:bdr w:val="none" w:sz="0" w:space="0" w:color="auto" w:frame="1"/>
          <w:shd w:val="clear" w:color="auto" w:fill="FFFFFF"/>
        </w:rPr>
        <w:t>(</w:t>
      </w:r>
      <w:r w:rsidRPr="00F26F04">
        <w:rPr>
          <w:rStyle w:val="Textoennegrita"/>
          <w:rFonts w:ascii="Arial" w:hAnsi="Arial" w:cs="Arial"/>
          <w:spacing w:val="6"/>
          <w:sz w:val="24"/>
          <w:szCs w:val="24"/>
          <w:highlight w:val="green"/>
          <w:bdr w:val="none" w:sz="0" w:space="0" w:color="auto" w:frame="1"/>
          <w:shd w:val="clear" w:color="auto" w:fill="FFFFFF"/>
        </w:rPr>
        <w:t xml:space="preserve">Universidad Alfonso X el </w:t>
      </w:r>
      <w:r w:rsidRPr="00F26F04">
        <w:rPr>
          <w:rStyle w:val="Textoennegrita"/>
          <w:rFonts w:ascii="Arial" w:hAnsi="Arial" w:cs="Arial"/>
          <w:b w:val="0"/>
          <w:bCs w:val="0"/>
          <w:spacing w:val="6"/>
          <w:sz w:val="24"/>
          <w:szCs w:val="24"/>
          <w:highlight w:val="green"/>
          <w:bdr w:val="none" w:sz="0" w:space="0" w:color="auto" w:frame="1"/>
          <w:shd w:val="clear" w:color="auto" w:fill="FFFFFF"/>
        </w:rPr>
        <w:t>Sabio.</w:t>
      </w:r>
      <w:r w:rsidRPr="00F26F04">
        <w:rPr>
          <w:rFonts w:ascii="Arial" w:hAnsi="Arial" w:cs="Arial"/>
          <w:b/>
          <w:bCs/>
          <w:spacing w:val="6"/>
          <w:sz w:val="24"/>
          <w:szCs w:val="24"/>
          <w:highlight w:val="green"/>
          <w:shd w:val="clear" w:color="auto" w:fill="FFFFFF"/>
        </w:rPr>
        <w:t> </w:t>
      </w:r>
      <w:r w:rsidRPr="00F26F04">
        <w:rPr>
          <w:rStyle w:val="author-label"/>
          <w:rFonts w:ascii="Arial" w:hAnsi="Arial" w:cs="Arial"/>
          <w:b/>
          <w:bCs/>
          <w:spacing w:val="-1"/>
          <w:sz w:val="24"/>
          <w:szCs w:val="24"/>
          <w:highlight w:val="green"/>
          <w:bdr w:val="none" w:sz="0" w:space="0" w:color="auto" w:frame="1"/>
          <w:shd w:val="clear" w:color="auto" w:fill="FFFFFF"/>
        </w:rPr>
        <w:t>Fecha de publicación</w:t>
      </w:r>
      <w:r w:rsidRPr="00F26F04">
        <w:rPr>
          <w:rFonts w:ascii="Arial" w:hAnsi="Arial" w:cs="Arial"/>
          <w:b/>
          <w:bCs/>
          <w:sz w:val="24"/>
          <w:szCs w:val="24"/>
          <w:highlight w:val="green"/>
        </w:rPr>
        <w:t>14/07/2025)</w:t>
      </w:r>
    </w:p>
    <w:p w14:paraId="2CE5EDC4" w14:textId="1ADE1AEF" w:rsidR="00480F18" w:rsidRPr="00F26F04" w:rsidRDefault="00072943" w:rsidP="00FE33EC">
      <w:pPr>
        <w:spacing w:line="480" w:lineRule="auto"/>
        <w:jc w:val="both"/>
        <w:rPr>
          <w:rFonts w:ascii="Arial" w:hAnsi="Arial" w:cs="Arial"/>
          <w:sz w:val="24"/>
          <w:szCs w:val="24"/>
        </w:rPr>
      </w:pPr>
      <w:r w:rsidRPr="00F26F04">
        <w:rPr>
          <w:rFonts w:ascii="Arial" w:hAnsi="Arial" w:cs="Arial"/>
          <w:sz w:val="24"/>
          <w:szCs w:val="24"/>
        </w:rPr>
        <w:t xml:space="preserve">La educación digital es clave para transformar y mejorar el aprendizaje del futuro. De hecho, organismos internacionales advierten que para garantizar una educación de calidad como bien público y derecho humano es necesario aprovechar el potencial de la tecnología digital en los sistemas educativos </w:t>
      </w:r>
      <w:r w:rsidRPr="00F26F04">
        <w:rPr>
          <w:rFonts w:ascii="Arial" w:hAnsi="Arial" w:cs="Arial"/>
          <w:b/>
          <w:bCs/>
          <w:sz w:val="24"/>
          <w:szCs w:val="24"/>
          <w:highlight w:val="green"/>
        </w:rPr>
        <w:t>(Naciones Unidas, 2023).</w:t>
      </w:r>
    </w:p>
    <w:p w14:paraId="69CDCCF2" w14:textId="02020AF9" w:rsidR="00480F18" w:rsidRPr="00F26F04" w:rsidRDefault="00072943" w:rsidP="00FE33EC">
      <w:pPr>
        <w:spacing w:line="480" w:lineRule="auto"/>
        <w:jc w:val="both"/>
        <w:rPr>
          <w:rFonts w:ascii="Arial" w:hAnsi="Arial" w:cs="Arial"/>
          <w:b/>
          <w:bCs/>
          <w:sz w:val="24"/>
          <w:szCs w:val="24"/>
        </w:rPr>
      </w:pPr>
      <w:r w:rsidRPr="00F26F04">
        <w:rPr>
          <w:rFonts w:ascii="Arial" w:hAnsi="Arial" w:cs="Arial"/>
          <w:sz w:val="24"/>
          <w:szCs w:val="24"/>
        </w:rPr>
        <w:t xml:space="preserve">Las Naciones Unidas ponen el foco en tres factores fundamentales para hacer más accesible el aprendizaje digital: </w:t>
      </w:r>
      <w:r w:rsidRPr="00F26F04">
        <w:rPr>
          <w:rStyle w:val="Textoennegrita"/>
          <w:rFonts w:ascii="Arial" w:hAnsi="Arial" w:cs="Arial"/>
          <w:b w:val="0"/>
          <w:bCs w:val="0"/>
          <w:spacing w:val="3"/>
          <w:sz w:val="24"/>
          <w:szCs w:val="24"/>
          <w:bdr w:val="none" w:sz="0" w:space="0" w:color="auto" w:frame="1"/>
          <w:shd w:val="clear" w:color="auto" w:fill="FFFFFF"/>
        </w:rPr>
        <w:t>contenido, capacidad y conectividad</w:t>
      </w:r>
      <w:r w:rsidR="00251781" w:rsidRPr="00F26F04">
        <w:rPr>
          <w:rStyle w:val="Textoennegrita"/>
          <w:rFonts w:ascii="Arial" w:hAnsi="Arial" w:cs="Arial"/>
          <w:b w:val="0"/>
          <w:bCs w:val="0"/>
          <w:color w:val="414B61"/>
          <w:spacing w:val="3"/>
          <w:sz w:val="24"/>
          <w:szCs w:val="24"/>
          <w:bdr w:val="none" w:sz="0" w:space="0" w:color="auto" w:frame="1"/>
          <w:shd w:val="clear" w:color="auto" w:fill="FFFFFF"/>
        </w:rPr>
        <w:t>,</w:t>
      </w:r>
      <w:r w:rsidRPr="00F26F04">
        <w:rPr>
          <w:rStyle w:val="Textoennegrita"/>
          <w:rFonts w:ascii="Arial" w:hAnsi="Arial" w:cs="Arial"/>
          <w:color w:val="414B61"/>
          <w:spacing w:val="3"/>
          <w:sz w:val="24"/>
          <w:szCs w:val="24"/>
          <w:bdr w:val="none" w:sz="0" w:space="0" w:color="auto" w:frame="1"/>
          <w:shd w:val="clear" w:color="auto" w:fill="FFFFFF"/>
        </w:rPr>
        <w:t xml:space="preserve"> </w:t>
      </w:r>
      <w:r w:rsidRPr="00F26F04">
        <w:rPr>
          <w:rFonts w:ascii="Arial" w:hAnsi="Arial" w:cs="Arial"/>
          <w:sz w:val="24"/>
          <w:szCs w:val="24"/>
        </w:rPr>
        <w:t xml:space="preserve">Además, la </w:t>
      </w:r>
      <w:r w:rsidRPr="00F26F04">
        <w:rPr>
          <w:rFonts w:ascii="Arial" w:hAnsi="Arial" w:cs="Arial"/>
          <w:sz w:val="24"/>
          <w:szCs w:val="24"/>
        </w:rPr>
        <w:lastRenderedPageBreak/>
        <w:t>ONU subraya la importancia de ayudar a mejorar los resultados de aprendizaje de los estudiantes, garantizando que quienes acceden a la educación (independientemente de su edad), adquieran un nivel de alfabetización básico, desarrollen conocimientos y competencias apropiados para sus vidas y medios de subsistencia y contribuyan a un futuro más sostenible</w:t>
      </w:r>
      <w:r w:rsidR="009B5FA6" w:rsidRPr="00F26F04">
        <w:rPr>
          <w:rFonts w:ascii="Arial" w:hAnsi="Arial" w:cs="Arial"/>
          <w:b/>
          <w:bCs/>
          <w:sz w:val="24"/>
          <w:szCs w:val="24"/>
          <w:highlight w:val="green"/>
        </w:rPr>
        <w:t xml:space="preserve"> </w:t>
      </w:r>
      <w:r w:rsidR="00251781" w:rsidRPr="00F26F04">
        <w:rPr>
          <w:rFonts w:ascii="Arial" w:hAnsi="Arial" w:cs="Arial"/>
          <w:b/>
          <w:bCs/>
          <w:sz w:val="24"/>
          <w:szCs w:val="24"/>
          <w:highlight w:val="green"/>
        </w:rPr>
        <w:t xml:space="preserve">( telefónica. </w:t>
      </w:r>
      <w:r w:rsidR="00251781" w:rsidRPr="00F26F04">
        <w:rPr>
          <w:rFonts w:ascii="Arial" w:hAnsi="Arial" w:cs="Arial"/>
          <w:b/>
          <w:bCs/>
          <w:spacing w:val="3"/>
          <w:sz w:val="24"/>
          <w:szCs w:val="24"/>
          <w:highlight w:val="green"/>
          <w:shd w:val="clear" w:color="auto" w:fill="FFFFFF"/>
        </w:rPr>
        <w:t>Madrid – España</w:t>
      </w:r>
      <w:r w:rsidR="00251781" w:rsidRPr="00F26F04">
        <w:rPr>
          <w:rFonts w:ascii="Arial" w:hAnsi="Arial" w:cs="Arial"/>
          <w:b/>
          <w:bCs/>
          <w:sz w:val="24"/>
          <w:szCs w:val="24"/>
          <w:highlight w:val="green"/>
        </w:rPr>
        <w:t>)</w:t>
      </w:r>
      <w:r w:rsidR="009B5FA6" w:rsidRPr="00F26F04">
        <w:rPr>
          <w:rFonts w:ascii="Arial" w:hAnsi="Arial" w:cs="Arial"/>
          <w:b/>
          <w:bCs/>
          <w:sz w:val="24"/>
          <w:szCs w:val="24"/>
        </w:rPr>
        <w:t>.</w:t>
      </w:r>
    </w:p>
    <w:p w14:paraId="228FC842" w14:textId="73D2BFEB" w:rsidR="00251781" w:rsidRDefault="00251781" w:rsidP="00FE33EC">
      <w:pPr>
        <w:pStyle w:val="NormalWeb"/>
        <w:shd w:val="clear" w:color="auto" w:fill="FFFFFF"/>
        <w:spacing w:after="0" w:line="480" w:lineRule="auto"/>
        <w:jc w:val="both"/>
        <w:textAlignment w:val="baseline"/>
        <w:rPr>
          <w:rFonts w:ascii="Arial" w:eastAsia="Times New Roman" w:hAnsi="Arial" w:cs="Arial"/>
          <w:lang w:eastAsia="es-NI"/>
        </w:rPr>
      </w:pPr>
      <w:r w:rsidRPr="00F26F04">
        <w:rPr>
          <w:rFonts w:ascii="Arial" w:hAnsi="Arial" w:cs="Arial"/>
          <w:b/>
          <w:bCs/>
          <w:color w:val="121212"/>
        </w:rPr>
        <w:t>Tecnología, pedagogía y conocimiento</w:t>
      </w:r>
      <w:r w:rsidRPr="00F26F04">
        <w:rPr>
          <w:rFonts w:ascii="Arial" w:hAnsi="Arial" w:cs="Arial"/>
          <w:color w:val="121212"/>
        </w:rPr>
        <w:t>:</w:t>
      </w:r>
      <w:r w:rsidRPr="00F26F04">
        <w:rPr>
          <w:rFonts w:ascii="Arial" w:hAnsi="Arial" w:cs="Arial"/>
        </w:rPr>
        <w:t xml:space="preserve"> </w:t>
      </w:r>
      <w:r w:rsidRPr="00F26F04">
        <w:rPr>
          <w:rFonts w:ascii="Arial" w:eastAsia="Times New Roman" w:hAnsi="Arial" w:cs="Arial"/>
          <w:b/>
          <w:bCs/>
          <w:lang w:eastAsia="es-NI"/>
        </w:rPr>
        <w:t xml:space="preserve">TPACK </w:t>
      </w:r>
      <w:r w:rsidRPr="00F26F04">
        <w:rPr>
          <w:rFonts w:ascii="Arial" w:eastAsia="Times New Roman" w:hAnsi="Arial" w:cs="Arial"/>
          <w:lang w:eastAsia="es-NI"/>
        </w:rPr>
        <w:t xml:space="preserve">es la sigla que corresponde en inglés al concepto </w:t>
      </w:r>
      <w:proofErr w:type="spellStart"/>
      <w:r w:rsidRPr="00F26F04">
        <w:rPr>
          <w:rFonts w:ascii="Arial" w:eastAsia="Times New Roman" w:hAnsi="Arial" w:cs="Arial"/>
          <w:lang w:eastAsia="es-NI"/>
        </w:rPr>
        <w:t>Technological</w:t>
      </w:r>
      <w:proofErr w:type="spellEnd"/>
      <w:r w:rsidRPr="00F26F04">
        <w:rPr>
          <w:rFonts w:ascii="Arial" w:eastAsia="Times New Roman" w:hAnsi="Arial" w:cs="Arial"/>
          <w:lang w:eastAsia="es-NI"/>
        </w:rPr>
        <w:t xml:space="preserve"> </w:t>
      </w:r>
      <w:proofErr w:type="spellStart"/>
      <w:r w:rsidRPr="00F26F04">
        <w:rPr>
          <w:rFonts w:ascii="Arial" w:eastAsia="Times New Roman" w:hAnsi="Arial" w:cs="Arial"/>
          <w:lang w:eastAsia="es-NI"/>
        </w:rPr>
        <w:t>Pedagogical</w:t>
      </w:r>
      <w:proofErr w:type="spellEnd"/>
      <w:r w:rsidRPr="00F26F04">
        <w:rPr>
          <w:rFonts w:ascii="Arial" w:eastAsia="Times New Roman" w:hAnsi="Arial" w:cs="Arial"/>
          <w:lang w:eastAsia="es-NI"/>
        </w:rPr>
        <w:t xml:space="preserve"> Content </w:t>
      </w:r>
      <w:proofErr w:type="spellStart"/>
      <w:r w:rsidRPr="00F26F04">
        <w:rPr>
          <w:rFonts w:ascii="Arial" w:eastAsia="Times New Roman" w:hAnsi="Arial" w:cs="Arial"/>
          <w:lang w:eastAsia="es-NI"/>
        </w:rPr>
        <w:t>Knowledge</w:t>
      </w:r>
      <w:proofErr w:type="spellEnd"/>
      <w:r w:rsidRPr="00F26F04">
        <w:rPr>
          <w:rFonts w:ascii="Arial" w:eastAsia="Times New Roman" w:hAnsi="Arial" w:cs="Arial"/>
          <w:lang w:eastAsia="es-NI"/>
        </w:rPr>
        <w:t xml:space="preserve"> (Conocimiento Técnico Pedagógico del Contenido) que estudia la </w:t>
      </w:r>
      <w:r w:rsidRPr="00F26F04">
        <w:rPr>
          <w:rFonts w:ascii="Arial" w:eastAsia="Times New Roman" w:hAnsi="Arial" w:cs="Arial"/>
          <w:bdr w:val="none" w:sz="0" w:space="0" w:color="auto" w:frame="1"/>
          <w:lang w:eastAsia="es-NI"/>
        </w:rPr>
        <w:t>integración de la tecnología en la educación.</w:t>
      </w:r>
      <w:r w:rsidRPr="00F26F04">
        <w:rPr>
          <w:rFonts w:ascii="Arial" w:eastAsia="Times New Roman" w:hAnsi="Arial" w:cs="Arial"/>
          <w:lang w:eastAsia="es-NI"/>
        </w:rPr>
        <w:t xml:space="preserve"> Este modelo fue desarrollado entre 2006 y 2009 por los profesores </w:t>
      </w:r>
      <w:proofErr w:type="spellStart"/>
      <w:r w:rsidRPr="00F26F04">
        <w:rPr>
          <w:rFonts w:ascii="Arial" w:eastAsia="Times New Roman" w:hAnsi="Arial" w:cs="Arial"/>
          <w:lang w:eastAsia="es-NI"/>
        </w:rPr>
        <w:t>Punya</w:t>
      </w:r>
      <w:proofErr w:type="spellEnd"/>
      <w:r w:rsidRPr="00F26F04">
        <w:rPr>
          <w:rFonts w:ascii="Arial" w:eastAsia="Times New Roman" w:hAnsi="Arial" w:cs="Arial"/>
          <w:lang w:eastAsia="es-NI"/>
        </w:rPr>
        <w:t xml:space="preserve"> Mishra y </w:t>
      </w:r>
      <w:proofErr w:type="spellStart"/>
      <w:r w:rsidRPr="00F26F04">
        <w:rPr>
          <w:rFonts w:ascii="Arial" w:eastAsia="Times New Roman" w:hAnsi="Arial" w:cs="Arial"/>
          <w:lang w:eastAsia="es-NI"/>
        </w:rPr>
        <w:t>Mattew</w:t>
      </w:r>
      <w:proofErr w:type="spellEnd"/>
      <w:r w:rsidRPr="00F26F04">
        <w:rPr>
          <w:rFonts w:ascii="Arial" w:eastAsia="Times New Roman" w:hAnsi="Arial" w:cs="Arial"/>
          <w:lang w:eastAsia="es-NI"/>
        </w:rPr>
        <w:t xml:space="preserve"> J. Koehler, y se basa en la combinación de tres variables en las que cada docente debe formarse: conocimiento tecnológico, conocimiento pedagógico y conocimiento del contenido. Cada vez son más los centros escolares que implementan diversas herramientas tecnológicas para incorporarlas en el aprendizaje de sus alumnos. Este proceso requiere que </w:t>
      </w:r>
      <w:r w:rsidRPr="00F26F04">
        <w:rPr>
          <w:rFonts w:ascii="Arial" w:eastAsia="Times New Roman" w:hAnsi="Arial" w:cs="Arial"/>
          <w:bdr w:val="none" w:sz="0" w:space="0" w:color="auto" w:frame="1"/>
          <w:lang w:eastAsia="es-NI"/>
        </w:rPr>
        <w:t>los docentes se adapten al cambio tecnológico</w:t>
      </w:r>
      <w:r w:rsidRPr="00F26F04">
        <w:rPr>
          <w:rFonts w:ascii="Arial" w:eastAsia="Times New Roman" w:hAnsi="Arial" w:cs="Arial"/>
          <w:lang w:eastAsia="es-NI"/>
        </w:rPr>
        <w:t> y trabajen estas competencias para, en combinación con sus conocimientos pedagógicos, disciplinares y de contenido, se logre un entorno educativo que integre de forma efectiva las Tecnologías de la Información y Comunicación (TIC</w:t>
      </w:r>
      <w:r w:rsidR="00355149" w:rsidRPr="00F26F04">
        <w:rPr>
          <w:rFonts w:ascii="Arial" w:eastAsia="Times New Roman" w:hAnsi="Arial" w:cs="Arial"/>
          <w:lang w:eastAsia="es-NI"/>
        </w:rPr>
        <w:t>). (</w:t>
      </w:r>
      <w:r w:rsidRPr="00F26F04">
        <w:rPr>
          <w:rFonts w:ascii="Arial" w:eastAsia="Times New Roman" w:hAnsi="Arial" w:cs="Arial"/>
          <w:b/>
          <w:bCs/>
          <w:highlight w:val="green"/>
          <w:lang w:eastAsia="es-NI"/>
        </w:rPr>
        <w:t xml:space="preserve">universidad en internet unir </w:t>
      </w:r>
      <w:hyperlink r:id="rId7" w:history="1">
        <w:r w:rsidRPr="00F26F04">
          <w:rPr>
            <w:rStyle w:val="Hipervnculo"/>
            <w:rFonts w:ascii="Arial" w:hAnsi="Arial" w:cs="Arial"/>
            <w:b/>
            <w:bCs/>
            <w:caps/>
            <w:color w:val="auto"/>
            <w:spacing w:val="12"/>
            <w:highlight w:val="green"/>
            <w:u w:val="none"/>
            <w:bdr w:val="none" w:sz="0" w:space="0" w:color="auto" w:frame="1"/>
            <w:shd w:val="clear" w:color="auto" w:fill="006C8F"/>
          </w:rPr>
          <w:t>Educación</w:t>
        </w:r>
      </w:hyperlink>
      <w:r w:rsidRPr="00F26F04">
        <w:rPr>
          <w:rFonts w:ascii="Arial" w:hAnsi="Arial" w:cs="Arial"/>
          <w:b/>
          <w:bCs/>
          <w:caps/>
          <w:spacing w:val="12"/>
          <w:highlight w:val="green"/>
          <w:shd w:val="clear" w:color="auto" w:fill="006C8F"/>
        </w:rPr>
        <w:t>|17/12/2020</w:t>
      </w:r>
      <w:r w:rsidRPr="00F26F04">
        <w:rPr>
          <w:rFonts w:ascii="Arial" w:eastAsia="Times New Roman" w:hAnsi="Arial" w:cs="Arial"/>
          <w:highlight w:val="green"/>
          <w:lang w:eastAsia="es-NI"/>
        </w:rPr>
        <w:t>)</w:t>
      </w:r>
    </w:p>
    <w:p w14:paraId="771996E6" w14:textId="2BBEF190" w:rsidR="00F26F04" w:rsidRDefault="00F26F04" w:rsidP="00FE33EC">
      <w:pPr>
        <w:pStyle w:val="NormalWeb"/>
        <w:shd w:val="clear" w:color="auto" w:fill="FFFFFF"/>
        <w:spacing w:after="0" w:line="480" w:lineRule="auto"/>
        <w:jc w:val="both"/>
        <w:textAlignment w:val="baseline"/>
        <w:rPr>
          <w:rFonts w:ascii="Arial" w:eastAsia="Times New Roman" w:hAnsi="Arial" w:cs="Arial"/>
          <w:lang w:eastAsia="es-NI"/>
        </w:rPr>
      </w:pPr>
    </w:p>
    <w:p w14:paraId="189D512F" w14:textId="77777777" w:rsidR="00F26F04" w:rsidRPr="00F26F04" w:rsidRDefault="00F26F04" w:rsidP="00F26F04">
      <w:pPr>
        <w:pStyle w:val="NormalWeb"/>
        <w:shd w:val="clear" w:color="auto" w:fill="FFFFFF"/>
        <w:spacing w:after="0" w:line="480" w:lineRule="auto"/>
        <w:jc w:val="both"/>
        <w:textAlignment w:val="baseline"/>
        <w:rPr>
          <w:rFonts w:ascii="Arial" w:eastAsia="Times New Roman" w:hAnsi="Arial" w:cs="Arial"/>
          <w:lang w:eastAsia="es-NI"/>
        </w:rPr>
      </w:pPr>
      <w:r w:rsidRPr="00F26F04">
        <w:rPr>
          <w:rFonts w:ascii="Arial" w:eastAsia="Times New Roman" w:hAnsi="Arial" w:cs="Arial"/>
          <w:lang w:eastAsia="es-NI"/>
        </w:rPr>
        <w:t>las Tecnologías de la Información y la Comunicación (TIC), en el ámbito educativo transformó</w:t>
      </w:r>
    </w:p>
    <w:p w14:paraId="5745EC77" w14:textId="562288D5" w:rsidR="00F26F04" w:rsidRDefault="00F26F04" w:rsidP="00F26F04">
      <w:pPr>
        <w:pStyle w:val="NormalWeb"/>
        <w:shd w:val="clear" w:color="auto" w:fill="FFFFFF"/>
        <w:spacing w:after="0" w:line="480" w:lineRule="auto"/>
        <w:jc w:val="both"/>
        <w:textAlignment w:val="baseline"/>
        <w:rPr>
          <w:rFonts w:ascii="Arial" w:eastAsia="Times New Roman" w:hAnsi="Arial" w:cs="Arial"/>
          <w:lang w:eastAsia="es-NI"/>
        </w:rPr>
      </w:pPr>
      <w:r w:rsidRPr="00F26F04">
        <w:rPr>
          <w:rFonts w:ascii="Arial" w:eastAsia="Times New Roman" w:hAnsi="Arial" w:cs="Arial"/>
          <w:lang w:eastAsia="es-NI"/>
        </w:rPr>
        <w:lastRenderedPageBreak/>
        <w:t>de manera radical el abordaje de contenidos, impulsó el surgimiento de plataformas o herramientas que</w:t>
      </w:r>
      <w:r w:rsidR="007E27FF">
        <w:rPr>
          <w:rFonts w:ascii="Arial" w:eastAsia="Times New Roman" w:hAnsi="Arial" w:cs="Arial"/>
          <w:lang w:eastAsia="es-NI"/>
        </w:rPr>
        <w:t xml:space="preserve"> </w:t>
      </w:r>
      <w:r w:rsidRPr="00F26F04">
        <w:rPr>
          <w:rFonts w:ascii="Arial" w:eastAsia="Times New Roman" w:hAnsi="Arial" w:cs="Arial"/>
          <w:lang w:eastAsia="es-NI"/>
        </w:rPr>
        <w:t>implican nuevas formas de trabajo</w:t>
      </w:r>
      <w:r w:rsidR="007E27FF">
        <w:rPr>
          <w:rFonts w:ascii="Arial" w:eastAsia="Times New Roman" w:hAnsi="Arial" w:cs="Arial"/>
          <w:lang w:eastAsia="es-NI"/>
        </w:rPr>
        <w:t xml:space="preserve">, </w:t>
      </w:r>
      <w:r w:rsidR="007E27FF" w:rsidRPr="007E27FF">
        <w:rPr>
          <w:rFonts w:ascii="Arial" w:eastAsia="Times New Roman" w:hAnsi="Arial" w:cs="Arial"/>
          <w:lang w:eastAsia="es-NI"/>
        </w:rPr>
        <w:t xml:space="preserve">la tecnología es un instrumento que facilita precisamente esta intercambio y comunicación </w:t>
      </w:r>
      <w:r w:rsidR="007E27FF" w:rsidRPr="007E27FF">
        <w:rPr>
          <w:rFonts w:ascii="Arial" w:eastAsia="Times New Roman" w:hAnsi="Arial" w:cs="Arial"/>
          <w:lang w:eastAsia="es-NI"/>
        </w:rPr>
        <w:t>entre</w:t>
      </w:r>
      <w:r w:rsidR="007E27FF" w:rsidRPr="007E27FF">
        <w:rPr>
          <w:rFonts w:ascii="Arial" w:eastAsia="Times New Roman" w:hAnsi="Arial" w:cs="Arial"/>
          <w:lang w:eastAsia="es-NI"/>
        </w:rPr>
        <w:t xml:space="preserve"> los estudiantes y al mismo tiempo promueve el aprendizaje. El aprendizaje colaborativo es un enfoque constructivista de participación social del sujeto, permite construir aprendizajes mediante la interacción de dos o más sujetos por medio de la discusión, reflexión y tomas de decisiones. </w:t>
      </w:r>
      <w:r w:rsidRPr="00F26F04">
        <w:rPr>
          <w:rFonts w:ascii="Arial" w:eastAsia="Times New Roman" w:hAnsi="Arial" w:cs="Arial"/>
          <w:lang w:eastAsia="es-NI"/>
        </w:rPr>
        <w:t xml:space="preserve"> </w:t>
      </w:r>
      <w:r>
        <w:rPr>
          <w:rFonts w:ascii="Arial" w:eastAsia="Times New Roman" w:hAnsi="Arial" w:cs="Arial"/>
          <w:lang w:eastAsia="es-NI"/>
        </w:rPr>
        <w:t>(</w:t>
      </w:r>
      <w:r w:rsidRPr="00F26F04">
        <w:rPr>
          <w:rFonts w:ascii="Arial" w:eastAsia="Times New Roman" w:hAnsi="Arial" w:cs="Arial"/>
          <w:highlight w:val="green"/>
          <w:lang w:eastAsia="es-NI"/>
        </w:rPr>
        <w:t>Aprendizaje colaborativo mediado por TIC Silvia Mota, Diego Huizar, Marco Martínez</w:t>
      </w:r>
      <w:r w:rsidRPr="00F26F04">
        <w:rPr>
          <w:rFonts w:ascii="Arial" w:eastAsia="Times New Roman" w:hAnsi="Arial" w:cs="Arial"/>
          <w:highlight w:val="green"/>
          <w:lang w:eastAsia="es-NI"/>
        </w:rPr>
        <w:t xml:space="preserve"> </w:t>
      </w:r>
      <w:r w:rsidRPr="00F26F04">
        <w:rPr>
          <w:rFonts w:ascii="Arial" w:eastAsia="Times New Roman" w:hAnsi="Arial" w:cs="Arial"/>
          <w:highlight w:val="green"/>
          <w:lang w:eastAsia="es-NI"/>
        </w:rPr>
        <w:t xml:space="preserve">y María Martínez Fundamentos del </w:t>
      </w:r>
      <w:proofErr w:type="gramStart"/>
      <w:r w:rsidRPr="00F26F04">
        <w:rPr>
          <w:rFonts w:ascii="Arial" w:eastAsia="Times New Roman" w:hAnsi="Arial" w:cs="Arial"/>
          <w:highlight w:val="green"/>
          <w:lang w:eastAsia="es-NI"/>
        </w:rPr>
        <w:t>Conocimiento ,</w:t>
      </w:r>
      <w:proofErr w:type="gramEnd"/>
      <w:r w:rsidRPr="00F26F04">
        <w:rPr>
          <w:rFonts w:ascii="Arial" w:eastAsia="Times New Roman" w:hAnsi="Arial" w:cs="Arial"/>
          <w:highlight w:val="green"/>
          <w:lang w:eastAsia="es-NI"/>
        </w:rPr>
        <w:t xml:space="preserve"> Productividad, Desarrollo Tecnológico, Cultura Justicia y Democracia Centro Universitario del Norte Centro Universitario de Tonalá Universidad de Guadalajara Colotlán, Jal.; México</w:t>
      </w:r>
      <w:r w:rsidRPr="00F26F04">
        <w:rPr>
          <w:rFonts w:ascii="Arial" w:eastAsia="Times New Roman" w:hAnsi="Arial" w:cs="Arial"/>
          <w:highlight w:val="green"/>
          <w:lang w:eastAsia="es-NI"/>
        </w:rPr>
        <w:t xml:space="preserve"> 2020)</w:t>
      </w:r>
      <w:r w:rsidR="007E27FF">
        <w:rPr>
          <w:rFonts w:ascii="Arial" w:eastAsia="Times New Roman" w:hAnsi="Arial" w:cs="Arial"/>
          <w:lang w:eastAsia="es-NI"/>
        </w:rPr>
        <w:t>.</w:t>
      </w:r>
    </w:p>
    <w:p w14:paraId="74B0EFD2" w14:textId="5AC06697" w:rsidR="007E27FF" w:rsidRDefault="007E27FF" w:rsidP="00F26F04">
      <w:pPr>
        <w:pStyle w:val="NormalWeb"/>
        <w:shd w:val="clear" w:color="auto" w:fill="FFFFFF"/>
        <w:spacing w:after="0" w:line="480" w:lineRule="auto"/>
        <w:jc w:val="both"/>
        <w:textAlignment w:val="baseline"/>
        <w:rPr>
          <w:rFonts w:ascii="Arial" w:eastAsia="Times New Roman" w:hAnsi="Arial" w:cs="Arial"/>
          <w:lang w:eastAsia="es-NI"/>
        </w:rPr>
      </w:pPr>
      <w:r>
        <w:t>En este sentid</w:t>
      </w:r>
      <w:r w:rsidRPr="007E27FF">
        <w:t xml:space="preserve">o, </w:t>
      </w:r>
      <w:proofErr w:type="spellStart"/>
      <w:r w:rsidRPr="007E27FF">
        <w:t>Guitert</w:t>
      </w:r>
      <w:proofErr w:type="spellEnd"/>
      <w:r w:rsidRPr="007E27FF">
        <w:t xml:space="preserve"> y Giménez 2000</w:t>
      </w:r>
      <w:r>
        <w:t xml:space="preserve"> definen el aprendizaje colaborativo como un proceso social en el cual, mediante el trabajo en conjunto y la definición de metas comunes entre los integrantes de un grupo, se genera la construcción compartida del conocimiento.</w:t>
      </w:r>
      <w:r w:rsidRPr="007E27FF">
        <w:t xml:space="preserve"> </w:t>
      </w:r>
      <w:r w:rsidRPr="007E27FF">
        <w:rPr>
          <w:highlight w:val="green"/>
        </w:rPr>
        <w:t>(</w:t>
      </w:r>
      <w:proofErr w:type="spellStart"/>
      <w:r w:rsidRPr="007E27FF">
        <w:rPr>
          <w:highlight w:val="green"/>
        </w:rPr>
        <w:t>Guitert</w:t>
      </w:r>
      <w:proofErr w:type="spellEnd"/>
      <w:r w:rsidRPr="007E27FF">
        <w:rPr>
          <w:highlight w:val="green"/>
        </w:rPr>
        <w:t xml:space="preserve">, T., &amp; Giménez, F. 2000). </w:t>
      </w:r>
      <w:r w:rsidRPr="007E27FF">
        <w:rPr>
          <w:rStyle w:val="nfasis"/>
          <w:highlight w:val="green"/>
        </w:rPr>
        <w:t>El aprendizaje colaborativo en entornos virtuales</w:t>
      </w:r>
      <w:r w:rsidRPr="007E27FF">
        <w:rPr>
          <w:highlight w:val="green"/>
        </w:rPr>
        <w:t xml:space="preserve">. Barcelona: </w:t>
      </w:r>
      <w:proofErr w:type="spellStart"/>
      <w:r w:rsidRPr="007E27FF">
        <w:rPr>
          <w:highlight w:val="green"/>
        </w:rPr>
        <w:t>Universitat</w:t>
      </w:r>
      <w:proofErr w:type="spellEnd"/>
      <w:r w:rsidRPr="007E27FF">
        <w:rPr>
          <w:highlight w:val="green"/>
        </w:rPr>
        <w:t xml:space="preserve"> Oberta de Catalunya.</w:t>
      </w:r>
    </w:p>
    <w:p w14:paraId="3F65AF94" w14:textId="77777777" w:rsidR="00F26F04" w:rsidRPr="00F26F04" w:rsidRDefault="00F26F04" w:rsidP="00FE33EC">
      <w:pPr>
        <w:pStyle w:val="NormalWeb"/>
        <w:shd w:val="clear" w:color="auto" w:fill="FFFFFF"/>
        <w:spacing w:after="0" w:line="480" w:lineRule="auto"/>
        <w:jc w:val="both"/>
        <w:textAlignment w:val="baseline"/>
        <w:rPr>
          <w:rFonts w:ascii="Arial" w:eastAsia="Times New Roman" w:hAnsi="Arial" w:cs="Arial"/>
          <w:lang w:eastAsia="es-NI"/>
        </w:rPr>
      </w:pPr>
    </w:p>
    <w:p w14:paraId="1B9ABFCF" w14:textId="63EDF4F3" w:rsidR="00FB0BBA" w:rsidRPr="00F26F04" w:rsidRDefault="00FB0BBA" w:rsidP="00FE33EC">
      <w:pPr>
        <w:pStyle w:val="NormalWeb"/>
        <w:shd w:val="clear" w:color="auto" w:fill="FFFFFF"/>
        <w:spacing w:after="0" w:line="480" w:lineRule="auto"/>
        <w:jc w:val="both"/>
        <w:textAlignment w:val="baseline"/>
        <w:rPr>
          <w:rFonts w:ascii="Arial" w:eastAsia="Times New Roman" w:hAnsi="Arial" w:cs="Arial"/>
          <w:lang w:eastAsia="es-NI"/>
        </w:rPr>
      </w:pPr>
      <w:r w:rsidRPr="00F26F04">
        <w:rPr>
          <w:rFonts w:ascii="Arial" w:eastAsia="Times New Roman" w:hAnsi="Arial" w:cs="Arial"/>
          <w:lang w:eastAsia="es-NI"/>
        </w:rPr>
        <w:t>Generar ambientes de aprendizaje enriquecidos con el uso intencionado, enfocado y efectivo de las Tecnologías de la Información y la Comunicación (TIC), requiere una intervención en las Instituciones Educativas a dos niveles. En el primero de estos se debe asegurar que se cumplen las condiciones planteadas en los cinco ejes fundamentales que, </w:t>
      </w:r>
      <w:hyperlink r:id="rId8" w:tgtFrame="_blank" w:history="1">
        <w:r w:rsidRPr="00F26F04">
          <w:rPr>
            <w:rStyle w:val="Hipervnculo"/>
            <w:rFonts w:ascii="Arial" w:eastAsia="Times New Roman" w:hAnsi="Arial" w:cs="Arial"/>
            <w:lang w:eastAsia="es-NI"/>
          </w:rPr>
          <w:t>según la FGPU</w:t>
        </w:r>
      </w:hyperlink>
      <w:r w:rsidRPr="00F26F04">
        <w:rPr>
          <w:rFonts w:ascii="Arial" w:eastAsia="Times New Roman" w:hAnsi="Arial" w:cs="Arial"/>
          <w:lang w:eastAsia="es-NI"/>
        </w:rPr>
        <w:t xml:space="preserve">, deben atenderse para lograr transformaciones significativas tanto en la enseñanza de las TIC como en la integración de éstas en procesos educativos. Estos ejes son: 1) Dirección </w:t>
      </w:r>
      <w:r w:rsidRPr="00F26F04">
        <w:rPr>
          <w:rFonts w:ascii="Arial" w:eastAsia="Times New Roman" w:hAnsi="Arial" w:cs="Arial"/>
          <w:lang w:eastAsia="es-NI"/>
        </w:rPr>
        <w:lastRenderedPageBreak/>
        <w:t xml:space="preserve">institucional; 2) Infraestructura TIC; 3) Coordinación y docencia TIC; 4) Docentes de otras áreas; y, 5) Recursos </w:t>
      </w:r>
      <w:r w:rsidR="00355149" w:rsidRPr="00F26F04">
        <w:rPr>
          <w:rFonts w:ascii="Arial" w:eastAsia="Times New Roman" w:hAnsi="Arial" w:cs="Arial"/>
          <w:lang w:eastAsia="es-NI"/>
        </w:rPr>
        <w:t>digitales</w:t>
      </w:r>
      <w:r w:rsidR="00355149" w:rsidRPr="00F26F04">
        <w:rPr>
          <w:rFonts w:ascii="Arial" w:eastAsia="Times New Roman" w:hAnsi="Arial" w:cs="Arial"/>
          <w:highlight w:val="green"/>
          <w:lang w:eastAsia="es-NI"/>
        </w:rPr>
        <w:t>. (</w:t>
      </w:r>
      <w:r w:rsidR="00BE239E" w:rsidRPr="00F26F04">
        <w:rPr>
          <w:rFonts w:ascii="Arial" w:eastAsia="Times New Roman" w:hAnsi="Arial" w:cs="Arial"/>
          <w:highlight w:val="green"/>
          <w:lang w:eastAsia="es-NI"/>
        </w:rPr>
        <w:t>Eduteka 2006</w:t>
      </w:r>
      <w:r w:rsidRPr="00F26F04">
        <w:rPr>
          <w:rFonts w:ascii="Arial" w:eastAsia="Times New Roman" w:hAnsi="Arial" w:cs="Arial"/>
          <w:highlight w:val="green"/>
          <w:lang w:eastAsia="es-NI"/>
        </w:rPr>
        <w:t>)</w:t>
      </w:r>
    </w:p>
    <w:p w14:paraId="1B236787" w14:textId="3ADAF574" w:rsidR="00FB0BBA" w:rsidRPr="00F26F04" w:rsidRDefault="00FB0BBA" w:rsidP="00FE33EC">
      <w:pPr>
        <w:pStyle w:val="NormalWeb"/>
        <w:shd w:val="clear" w:color="auto" w:fill="FFFFFF"/>
        <w:spacing w:after="0" w:line="480" w:lineRule="auto"/>
        <w:jc w:val="both"/>
        <w:textAlignment w:val="baseline"/>
        <w:rPr>
          <w:rFonts w:ascii="Arial" w:hAnsi="Arial" w:cs="Arial"/>
          <w:color w:val="1E293B"/>
          <w:shd w:val="clear" w:color="auto" w:fill="FFFFFF"/>
        </w:rPr>
      </w:pPr>
      <w:proofErr w:type="spellStart"/>
      <w:r w:rsidRPr="00F26F04">
        <w:rPr>
          <w:rFonts w:ascii="Arial" w:eastAsia="Times New Roman" w:hAnsi="Arial" w:cs="Arial"/>
          <w:lang w:eastAsia="es-NI"/>
        </w:rPr>
        <w:t>MíTICa</w:t>
      </w:r>
      <w:proofErr w:type="spellEnd"/>
      <w:r w:rsidRPr="00F26F04">
        <w:rPr>
          <w:rFonts w:ascii="Arial" w:eastAsia="Times New Roman" w:hAnsi="Arial" w:cs="Arial"/>
          <w:lang w:eastAsia="es-NI"/>
        </w:rPr>
        <w:t xml:space="preserve"> es un Modelo que permite a una Institución Educativa poner en marcha procesos graduales en cada uno de sus cinco ejes</w:t>
      </w:r>
      <w:r w:rsidRPr="00F26F04">
        <w:rPr>
          <w:rFonts w:ascii="Arial" w:eastAsia="Times New Roman" w:hAnsi="Arial" w:cs="Arial"/>
          <w:b/>
          <w:bCs/>
          <w:lang w:eastAsia="es-NI"/>
        </w:rPr>
        <w:t>:</w:t>
      </w:r>
      <w:r w:rsidR="00355149" w:rsidRPr="00F26F04">
        <w:rPr>
          <w:rFonts w:ascii="Arial" w:eastAsia="Times New Roman" w:hAnsi="Arial" w:cs="Arial"/>
          <w:b/>
          <w:bCs/>
          <w:lang w:eastAsia="es-NI"/>
        </w:rPr>
        <w:t xml:space="preserve"> </w:t>
      </w:r>
      <w:r w:rsidRPr="00F26F04">
        <w:rPr>
          <w:rStyle w:val="Hipervnculo"/>
          <w:rFonts w:ascii="Arial" w:hAnsi="Arial" w:cs="Arial"/>
          <w:b/>
          <w:bCs/>
          <w:color w:val="1E293B"/>
          <w:u w:val="none"/>
          <w:shd w:val="clear" w:color="auto" w:fill="FFFFFF"/>
        </w:rPr>
        <w:t>1</w:t>
      </w:r>
      <w:r w:rsidRPr="00F26F04">
        <w:rPr>
          <w:rStyle w:val="Hipervnculo"/>
          <w:rFonts w:ascii="Arial" w:hAnsi="Arial" w:cs="Arial"/>
          <w:b/>
          <w:bCs/>
          <w:color w:val="auto"/>
          <w:u w:val="none"/>
          <w:shd w:val="clear" w:color="auto" w:fill="FFFFFF"/>
        </w:rPr>
        <w:t xml:space="preserve">- </w:t>
      </w:r>
      <w:r w:rsidRPr="00F26F04">
        <w:rPr>
          <w:rStyle w:val="Textoennegrita"/>
          <w:rFonts w:ascii="Arial" w:hAnsi="Arial" w:cs="Arial"/>
          <w:b w:val="0"/>
          <w:bCs w:val="0"/>
          <w:shd w:val="clear" w:color="auto" w:fill="FFFFFF"/>
        </w:rPr>
        <w:t>Dirección Institucional</w:t>
      </w:r>
      <w:r w:rsidRPr="00F26F04">
        <w:rPr>
          <w:rFonts w:ascii="Arial" w:hAnsi="Arial" w:cs="Arial"/>
          <w:b/>
          <w:bCs/>
          <w:shd w:val="clear" w:color="auto" w:fill="FFFFFF"/>
        </w:rPr>
        <w:t xml:space="preserve"> 2- </w:t>
      </w:r>
      <w:r w:rsidRPr="00F26F04">
        <w:rPr>
          <w:rStyle w:val="Textoennegrita"/>
          <w:rFonts w:ascii="Arial" w:hAnsi="Arial" w:cs="Arial"/>
          <w:b w:val="0"/>
          <w:bCs w:val="0"/>
          <w:shd w:val="clear" w:color="auto" w:fill="FFFFFF"/>
        </w:rPr>
        <w:t>Infraestructura TIC</w:t>
      </w:r>
      <w:r w:rsidRPr="00F26F04">
        <w:rPr>
          <w:rFonts w:ascii="Arial" w:hAnsi="Arial" w:cs="Arial"/>
          <w:b/>
          <w:bCs/>
          <w:shd w:val="clear" w:color="auto" w:fill="FFFFFF"/>
        </w:rPr>
        <w:t xml:space="preserve"> 3- </w:t>
      </w:r>
      <w:r w:rsidRPr="00F26F04">
        <w:rPr>
          <w:rFonts w:ascii="Arial" w:hAnsi="Arial" w:cs="Arial"/>
          <w:shd w:val="clear" w:color="auto" w:fill="FFFFFF"/>
        </w:rPr>
        <w:t>Coordinación</w:t>
      </w:r>
      <w:r w:rsidRPr="00F26F04">
        <w:rPr>
          <w:rStyle w:val="Textoennegrita"/>
          <w:rFonts w:ascii="Arial" w:hAnsi="Arial" w:cs="Arial"/>
          <w:b w:val="0"/>
          <w:bCs w:val="0"/>
          <w:shd w:val="clear" w:color="auto" w:fill="FFFFFF"/>
        </w:rPr>
        <w:t xml:space="preserve"> y Docencia TIC</w:t>
      </w:r>
      <w:r w:rsidRPr="00F26F04">
        <w:rPr>
          <w:rStyle w:val="Hipervnculo"/>
          <w:rFonts w:ascii="Arial" w:hAnsi="Arial" w:cs="Arial"/>
          <w:b/>
          <w:bCs/>
          <w:color w:val="auto"/>
          <w:u w:val="none"/>
          <w:shd w:val="clear" w:color="auto" w:fill="FFFFFF"/>
        </w:rPr>
        <w:t xml:space="preserve"> 4- </w:t>
      </w:r>
      <w:r w:rsidRPr="00F26F04">
        <w:rPr>
          <w:rStyle w:val="Textoennegrita"/>
          <w:rFonts w:ascii="Arial" w:hAnsi="Arial" w:cs="Arial"/>
          <w:b w:val="0"/>
          <w:bCs w:val="0"/>
          <w:shd w:val="clear" w:color="auto" w:fill="FFFFFF"/>
        </w:rPr>
        <w:t>Docentes de otras Áreas</w:t>
      </w:r>
      <w:r w:rsidR="007E3C0E" w:rsidRPr="00F26F04">
        <w:rPr>
          <w:rFonts w:ascii="Arial" w:hAnsi="Arial" w:cs="Arial"/>
          <w:b/>
          <w:bCs/>
          <w:shd w:val="clear" w:color="auto" w:fill="FFFFFF"/>
        </w:rPr>
        <w:t xml:space="preserve"> 5- </w:t>
      </w:r>
      <w:r w:rsidR="007E3C0E" w:rsidRPr="00F26F04">
        <w:rPr>
          <w:rFonts w:ascii="Arial" w:hAnsi="Arial" w:cs="Arial"/>
          <w:shd w:val="clear" w:color="auto" w:fill="FFFFFF"/>
        </w:rPr>
        <w:t>Recursos Digitales. El cuarto eje de </w:t>
      </w:r>
      <w:proofErr w:type="spellStart"/>
      <w:r w:rsidR="007E3C0E" w:rsidRPr="00F26F04">
        <w:rPr>
          <w:rFonts w:ascii="Arial" w:hAnsi="Arial" w:cs="Arial"/>
          <w:shd w:val="clear" w:color="auto" w:fill="FFFFFF"/>
        </w:rPr>
        <w:fldChar w:fldCharType="begin"/>
      </w:r>
      <w:r w:rsidR="007E3C0E" w:rsidRPr="00F26F04">
        <w:rPr>
          <w:rFonts w:ascii="Arial" w:hAnsi="Arial" w:cs="Arial"/>
          <w:shd w:val="clear" w:color="auto" w:fill="FFFFFF"/>
        </w:rPr>
        <w:instrText xml:space="preserve"> HYPERLINK "https://eduteka.icesi.edu.co/modulos/8/234/" \t "_blank" </w:instrText>
      </w:r>
      <w:r w:rsidR="007E3C0E" w:rsidRPr="00F26F04">
        <w:rPr>
          <w:rFonts w:ascii="Arial" w:hAnsi="Arial" w:cs="Arial"/>
          <w:shd w:val="clear" w:color="auto" w:fill="FFFFFF"/>
        </w:rPr>
        <w:fldChar w:fldCharType="separate"/>
      </w:r>
      <w:r w:rsidR="007E3C0E" w:rsidRPr="00F26F04">
        <w:rPr>
          <w:rStyle w:val="Hipervnculo"/>
          <w:rFonts w:ascii="Arial" w:hAnsi="Arial" w:cs="Arial"/>
          <w:color w:val="auto"/>
          <w:shd w:val="clear" w:color="auto" w:fill="FFFFFF"/>
        </w:rPr>
        <w:t>MíTICa</w:t>
      </w:r>
      <w:proofErr w:type="spellEnd"/>
      <w:r w:rsidR="007E3C0E" w:rsidRPr="00F26F04">
        <w:rPr>
          <w:rFonts w:ascii="Arial" w:hAnsi="Arial" w:cs="Arial"/>
          <w:shd w:val="clear" w:color="auto" w:fill="FFFFFF"/>
        </w:rPr>
        <w:fldChar w:fldCharType="end"/>
      </w:r>
      <w:r w:rsidR="007E3C0E" w:rsidRPr="00F26F04">
        <w:rPr>
          <w:rFonts w:ascii="Arial" w:hAnsi="Arial" w:cs="Arial"/>
          <w:shd w:val="clear" w:color="auto" w:fill="FFFFFF"/>
        </w:rPr>
        <w:t> atiende las habilidades que debe desarrollar un docente para encarar un proceso de integración (competencia TIC, estrategias pedagógicas y competencia en integración). En este eje, se entiende el camino a la integración de las TIC como “un proceso gradual que requiere tiempo y muchas oportunidades de práctica por parte de los docentes de área y que debe estar acompañado, permanentemente, por los docentes de informática</w:t>
      </w:r>
      <w:r w:rsidR="007E3C0E" w:rsidRPr="00F26F04">
        <w:rPr>
          <w:rFonts w:ascii="Arial" w:hAnsi="Arial" w:cs="Arial"/>
          <w:color w:val="1E293B"/>
          <w:shd w:val="clear" w:color="auto" w:fill="FFFFFF"/>
        </w:rPr>
        <w:t xml:space="preserve">” </w:t>
      </w:r>
      <w:r w:rsidR="007E3C0E" w:rsidRPr="00F26F04">
        <w:rPr>
          <w:rFonts w:ascii="Arial" w:hAnsi="Arial" w:cs="Arial"/>
          <w:color w:val="1E293B"/>
          <w:highlight w:val="green"/>
          <w:shd w:val="clear" w:color="auto" w:fill="FFFFFF"/>
        </w:rPr>
        <w:t>(López, 2009).</w:t>
      </w:r>
    </w:p>
    <w:p w14:paraId="2574B01D" w14:textId="77777777" w:rsidR="00BE239E" w:rsidRPr="00F26F04" w:rsidRDefault="00BE239E" w:rsidP="00BE239E">
      <w:pPr>
        <w:pStyle w:val="NormalWeb"/>
        <w:spacing w:after="0" w:line="480" w:lineRule="auto"/>
        <w:jc w:val="both"/>
        <w:textAlignment w:val="baseline"/>
        <w:rPr>
          <w:rFonts w:ascii="Arial" w:hAnsi="Arial" w:cs="Arial"/>
          <w:color w:val="000000"/>
          <w:shd w:val="clear" w:color="auto" w:fill="FFFFFF"/>
        </w:rPr>
      </w:pPr>
      <w:r w:rsidRPr="00F26F04">
        <w:rPr>
          <w:rStyle w:val="Textoennegrita"/>
          <w:rFonts w:ascii="Arial" w:hAnsi="Arial" w:cs="Arial"/>
          <w:color w:val="000000"/>
          <w:shd w:val="clear" w:color="auto" w:fill="FFFFFF"/>
        </w:rPr>
        <w:t>Las TIC, TAC y TEP son los tres niveles de integración tecnológica en educación.</w:t>
      </w:r>
      <w:r w:rsidRPr="00F26F04">
        <w:rPr>
          <w:rFonts w:ascii="Arial" w:hAnsi="Arial" w:cs="Arial"/>
          <w:color w:val="000000"/>
          <w:shd w:val="clear" w:color="auto" w:fill="FFFFFF"/>
        </w:rPr>
        <w:t> </w:t>
      </w:r>
    </w:p>
    <w:p w14:paraId="583E3D9F" w14:textId="77777777" w:rsidR="00BE239E" w:rsidRPr="00F26F04" w:rsidRDefault="00BE239E" w:rsidP="00BE239E">
      <w:pPr>
        <w:pStyle w:val="NormalWeb"/>
        <w:spacing w:after="0" w:line="480" w:lineRule="auto"/>
        <w:jc w:val="both"/>
        <w:textAlignment w:val="baseline"/>
        <w:rPr>
          <w:rFonts w:ascii="Arial" w:eastAsia="Times New Roman" w:hAnsi="Arial" w:cs="Arial"/>
          <w:b/>
          <w:bCs/>
          <w:color w:val="000000"/>
          <w:lang w:eastAsia="es-NI"/>
        </w:rPr>
      </w:pPr>
      <w:r w:rsidRPr="00F26F04">
        <w:rPr>
          <w:rFonts w:ascii="Arial" w:hAnsi="Arial" w:cs="Arial"/>
          <w:color w:val="000000"/>
          <w:shd w:val="clear" w:color="auto" w:fill="FFFFFF"/>
        </w:rPr>
        <w:t>Las TIC (Tecnologías de la Información y Comunicación) son la base; las TAC (Tecnologías del Aprendizaje y Conocimiento) las usan para mejorar el proceso didáctico; y las TEP (Tecnologías para el Empoderamiento y la Participación) van un paso más allá: convierten al alumno en creador de conocimiento. Según la UNESCO, el 65% de los empleos que ocuparán los estudiantes actuales todavía no existen, lo que convierte la competencia digital —soportada por TIC, TAC y TEP— en una de las habilidades más críticas del currículo del siglo XXI.</w:t>
      </w:r>
      <w:r w:rsidRPr="00F26F04">
        <w:rPr>
          <w:rFonts w:ascii="Arial" w:eastAsia="Times New Roman" w:hAnsi="Arial" w:cs="Arial"/>
          <w:b/>
          <w:bCs/>
          <w:color w:val="000000"/>
          <w:lang w:eastAsia="es-NI"/>
        </w:rPr>
        <w:t xml:space="preserve"> </w:t>
      </w:r>
    </w:p>
    <w:p w14:paraId="20999180" w14:textId="0895071B" w:rsidR="00BE239E" w:rsidRPr="00F26F04" w:rsidRDefault="00BE239E" w:rsidP="00BE239E">
      <w:pPr>
        <w:pStyle w:val="NormalWeb"/>
        <w:spacing w:after="0" w:line="480" w:lineRule="auto"/>
        <w:jc w:val="both"/>
        <w:textAlignment w:val="baseline"/>
        <w:rPr>
          <w:rFonts w:ascii="Arial" w:hAnsi="Arial" w:cs="Arial"/>
          <w:b/>
          <w:bCs/>
          <w:color w:val="000000"/>
          <w:shd w:val="clear" w:color="auto" w:fill="FFFFFF"/>
        </w:rPr>
      </w:pPr>
      <w:r w:rsidRPr="00F26F04">
        <w:rPr>
          <w:rFonts w:ascii="Arial" w:hAnsi="Arial" w:cs="Arial"/>
          <w:b/>
          <w:bCs/>
          <w:color w:val="000000"/>
          <w:shd w:val="clear" w:color="auto" w:fill="FFFFFF"/>
        </w:rPr>
        <w:t>Características principales de las TIC en educación</w:t>
      </w:r>
    </w:p>
    <w:p w14:paraId="3E6F8F47" w14:textId="77777777" w:rsidR="00BE239E" w:rsidRPr="00F26F04" w:rsidRDefault="00BE239E" w:rsidP="00BE239E">
      <w:pPr>
        <w:pStyle w:val="NormalWeb"/>
        <w:numPr>
          <w:ilvl w:val="0"/>
          <w:numId w:val="7"/>
        </w:numPr>
        <w:spacing w:line="480" w:lineRule="auto"/>
        <w:jc w:val="both"/>
        <w:textAlignment w:val="baseline"/>
        <w:rPr>
          <w:rFonts w:ascii="Arial" w:hAnsi="Arial" w:cs="Arial"/>
          <w:color w:val="000000"/>
          <w:shd w:val="clear" w:color="auto" w:fill="FFFFFF"/>
        </w:rPr>
      </w:pPr>
      <w:r w:rsidRPr="00F26F04">
        <w:rPr>
          <w:rFonts w:ascii="Arial" w:hAnsi="Arial" w:cs="Arial"/>
          <w:color w:val="000000"/>
          <w:shd w:val="clear" w:color="auto" w:fill="FFFFFF"/>
        </w:rPr>
        <w:t>Eliminan barreras geográficas y temporales: el aprendizaje puede ocurrir desde cualquier lugar y en diferido.</w:t>
      </w:r>
    </w:p>
    <w:p w14:paraId="58D85DF9" w14:textId="77777777" w:rsidR="00BE239E" w:rsidRPr="00F26F04" w:rsidRDefault="00BE239E" w:rsidP="00BE239E">
      <w:pPr>
        <w:pStyle w:val="NormalWeb"/>
        <w:numPr>
          <w:ilvl w:val="0"/>
          <w:numId w:val="7"/>
        </w:numPr>
        <w:spacing w:line="480" w:lineRule="auto"/>
        <w:jc w:val="both"/>
        <w:textAlignment w:val="baseline"/>
        <w:rPr>
          <w:rFonts w:ascii="Arial" w:hAnsi="Arial" w:cs="Arial"/>
          <w:color w:val="000000"/>
          <w:shd w:val="clear" w:color="auto" w:fill="FFFFFF"/>
        </w:rPr>
      </w:pPr>
      <w:r w:rsidRPr="00F26F04">
        <w:rPr>
          <w:rFonts w:ascii="Arial" w:hAnsi="Arial" w:cs="Arial"/>
          <w:color w:val="000000"/>
          <w:shd w:val="clear" w:color="auto" w:fill="FFFFFF"/>
        </w:rPr>
        <w:lastRenderedPageBreak/>
        <w:t>Democratizan el acceso a la información: internet ofrece recursos que antes requerían bibliotecas especializadas.</w:t>
      </w:r>
    </w:p>
    <w:p w14:paraId="7F9A08B9" w14:textId="77777777" w:rsidR="00BE239E" w:rsidRPr="00F26F04" w:rsidRDefault="00BE239E" w:rsidP="00BE239E">
      <w:pPr>
        <w:pStyle w:val="NormalWeb"/>
        <w:numPr>
          <w:ilvl w:val="0"/>
          <w:numId w:val="7"/>
        </w:numPr>
        <w:spacing w:line="480" w:lineRule="auto"/>
        <w:jc w:val="both"/>
        <w:textAlignment w:val="baseline"/>
        <w:rPr>
          <w:rFonts w:ascii="Arial" w:hAnsi="Arial" w:cs="Arial"/>
          <w:color w:val="000000"/>
          <w:shd w:val="clear" w:color="auto" w:fill="FFFFFF"/>
        </w:rPr>
      </w:pPr>
      <w:r w:rsidRPr="00F26F04">
        <w:rPr>
          <w:rFonts w:ascii="Arial" w:hAnsi="Arial" w:cs="Arial"/>
          <w:color w:val="000000"/>
          <w:shd w:val="clear" w:color="auto" w:fill="FFFFFF"/>
        </w:rPr>
        <w:t>Permiten la comunicación síncrona y asíncrona entre todos los agentes educativos.</w:t>
      </w:r>
    </w:p>
    <w:p w14:paraId="534D974B" w14:textId="4B81BA48" w:rsidR="00BE239E" w:rsidRDefault="00BE239E" w:rsidP="00BE239E">
      <w:pPr>
        <w:pStyle w:val="NormalWeb"/>
        <w:numPr>
          <w:ilvl w:val="0"/>
          <w:numId w:val="7"/>
        </w:numPr>
        <w:spacing w:line="480" w:lineRule="auto"/>
        <w:jc w:val="both"/>
        <w:textAlignment w:val="baseline"/>
        <w:rPr>
          <w:rFonts w:ascii="Arial" w:hAnsi="Arial" w:cs="Arial"/>
          <w:color w:val="000000"/>
          <w:shd w:val="clear" w:color="auto" w:fill="FFFFFF"/>
        </w:rPr>
      </w:pPr>
      <w:r w:rsidRPr="00F26F04">
        <w:rPr>
          <w:rFonts w:ascii="Arial" w:hAnsi="Arial" w:cs="Arial"/>
          <w:color w:val="000000"/>
          <w:shd w:val="clear" w:color="auto" w:fill="FFFFFF"/>
        </w:rPr>
        <w:t xml:space="preserve">Son la base sobre la que se construyen las TAC y las TEP: sin TIC no hay TAC ni TEP. </w:t>
      </w:r>
      <w:r w:rsidRPr="00F26F04">
        <w:rPr>
          <w:rFonts w:ascii="Arial" w:hAnsi="Arial" w:cs="Arial"/>
          <w:color w:val="000000"/>
          <w:highlight w:val="green"/>
          <w:shd w:val="clear" w:color="auto" w:fill="FFFFFF"/>
        </w:rPr>
        <w:t>(</w:t>
      </w:r>
      <w:proofErr w:type="spellStart"/>
      <w:r w:rsidR="00152453" w:rsidRPr="00F26F04">
        <w:rPr>
          <w:rFonts w:ascii="Arial" w:hAnsi="Arial" w:cs="Arial"/>
          <w:b/>
          <w:bCs/>
          <w:color w:val="000000"/>
          <w:highlight w:val="green"/>
          <w:shd w:val="clear" w:color="auto" w:fill="FFFFFF"/>
        </w:rPr>
        <w:t>a</w:t>
      </w:r>
      <w:r w:rsidRPr="00F26F04">
        <w:rPr>
          <w:rFonts w:ascii="Arial" w:hAnsi="Arial" w:cs="Arial"/>
          <w:b/>
          <w:bCs/>
          <w:color w:val="000000"/>
          <w:highlight w:val="green"/>
          <w:shd w:val="clear" w:color="auto" w:fill="FFFFFF"/>
        </w:rPr>
        <w:t>foe</w:t>
      </w:r>
      <w:proofErr w:type="spellEnd"/>
      <w:r w:rsidRPr="00F26F04">
        <w:rPr>
          <w:rFonts w:ascii="Arial" w:hAnsi="Arial" w:cs="Arial"/>
          <w:color w:val="000000"/>
          <w:highlight w:val="green"/>
          <w:shd w:val="clear" w:color="auto" w:fill="FFFFFF"/>
        </w:rPr>
        <w:t xml:space="preserve"> </w:t>
      </w:r>
      <w:proofErr w:type="spellStart"/>
      <w:r w:rsidRPr="00F26F04">
        <w:rPr>
          <w:rFonts w:ascii="Arial" w:hAnsi="Arial" w:cs="Arial"/>
          <w:color w:val="000000"/>
          <w:highlight w:val="green"/>
          <w:shd w:val="clear" w:color="auto" w:fill="FFFFFF"/>
        </w:rPr>
        <w:t>Formacion</w:t>
      </w:r>
      <w:proofErr w:type="spellEnd"/>
      <w:r w:rsidRPr="00F26F04">
        <w:rPr>
          <w:rFonts w:ascii="Arial" w:hAnsi="Arial" w:cs="Arial"/>
          <w:color w:val="000000"/>
          <w:highlight w:val="green"/>
          <w:shd w:val="clear" w:color="auto" w:fill="FFFFFF"/>
        </w:rPr>
        <w:t>,</w:t>
      </w:r>
      <w:r w:rsidRPr="00F26F04">
        <w:rPr>
          <w:rFonts w:ascii="Arial" w:eastAsia="Times New Roman" w:hAnsi="Arial" w:cs="Arial"/>
          <w:color w:val="333333"/>
          <w:highlight w:val="green"/>
          <w:lang w:eastAsia="es-NI"/>
        </w:rPr>
        <w:t xml:space="preserve"> </w:t>
      </w:r>
      <w:r w:rsidRPr="00F26F04">
        <w:rPr>
          <w:rFonts w:ascii="Arial" w:hAnsi="Arial" w:cs="Arial"/>
          <w:color w:val="000000"/>
          <w:highlight w:val="green"/>
          <w:shd w:val="clear" w:color="auto" w:fill="FFFFFF"/>
        </w:rPr>
        <w:t>Antonio H. Martín Profesor del Departamento de Educación y Psicología Social. Universidad Pablo de Olavide</w:t>
      </w:r>
      <w:r w:rsidR="00152453" w:rsidRPr="00F26F04">
        <w:rPr>
          <w:rFonts w:ascii="Arial" w:hAnsi="Arial" w:cs="Arial"/>
          <w:color w:val="000000"/>
          <w:highlight w:val="green"/>
          <w:shd w:val="clear" w:color="auto" w:fill="FFFFFF"/>
        </w:rPr>
        <w:t xml:space="preserve"> 2026</w:t>
      </w:r>
      <w:r w:rsidRPr="00F26F04">
        <w:rPr>
          <w:rFonts w:ascii="Arial" w:hAnsi="Arial" w:cs="Arial"/>
          <w:color w:val="000000"/>
          <w:highlight w:val="green"/>
          <w:shd w:val="clear" w:color="auto" w:fill="FFFFFF"/>
        </w:rPr>
        <w:t>)</w:t>
      </w:r>
      <w:r w:rsidR="007E27FF">
        <w:rPr>
          <w:rFonts w:ascii="Arial" w:hAnsi="Arial" w:cs="Arial"/>
          <w:color w:val="000000"/>
          <w:shd w:val="clear" w:color="auto" w:fill="FFFFFF"/>
        </w:rPr>
        <w:t>.</w:t>
      </w:r>
    </w:p>
    <w:p w14:paraId="65AA6058" w14:textId="77777777" w:rsidR="005B4D93" w:rsidRPr="005B4D93" w:rsidRDefault="005B4D93" w:rsidP="005B4D93">
      <w:pPr>
        <w:pStyle w:val="NormalWeb"/>
        <w:spacing w:line="480" w:lineRule="auto"/>
        <w:ind w:left="720"/>
        <w:jc w:val="both"/>
        <w:textAlignment w:val="baseline"/>
        <w:rPr>
          <w:rFonts w:ascii="Arial" w:hAnsi="Arial" w:cs="Arial"/>
          <w:color w:val="000000"/>
          <w:shd w:val="clear" w:color="auto" w:fill="FFFFFF"/>
        </w:rPr>
      </w:pPr>
      <w:r w:rsidRPr="005B4D93">
        <w:rPr>
          <w:rFonts w:ascii="Arial" w:hAnsi="Arial" w:cs="Arial"/>
          <w:color w:val="000000"/>
          <w:shd w:val="clear" w:color="auto" w:fill="FFFFFF"/>
        </w:rPr>
        <w:t xml:space="preserve">Las industrias manufactureras y de servicios que producen o comercializan bienes o servicios de tecnología de información y comunicaciones, son industrias TIC. En la región hay países con desempeño medio en TIC, </w:t>
      </w:r>
      <w:proofErr w:type="gramStart"/>
      <w:r w:rsidRPr="005B4D93">
        <w:rPr>
          <w:rFonts w:ascii="Arial" w:hAnsi="Arial" w:cs="Arial"/>
          <w:color w:val="000000"/>
          <w:shd w:val="clear" w:color="auto" w:fill="FFFFFF"/>
        </w:rPr>
        <w:t>como  Colombia</w:t>
      </w:r>
      <w:proofErr w:type="gramEnd"/>
      <w:r w:rsidRPr="005B4D93">
        <w:rPr>
          <w:rFonts w:ascii="Arial" w:hAnsi="Arial" w:cs="Arial"/>
          <w:color w:val="000000"/>
          <w:shd w:val="clear" w:color="auto" w:fill="FFFFFF"/>
        </w:rPr>
        <w:t>, México o Panamá, y otros con oportunidad de mejorar, como Bolivia y Paraguay.</w:t>
      </w:r>
    </w:p>
    <w:p w14:paraId="543EEB61" w14:textId="77777777" w:rsidR="005B4D93" w:rsidRPr="005B4D93" w:rsidRDefault="005B4D93" w:rsidP="005B4D93">
      <w:pPr>
        <w:pStyle w:val="NormalWeb"/>
        <w:spacing w:line="480" w:lineRule="auto"/>
        <w:ind w:left="720"/>
        <w:jc w:val="both"/>
        <w:textAlignment w:val="baseline"/>
        <w:rPr>
          <w:rFonts w:ascii="Arial" w:hAnsi="Arial" w:cs="Arial"/>
          <w:color w:val="000000"/>
          <w:shd w:val="clear" w:color="auto" w:fill="FFFFFF"/>
        </w:rPr>
      </w:pPr>
    </w:p>
    <w:p w14:paraId="4AD44CA0" w14:textId="5F1C08AD" w:rsidR="007E27FF" w:rsidRPr="00F26F04" w:rsidRDefault="005B4D93" w:rsidP="005B4D93">
      <w:pPr>
        <w:pStyle w:val="NormalWeb"/>
        <w:spacing w:line="480" w:lineRule="auto"/>
        <w:ind w:left="720"/>
        <w:jc w:val="both"/>
        <w:textAlignment w:val="baseline"/>
        <w:rPr>
          <w:rFonts w:ascii="Arial" w:hAnsi="Arial" w:cs="Arial"/>
          <w:color w:val="000000"/>
          <w:shd w:val="clear" w:color="auto" w:fill="FFFFFF"/>
        </w:rPr>
      </w:pPr>
      <w:r w:rsidRPr="005B4D93">
        <w:rPr>
          <w:rFonts w:ascii="Arial" w:hAnsi="Arial" w:cs="Arial"/>
          <w:color w:val="000000"/>
          <w:shd w:val="clear" w:color="auto" w:fill="FFFFFF"/>
        </w:rPr>
        <w:t>Los programas más innovadores y estratégicos en América Latina se derivan de una comprensión de la importancia de la banda ancha en el crecimiento económico y en la baja del nivel de pobreza. A partir de que ha habido estrategias para trabajar aspectos de infraestructura, de mejorar de marcos institucionales y regulatorios, de capital humano, el ecosistema digital incorpora TIC en el sector productivo</w:t>
      </w:r>
      <w:r>
        <w:rPr>
          <w:rFonts w:ascii="Arial" w:hAnsi="Arial" w:cs="Arial"/>
          <w:color w:val="000000"/>
          <w:shd w:val="clear" w:color="auto" w:fill="FFFFFF"/>
        </w:rPr>
        <w:t xml:space="preserve">; </w:t>
      </w:r>
      <w:r w:rsidRPr="005B4D93">
        <w:rPr>
          <w:rFonts w:ascii="Arial" w:hAnsi="Arial" w:cs="Arial"/>
          <w:color w:val="000000"/>
          <w:shd w:val="clear" w:color="auto" w:fill="FFFFFF"/>
        </w:rPr>
        <w:t xml:space="preserve">El impacto que tienen las TIC en los países, redunda tanto en su economía como en las personas que los integran. Se ha comprobado que un incremento del 10% en la penetración de la banda ancha, genera un impacto de entre 1 y 1,05% en el Producto </w:t>
      </w:r>
      <w:r w:rsidRPr="005B4D93">
        <w:rPr>
          <w:rFonts w:ascii="Arial" w:hAnsi="Arial" w:cs="Arial"/>
          <w:color w:val="000000"/>
          <w:shd w:val="clear" w:color="auto" w:fill="FFFFFF"/>
        </w:rPr>
        <w:lastRenderedPageBreak/>
        <w:t>Interior Bruto. A su vez, las personas que tienen habilidad en TIC tienen mejores evaluaciones en el sistema educativo. Esto último ayuda a su vez a conseguir más fácilmente mejores empleos y con un incremento del ingreso que oscila entre el 18 y el 30%.</w:t>
      </w:r>
      <w:r w:rsidRPr="005B4D93">
        <w:rPr>
          <w:rFonts w:ascii="Arial" w:hAnsi="Arial" w:cs="Arial"/>
          <w:color w:val="000000"/>
          <w:highlight w:val="green"/>
          <w:shd w:val="clear" w:color="auto" w:fill="FFFFFF"/>
        </w:rPr>
        <w:t xml:space="preserve"> (</w:t>
      </w:r>
      <w:r w:rsidR="007E27FF" w:rsidRPr="005B4D93">
        <w:rPr>
          <w:rFonts w:ascii="Arial" w:hAnsi="Arial" w:cs="Arial"/>
          <w:color w:val="000000"/>
          <w:highlight w:val="green"/>
          <w:shd w:val="clear" w:color="auto" w:fill="FFFFFF"/>
        </w:rPr>
        <w:t>El avance de las TIC en América Latina</w:t>
      </w:r>
      <w:r w:rsidR="007E27FF" w:rsidRPr="005B4D93">
        <w:rPr>
          <w:rFonts w:ascii="Arial" w:hAnsi="Arial" w:cs="Arial"/>
          <w:color w:val="000000"/>
          <w:highlight w:val="green"/>
          <w:shd w:val="clear" w:color="auto" w:fill="FFFFFF"/>
        </w:rPr>
        <w:t xml:space="preserve"> </w:t>
      </w:r>
      <w:r w:rsidR="007E27FF" w:rsidRPr="005B4D93">
        <w:rPr>
          <w:rFonts w:ascii="Arial" w:hAnsi="Arial" w:cs="Arial"/>
          <w:color w:val="000000"/>
          <w:highlight w:val="green"/>
          <w:shd w:val="clear" w:color="auto" w:fill="FFFFFF"/>
        </w:rPr>
        <w:t>La tecnología impacta en el aumento del PIB, en el nivel de educación de la población y en la mejora de los tipos de empleo a los que se puede acceder</w:t>
      </w:r>
      <w:r w:rsidRPr="005B4D93">
        <w:rPr>
          <w:rFonts w:ascii="Arial" w:hAnsi="Arial" w:cs="Arial"/>
          <w:color w:val="000000"/>
          <w:highlight w:val="green"/>
          <w:shd w:val="clear" w:color="auto" w:fill="FFFFFF"/>
        </w:rPr>
        <w:t xml:space="preserve"> </w:t>
      </w:r>
      <w:r w:rsidR="007E27FF" w:rsidRPr="005B4D93">
        <w:rPr>
          <w:rFonts w:ascii="Arial" w:hAnsi="Arial" w:cs="Arial"/>
          <w:color w:val="000000"/>
          <w:highlight w:val="green"/>
          <w:shd w:val="clear" w:color="auto" w:fill="FFFFFF"/>
        </w:rPr>
        <w:t>23 de abril de 2014</w:t>
      </w:r>
      <w:r w:rsidRPr="005B4D93">
        <w:rPr>
          <w:rFonts w:ascii="Arial" w:hAnsi="Arial" w:cs="Arial"/>
          <w:color w:val="000000"/>
          <w:highlight w:val="green"/>
          <w:shd w:val="clear" w:color="auto" w:fill="FFFFFF"/>
        </w:rPr>
        <w:t>)</w:t>
      </w:r>
    </w:p>
    <w:p w14:paraId="73E964A0" w14:textId="77777777" w:rsidR="00152453" w:rsidRPr="00F26F04" w:rsidRDefault="00152453" w:rsidP="00152453">
      <w:pPr>
        <w:pStyle w:val="NormalWeb"/>
        <w:spacing w:line="480" w:lineRule="auto"/>
        <w:ind w:left="720"/>
        <w:jc w:val="both"/>
        <w:textAlignment w:val="baseline"/>
        <w:rPr>
          <w:rFonts w:ascii="Arial" w:hAnsi="Arial" w:cs="Arial"/>
          <w:color w:val="000000"/>
          <w:shd w:val="clear" w:color="auto" w:fill="FFFFFF"/>
        </w:rPr>
      </w:pPr>
    </w:p>
    <w:p w14:paraId="383B2D1C" w14:textId="62B1FC46" w:rsidR="00BE239E" w:rsidRPr="00F26F04" w:rsidRDefault="00BE239E" w:rsidP="00FE33EC">
      <w:pPr>
        <w:pStyle w:val="NormalWeb"/>
        <w:pBdr>
          <w:bottom w:val="single" w:sz="6" w:space="1" w:color="auto"/>
        </w:pBdr>
        <w:shd w:val="clear" w:color="auto" w:fill="FFFFFF"/>
        <w:spacing w:after="0" w:line="480" w:lineRule="auto"/>
        <w:jc w:val="both"/>
        <w:textAlignment w:val="baseline"/>
        <w:rPr>
          <w:rFonts w:ascii="Arial" w:hAnsi="Arial" w:cs="Arial"/>
          <w:color w:val="1E293B"/>
          <w:shd w:val="clear" w:color="auto" w:fill="FFFFFF"/>
        </w:rPr>
      </w:pPr>
    </w:p>
    <w:p w14:paraId="354CF17C" w14:textId="443493B7" w:rsidR="00453B60" w:rsidRPr="00F26F04" w:rsidRDefault="00A17CC0" w:rsidP="00FE33EC">
      <w:pPr>
        <w:pStyle w:val="NormalWeb"/>
        <w:shd w:val="clear" w:color="auto" w:fill="FFFFFF"/>
        <w:spacing w:after="0" w:line="480" w:lineRule="auto"/>
        <w:jc w:val="both"/>
        <w:textAlignment w:val="baseline"/>
        <w:rPr>
          <w:rFonts w:ascii="Arial" w:hAnsi="Arial" w:cs="Arial"/>
        </w:rPr>
      </w:pPr>
      <w:r w:rsidRPr="00F26F04">
        <w:rPr>
          <w:rFonts w:ascii="Arial" w:hAnsi="Arial" w:cs="Arial"/>
        </w:rPr>
        <w:t xml:space="preserve">La mejora de la </w:t>
      </w:r>
      <w:r w:rsidR="009B5FA6" w:rsidRPr="00F26F04">
        <w:rPr>
          <w:rFonts w:ascii="Arial" w:hAnsi="Arial" w:cs="Arial"/>
        </w:rPr>
        <w:t xml:space="preserve">productividad constituye </w:t>
      </w:r>
      <w:r w:rsidR="00F26F04" w:rsidRPr="00F26F04">
        <w:rPr>
          <w:rFonts w:ascii="Arial" w:hAnsi="Arial" w:cs="Arial"/>
        </w:rPr>
        <w:t>uno de</w:t>
      </w:r>
      <w:r w:rsidRPr="00F26F04">
        <w:rPr>
          <w:rFonts w:ascii="Arial" w:hAnsi="Arial" w:cs="Arial"/>
        </w:rPr>
        <w:t xml:space="preserve"> los retos para el Gobierno de Nicaragua, y el </w:t>
      </w:r>
      <w:r w:rsidR="00F26F04" w:rsidRPr="00F26F04">
        <w:rPr>
          <w:rFonts w:ascii="Arial" w:hAnsi="Arial" w:cs="Arial"/>
        </w:rPr>
        <w:t>uso de las TIC</w:t>
      </w:r>
      <w:r w:rsidRPr="00F26F04">
        <w:rPr>
          <w:rFonts w:ascii="Arial" w:hAnsi="Arial" w:cs="Arial"/>
        </w:rPr>
        <w:t xml:space="preserve"> podría un catalizador para conseguir dicho objetivo. La  importancia  relativa  del sector  TIC  sobre  el  PIB  ha  aumentado  significativamente ; mientras que en el año 2000 el porcentaje que representaba el sector TIC sobre el PIB era del 2.6% en el año 2009 ya representaba un 3.7%;El  déficit  existente  en  la  penetración  y  aprovechamiento  de  las  TIC  en  Nicaragua,  tanto  en  los sectores  público  y  privado  como  en  la  sociedad  civil,  ha  provocado  la  inclusión  formal  de  este tema  entre  los  elementos  prioritarios  de  la  agenda del  gobierno</w:t>
      </w:r>
      <w:r w:rsidR="009B5FA6" w:rsidRPr="00F26F04">
        <w:rPr>
          <w:rFonts w:ascii="Arial" w:hAnsi="Arial" w:cs="Arial"/>
        </w:rPr>
        <w:t xml:space="preserve"> </w:t>
      </w:r>
      <w:r w:rsidRPr="00F26F04">
        <w:rPr>
          <w:rFonts w:ascii="Arial" w:hAnsi="Arial" w:cs="Arial"/>
        </w:rPr>
        <w:t xml:space="preserve"> y  existe  consenso  entre  los actores  públicos  y  privados  sobre  la  importancia  de  fomentar  la  oferta  del  acceso  a  las  TIC  y desarrollar  la  demanda  de  uso,  persiguiendo  un  mayor  aprovechamiento  social  y  productivo  de estas tecnologías, que pueda contribuir a reducir la pobreza.</w:t>
      </w:r>
      <w:r w:rsidRPr="00F26F04">
        <w:rPr>
          <w:rFonts w:ascii="Arial" w:hAnsi="Arial" w:cs="Arial"/>
          <w:highlight w:val="green"/>
        </w:rPr>
        <w:t xml:space="preserve"> (Tecnologías de la información y la comunicación en Nicaragua Antonio García </w:t>
      </w:r>
      <w:proofErr w:type="spellStart"/>
      <w:r w:rsidRPr="00F26F04">
        <w:rPr>
          <w:rFonts w:ascii="Arial" w:hAnsi="Arial" w:cs="Arial"/>
          <w:highlight w:val="green"/>
        </w:rPr>
        <w:t>Zaballos</w:t>
      </w:r>
      <w:proofErr w:type="spellEnd"/>
      <w:r w:rsidRPr="00F26F04">
        <w:rPr>
          <w:rFonts w:ascii="Arial" w:hAnsi="Arial" w:cs="Arial"/>
          <w:highlight w:val="green"/>
        </w:rPr>
        <w:t xml:space="preserve"> Banco </w:t>
      </w:r>
      <w:r w:rsidRPr="00F26F04">
        <w:rPr>
          <w:rFonts w:ascii="Arial" w:hAnsi="Arial" w:cs="Arial"/>
          <w:highlight w:val="green"/>
        </w:rPr>
        <w:lastRenderedPageBreak/>
        <w:t>Interamericano de Desarrollo Departamento de Instituciones para el Desarrollo DOCUMENTO DE DEBATE # IDB-DP-227 Julio 2012 Tecnologías)</w:t>
      </w:r>
      <w:r w:rsidRPr="00F26F04">
        <w:rPr>
          <w:rFonts w:ascii="Arial" w:hAnsi="Arial" w:cs="Arial"/>
        </w:rPr>
        <w:t>.</w:t>
      </w:r>
    </w:p>
    <w:p w14:paraId="395EC104" w14:textId="628C44DB" w:rsidR="00453B60" w:rsidRPr="00F26F04" w:rsidRDefault="00453B60" w:rsidP="00FE33EC">
      <w:pPr>
        <w:pStyle w:val="NormalWeb"/>
        <w:shd w:val="clear" w:color="auto" w:fill="FFFFFF"/>
        <w:spacing w:after="0" w:line="480" w:lineRule="auto"/>
        <w:jc w:val="both"/>
        <w:textAlignment w:val="baseline"/>
        <w:rPr>
          <w:rFonts w:ascii="Arial" w:hAnsi="Arial" w:cs="Arial"/>
        </w:rPr>
      </w:pPr>
      <w:r w:rsidRPr="00F26F04">
        <w:rPr>
          <w:rFonts w:ascii="Arial" w:hAnsi="Arial" w:cs="Arial"/>
        </w:rPr>
        <w:t xml:space="preserve">Hoy en día las nuevas tecnologías se han apoderado de nuestro entorno y la escuela no es excepción es por ello que los estudiantes requieren ser motivados en la enseñanza haciendo uso de ellas. Hacer uso de las TICs existentes en la escuela como recurso en el proceso de enseñanza-aprendizaje es una metodología innovadora y creativa de la cual podemos apropiarnos y actualizarnos con los nuevos cambios que ellas imponen la investigación se realizó teniendo como objetivo general determinar el uso de las TIC en el proceso de enseñanza- aprendizaje de las ciencias naturales en el sexto grado de la escuela José Benito Escobar, municipio de Estelí. La metodología que utilizaron en dicha investigación fue tomar una muestra por conveniencia de 30 estudiantes de sexto grado, como principales resultados obtuvimos que las TICs son una herramienta pedagógica de gran importancia en el proceso de enseñanza </w:t>
      </w:r>
      <w:r w:rsidR="009B5FA6" w:rsidRPr="00F26F04">
        <w:rPr>
          <w:rFonts w:ascii="Arial" w:hAnsi="Arial" w:cs="Arial"/>
        </w:rPr>
        <w:t>aprendizaje,</w:t>
      </w:r>
      <w:r w:rsidRPr="00F26F04">
        <w:rPr>
          <w:rFonts w:ascii="Arial" w:hAnsi="Arial" w:cs="Arial"/>
        </w:rPr>
        <w:t xml:space="preserve"> aunque no es tarea fácil incorporarlas en el ámbito educativo, requiere de disponibilidad e interés por parte de los docentes.</w:t>
      </w:r>
      <w:r w:rsidRPr="00F26F04">
        <w:rPr>
          <w:rFonts w:ascii="Arial" w:hAnsi="Arial" w:cs="Arial"/>
          <w:highlight w:val="green"/>
        </w:rPr>
        <w:t xml:space="preserve"> (Uso de las TIC en el proceso de enseñanza- aprendizaje de las Ciencias Naturales en el sexto grado de la escuela José Benito Escobar del municipio de Estelí en el segundo semestre del año 2014 Autoras </w:t>
      </w:r>
      <w:proofErr w:type="spellStart"/>
      <w:r w:rsidRPr="00F26F04">
        <w:rPr>
          <w:rFonts w:ascii="Arial" w:hAnsi="Arial" w:cs="Arial"/>
          <w:highlight w:val="green"/>
        </w:rPr>
        <w:t>Francys</w:t>
      </w:r>
      <w:proofErr w:type="spellEnd"/>
      <w:r w:rsidRPr="00F26F04">
        <w:rPr>
          <w:rFonts w:ascii="Arial" w:hAnsi="Arial" w:cs="Arial"/>
          <w:highlight w:val="green"/>
        </w:rPr>
        <w:t xml:space="preserve"> Massiel Flores Díaz </w:t>
      </w:r>
      <w:proofErr w:type="spellStart"/>
      <w:r w:rsidRPr="00F26F04">
        <w:rPr>
          <w:rFonts w:ascii="Arial" w:hAnsi="Arial" w:cs="Arial"/>
          <w:highlight w:val="green"/>
        </w:rPr>
        <w:t>Yorling</w:t>
      </w:r>
      <w:proofErr w:type="spellEnd"/>
      <w:r w:rsidRPr="00F26F04">
        <w:rPr>
          <w:rFonts w:ascii="Arial" w:hAnsi="Arial" w:cs="Arial"/>
          <w:highlight w:val="green"/>
        </w:rPr>
        <w:t xml:space="preserve"> Xiomara Lazo Calderón Mercedes Elieth Palacios Díaz. UNIVERSIDAD NACIONAL AUTÓNOMA DE NICARAGUA UNAN-MANAGUA FACULTAD REGIONAL MULTIDISCIPLINARIA FAREM –ESTELÍ)</w:t>
      </w:r>
    </w:p>
    <w:p w14:paraId="2225E69B" w14:textId="230C9171" w:rsidR="00BF10B8" w:rsidRPr="00F26F04" w:rsidRDefault="00BF10B8" w:rsidP="00FE33EC">
      <w:pPr>
        <w:pStyle w:val="NormalWeb"/>
        <w:shd w:val="clear" w:color="auto" w:fill="FFFFFF"/>
        <w:spacing w:after="0" w:line="480" w:lineRule="auto"/>
        <w:jc w:val="both"/>
        <w:textAlignment w:val="baseline"/>
        <w:rPr>
          <w:rFonts w:ascii="Arial" w:hAnsi="Arial" w:cs="Arial"/>
        </w:rPr>
      </w:pPr>
    </w:p>
    <w:p w14:paraId="32943D40" w14:textId="5CDB09AD" w:rsidR="00BF10B8" w:rsidRPr="00F26F04" w:rsidRDefault="00BF10B8" w:rsidP="00BF10B8">
      <w:pPr>
        <w:pStyle w:val="standard"/>
        <w:shd w:val="clear" w:color="auto" w:fill="FFFFFF"/>
        <w:spacing w:before="0" w:beforeAutospacing="0" w:after="0" w:afterAutospacing="0" w:line="480" w:lineRule="auto"/>
        <w:jc w:val="both"/>
        <w:rPr>
          <w:rFonts w:ascii="Arial" w:hAnsi="Arial" w:cs="Arial"/>
        </w:rPr>
      </w:pPr>
      <w:r w:rsidRPr="00F26F04">
        <w:rPr>
          <w:rFonts w:ascii="Arial" w:hAnsi="Arial" w:cs="Arial"/>
        </w:rPr>
        <w:t xml:space="preserve">Las industrias manufactureras y de servicios que producen o comercializan bienes o servicios de tecnología de información y comunicaciones, son industrias TIC. En </w:t>
      </w:r>
      <w:r w:rsidRPr="00F26F04">
        <w:rPr>
          <w:rFonts w:ascii="Arial" w:hAnsi="Arial" w:cs="Arial"/>
        </w:rPr>
        <w:lastRenderedPageBreak/>
        <w:t xml:space="preserve">la región hay países con desempeño medio en TIC, </w:t>
      </w:r>
      <w:r w:rsidR="009B5FA6" w:rsidRPr="00F26F04">
        <w:rPr>
          <w:rFonts w:ascii="Arial" w:hAnsi="Arial" w:cs="Arial"/>
        </w:rPr>
        <w:t>como Colombia</w:t>
      </w:r>
      <w:r w:rsidRPr="00F26F04">
        <w:rPr>
          <w:rFonts w:ascii="Arial" w:hAnsi="Arial" w:cs="Arial"/>
        </w:rPr>
        <w:t>, México o Panamá, y otros con oportunidad de mejorar, como Bolivia y Paraguay.</w:t>
      </w:r>
    </w:p>
    <w:p w14:paraId="7BFE8063" w14:textId="77777777" w:rsidR="00BF10B8" w:rsidRPr="00F26F04" w:rsidRDefault="00BF10B8" w:rsidP="00BF10B8">
      <w:pPr>
        <w:pStyle w:val="standard"/>
        <w:shd w:val="clear" w:color="auto" w:fill="FFFFFF"/>
        <w:spacing w:before="0" w:beforeAutospacing="0" w:after="0" w:afterAutospacing="0" w:line="480" w:lineRule="auto"/>
        <w:jc w:val="both"/>
        <w:rPr>
          <w:rFonts w:ascii="Arial" w:hAnsi="Arial" w:cs="Arial"/>
        </w:rPr>
      </w:pPr>
      <w:r w:rsidRPr="00F26F04">
        <w:rPr>
          <w:rFonts w:ascii="Arial" w:hAnsi="Arial" w:cs="Arial"/>
        </w:rPr>
        <w:t>Los programas más innovadores y estratégicos en América Latina se derivan de una comprensión de la importancia de la banda ancha en el crecimiento económico y en la baja del nivel de pobreza. A partir de que ha habido estrategias para trabajar aspectos de infraestructura, de mejorar de marcos institucionales y regulatorios, de capital humano, el ecosistema digital incorpora TIC en el sector productivo.</w:t>
      </w:r>
    </w:p>
    <w:p w14:paraId="6D904262" w14:textId="24723669" w:rsidR="00BF10B8" w:rsidRPr="00F26F04" w:rsidRDefault="00BF10B8" w:rsidP="00BF10B8">
      <w:pPr>
        <w:spacing w:line="480" w:lineRule="auto"/>
        <w:jc w:val="both"/>
        <w:rPr>
          <w:rFonts w:ascii="Arial" w:eastAsia="Times New Roman" w:hAnsi="Arial" w:cs="Arial"/>
          <w:sz w:val="24"/>
          <w:szCs w:val="24"/>
          <w:highlight w:val="green"/>
          <w:lang w:eastAsia="es-NI"/>
        </w:rPr>
      </w:pPr>
      <w:r w:rsidRPr="00F26F04">
        <w:rPr>
          <w:rFonts w:ascii="Arial" w:hAnsi="Arial" w:cs="Arial"/>
          <w:sz w:val="24"/>
          <w:szCs w:val="24"/>
        </w:rPr>
        <w:t>El impacto que tienen las TIC en los países, redunda tanto en su economía como en las personas que los integran. Se ha comprobado que un incremento del 10% en la penetración de la banda ancha, genera un impacto de entre 1 y 1,05% en el Producto Interior Bruto. A su vez, las personas que tienen habilidad en TIC tienen mejores evaluaciones en el sistema educativo. Esto último ayuda a su vez a conseguir más fácilmente mejores empleos y con un incremento del ingreso que oscila entre el 18 y el 30</w:t>
      </w:r>
      <w:proofErr w:type="gramStart"/>
      <w:r w:rsidRPr="00F26F04">
        <w:rPr>
          <w:rFonts w:ascii="Arial" w:hAnsi="Arial" w:cs="Arial"/>
          <w:sz w:val="24"/>
          <w:szCs w:val="24"/>
        </w:rPr>
        <w:t>%</w:t>
      </w:r>
      <w:r w:rsidRPr="00F26F04">
        <w:rPr>
          <w:rFonts w:ascii="Arial" w:hAnsi="Arial" w:cs="Arial"/>
          <w:sz w:val="24"/>
          <w:szCs w:val="24"/>
          <w:highlight w:val="green"/>
        </w:rPr>
        <w:t>.(</w:t>
      </w:r>
      <w:proofErr w:type="gramEnd"/>
      <w:r w:rsidRPr="00F26F04">
        <w:rPr>
          <w:rFonts w:ascii="Arial" w:hAnsi="Arial" w:cs="Arial"/>
          <w:sz w:val="24"/>
          <w:szCs w:val="24"/>
          <w:highlight w:val="green"/>
          <w:shd w:val="clear" w:color="auto" w:fill="FFFFFF"/>
        </w:rPr>
        <w:t xml:space="preserve"> </w:t>
      </w:r>
      <w:r w:rsidRPr="00F26F04">
        <w:rPr>
          <w:rFonts w:ascii="Arial" w:eastAsia="Times New Roman" w:hAnsi="Arial" w:cs="Arial"/>
          <w:sz w:val="24"/>
          <w:szCs w:val="24"/>
          <w:highlight w:val="green"/>
          <w:shd w:val="clear" w:color="auto" w:fill="FFFFFF"/>
          <w:lang w:eastAsia="es-NI"/>
        </w:rPr>
        <w:t>La tecnología impacta en el aumento del PIB, en el nivel de educación de la población y en la mejora</w:t>
      </w:r>
      <w:r w:rsidRPr="00F26F04">
        <w:rPr>
          <w:rFonts w:ascii="Arial" w:eastAsia="Times New Roman" w:hAnsi="Arial" w:cs="Arial"/>
          <w:color w:val="3B3B3B"/>
          <w:sz w:val="24"/>
          <w:szCs w:val="24"/>
          <w:highlight w:val="green"/>
          <w:shd w:val="clear" w:color="auto" w:fill="FFFFFF"/>
          <w:lang w:eastAsia="es-NI"/>
        </w:rPr>
        <w:t xml:space="preserve"> de los tipos de empleo a los que se puede acceder</w:t>
      </w:r>
      <w:r w:rsidRPr="00F26F04">
        <w:rPr>
          <w:rFonts w:ascii="Arial" w:eastAsia="Times New Roman" w:hAnsi="Arial" w:cs="Arial"/>
          <w:sz w:val="24"/>
          <w:szCs w:val="24"/>
          <w:highlight w:val="green"/>
          <w:lang w:eastAsia="es-NI"/>
        </w:rPr>
        <w:t xml:space="preserve"> </w:t>
      </w:r>
      <w:r w:rsidRPr="00F26F04">
        <w:rPr>
          <w:rFonts w:ascii="Arial" w:eastAsia="Times New Roman" w:hAnsi="Arial" w:cs="Arial"/>
          <w:color w:val="3B3B3B"/>
          <w:sz w:val="24"/>
          <w:szCs w:val="24"/>
          <w:highlight w:val="green"/>
          <w:lang w:eastAsia="es-NI"/>
        </w:rPr>
        <w:t>23 de abril de 2014</w:t>
      </w:r>
      <w:r w:rsidRPr="00F26F04">
        <w:rPr>
          <w:rFonts w:ascii="Arial" w:hAnsi="Arial" w:cs="Arial"/>
          <w:color w:val="3B3B3B"/>
          <w:sz w:val="24"/>
          <w:szCs w:val="24"/>
        </w:rPr>
        <w:t>).</w:t>
      </w:r>
    </w:p>
    <w:p w14:paraId="34345A51" w14:textId="77777777" w:rsidR="00BF10B8" w:rsidRPr="00F26F04" w:rsidRDefault="00BF10B8" w:rsidP="00FE33EC">
      <w:pPr>
        <w:pStyle w:val="NormalWeb"/>
        <w:shd w:val="clear" w:color="auto" w:fill="FFFFFF"/>
        <w:spacing w:after="0" w:line="480" w:lineRule="auto"/>
        <w:jc w:val="both"/>
        <w:textAlignment w:val="baseline"/>
        <w:rPr>
          <w:rFonts w:ascii="Arial" w:hAnsi="Arial" w:cs="Arial"/>
        </w:rPr>
      </w:pPr>
    </w:p>
    <w:p w14:paraId="532D7FD0" w14:textId="2AC42751" w:rsidR="007B6E0C" w:rsidRPr="00F26F04" w:rsidRDefault="007B6E0C" w:rsidP="00FE33EC">
      <w:pPr>
        <w:shd w:val="clear" w:color="auto" w:fill="FFFFFF"/>
        <w:spacing w:line="480" w:lineRule="auto"/>
        <w:jc w:val="both"/>
        <w:rPr>
          <w:rFonts w:ascii="Arial" w:hAnsi="Arial" w:cs="Arial"/>
          <w:b/>
          <w:bCs/>
          <w:sz w:val="24"/>
          <w:szCs w:val="24"/>
        </w:rPr>
      </w:pPr>
      <w:r w:rsidRPr="00F26F04">
        <w:rPr>
          <w:rFonts w:ascii="Arial" w:hAnsi="Arial" w:cs="Arial"/>
          <w:sz w:val="24"/>
          <w:szCs w:val="24"/>
        </w:rPr>
        <w:t xml:space="preserve">Las </w:t>
      </w:r>
      <w:proofErr w:type="spellStart"/>
      <w:r w:rsidRPr="00F26F04">
        <w:rPr>
          <w:rFonts w:ascii="Arial" w:hAnsi="Arial" w:cs="Arial"/>
          <w:sz w:val="24"/>
          <w:szCs w:val="24"/>
        </w:rPr>
        <w:t>TIC’s</w:t>
      </w:r>
      <w:proofErr w:type="spellEnd"/>
      <w:r w:rsidRPr="00F26F04">
        <w:rPr>
          <w:rFonts w:ascii="Arial" w:hAnsi="Arial" w:cs="Arial"/>
          <w:sz w:val="24"/>
          <w:szCs w:val="24"/>
        </w:rPr>
        <w:t xml:space="preserve"> por su naturaleza cohesionadora, moderna y pertinente a los requerimientos sociales de actuales y nuevas generaciones debieron convertirse con mucha anticipación en protagonistas de nuevos escenarios que posibiliten el acceso a una educación más participativa, equitativa y de calidad</w:t>
      </w:r>
      <w:r w:rsidR="002670FA" w:rsidRPr="00F26F04">
        <w:rPr>
          <w:rFonts w:ascii="Arial" w:hAnsi="Arial" w:cs="Arial"/>
          <w:sz w:val="24"/>
          <w:szCs w:val="24"/>
        </w:rPr>
        <w:t xml:space="preserve">;  estas han propiciado que tanto los docentes, estudiantes como investigadores se interesen en conocer las posibilidades que aportan en el mejoramiento del rendimiento </w:t>
      </w:r>
      <w:r w:rsidR="002670FA" w:rsidRPr="00F26F04">
        <w:rPr>
          <w:rFonts w:ascii="Arial" w:hAnsi="Arial" w:cs="Arial"/>
          <w:sz w:val="24"/>
          <w:szCs w:val="24"/>
        </w:rPr>
        <w:lastRenderedPageBreak/>
        <w:t xml:space="preserve">académico en cualquier nivel educativo. Con la llegada del virus COVID19 las sociedades se vieron obligadas a proponerlas como un eje fundamental e indispensable para sostener los procesos educativos y retomar el ritmo de vida tanto en las escuelas como en cada una de las instituciones donde el ser humano ya no podía interactuar física o presencialmente, sino a través de las herramientas digitales. En la actualidad son la base y el nexo para articular y planificar los nuevos modelos pedagógicos y las nuevas estructuras para potenciar la difusión del conocimiento. Por ende, la pertinencia y la vigencia de su uso en la vida de las instituciones educativas no es producto de unas decisiones de la comunidad docente, estudiantil y de gestión, sino que es una imperiosa y emergente política con reformas en las agendas públicas de la educación a nivel local, regional y global. </w:t>
      </w:r>
      <w:proofErr w:type="gramStart"/>
      <w:r w:rsidR="002670FA" w:rsidRPr="00F26F04">
        <w:rPr>
          <w:rFonts w:ascii="Arial" w:hAnsi="Arial" w:cs="Arial"/>
          <w:sz w:val="24"/>
          <w:szCs w:val="24"/>
          <w:highlight w:val="green"/>
        </w:rPr>
        <w:t xml:space="preserve">( </w:t>
      </w:r>
      <w:r w:rsidR="002670FA" w:rsidRPr="00F26F04">
        <w:rPr>
          <w:rFonts w:ascii="Arial" w:hAnsi="Arial" w:cs="Arial"/>
          <w:b/>
          <w:bCs/>
          <w:sz w:val="24"/>
          <w:szCs w:val="24"/>
          <w:highlight w:val="green"/>
        </w:rPr>
        <w:t>Las</w:t>
      </w:r>
      <w:proofErr w:type="gramEnd"/>
      <w:r w:rsidR="002670FA" w:rsidRPr="00F26F04">
        <w:rPr>
          <w:rFonts w:ascii="Arial" w:hAnsi="Arial" w:cs="Arial"/>
          <w:b/>
          <w:bCs/>
          <w:sz w:val="24"/>
          <w:szCs w:val="24"/>
          <w:highlight w:val="green"/>
        </w:rPr>
        <w:t xml:space="preserve"> </w:t>
      </w:r>
      <w:proofErr w:type="spellStart"/>
      <w:r w:rsidR="002670FA" w:rsidRPr="00F26F04">
        <w:rPr>
          <w:rFonts w:ascii="Arial" w:hAnsi="Arial" w:cs="Arial"/>
          <w:b/>
          <w:bCs/>
          <w:sz w:val="24"/>
          <w:szCs w:val="24"/>
          <w:highlight w:val="green"/>
        </w:rPr>
        <w:t>TIC´s</w:t>
      </w:r>
      <w:proofErr w:type="spellEnd"/>
      <w:r w:rsidR="002670FA" w:rsidRPr="00F26F04">
        <w:rPr>
          <w:rFonts w:ascii="Arial" w:hAnsi="Arial" w:cs="Arial"/>
          <w:b/>
          <w:bCs/>
          <w:sz w:val="24"/>
          <w:szCs w:val="24"/>
          <w:highlight w:val="green"/>
        </w:rPr>
        <w:t xml:space="preserve"> como teoría y herramienta transversal en la educación. Perspectivas y realidades </w:t>
      </w:r>
      <w:proofErr w:type="gramStart"/>
      <w:r w:rsidR="002670FA" w:rsidRPr="00F26F04">
        <w:rPr>
          <w:rFonts w:ascii="Arial" w:hAnsi="Arial" w:cs="Arial"/>
          <w:b/>
          <w:bCs/>
          <w:sz w:val="24"/>
          <w:szCs w:val="24"/>
          <w:highlight w:val="green"/>
        </w:rPr>
        <w:t>por  Angela</w:t>
      </w:r>
      <w:proofErr w:type="gramEnd"/>
      <w:r w:rsidR="002670FA" w:rsidRPr="00F26F04">
        <w:rPr>
          <w:rFonts w:ascii="Arial" w:hAnsi="Arial" w:cs="Arial"/>
          <w:b/>
          <w:bCs/>
          <w:sz w:val="24"/>
          <w:szCs w:val="24"/>
          <w:highlight w:val="green"/>
        </w:rPr>
        <w:t xml:space="preserve"> Trinidad Quiroz-Albán, Fanny Tubay-Zambrano, Ciencias de la Educación Artículo de revisión Publicado: 04 de enero de 2021).</w:t>
      </w:r>
    </w:p>
    <w:p w14:paraId="2B7B428F" w14:textId="1403C8CE" w:rsidR="00C3263D" w:rsidRPr="00F26F04" w:rsidRDefault="002670FA" w:rsidP="00FE33EC">
      <w:pPr>
        <w:spacing w:line="480" w:lineRule="auto"/>
        <w:jc w:val="both"/>
        <w:rPr>
          <w:rFonts w:ascii="Arial" w:hAnsi="Arial" w:cs="Arial"/>
          <w:sz w:val="24"/>
          <w:szCs w:val="24"/>
        </w:rPr>
      </w:pPr>
      <w:r w:rsidRPr="00F26F04">
        <w:rPr>
          <w:rFonts w:ascii="Arial" w:hAnsi="Arial" w:cs="Arial"/>
          <w:sz w:val="24"/>
          <w:szCs w:val="24"/>
        </w:rPr>
        <w:t>En el año 2025 se desarrolló</w:t>
      </w:r>
      <w:r w:rsidR="00163B0B" w:rsidRPr="00F26F04">
        <w:rPr>
          <w:rFonts w:ascii="Arial" w:hAnsi="Arial" w:cs="Arial"/>
          <w:sz w:val="24"/>
          <w:szCs w:val="24"/>
        </w:rPr>
        <w:t xml:space="preserve"> el estudio de </w:t>
      </w:r>
      <w:r w:rsidRPr="00F26F04">
        <w:rPr>
          <w:rFonts w:ascii="Arial" w:hAnsi="Arial" w:cs="Arial"/>
          <w:sz w:val="24"/>
          <w:szCs w:val="24"/>
        </w:rPr>
        <w:t xml:space="preserve"> una investigación titulada “El desarrollo de las Tecnologías de la Información y la Comunicación (TIC) y su efecto significativo en el aprendizaje de los estudiantes de 11vo grado del</w:t>
      </w:r>
      <w:r w:rsidR="00163B0B" w:rsidRPr="00F26F04">
        <w:rPr>
          <w:rFonts w:ascii="Arial" w:hAnsi="Arial" w:cs="Arial"/>
          <w:sz w:val="24"/>
          <w:szCs w:val="24"/>
        </w:rPr>
        <w:t xml:space="preserve"> </w:t>
      </w:r>
      <w:r w:rsidRPr="00F26F04">
        <w:rPr>
          <w:rFonts w:ascii="Arial" w:hAnsi="Arial" w:cs="Arial"/>
          <w:sz w:val="24"/>
          <w:szCs w:val="24"/>
        </w:rPr>
        <w:t xml:space="preserve"> </w:t>
      </w:r>
      <w:r w:rsidRPr="00F26F04">
        <w:rPr>
          <w:rFonts w:ascii="Arial" w:hAnsi="Arial" w:cs="Arial"/>
          <w:b/>
          <w:bCs/>
          <w:sz w:val="24"/>
          <w:szCs w:val="24"/>
        </w:rPr>
        <w:t>Colegio Público Otto de la Rocha</w:t>
      </w:r>
      <w:r w:rsidRPr="00F26F04">
        <w:rPr>
          <w:rFonts w:ascii="Arial" w:hAnsi="Arial" w:cs="Arial"/>
          <w:sz w:val="24"/>
          <w:szCs w:val="24"/>
        </w:rPr>
        <w:t>”, la cual fue realizada por estudiantes de la carrera de Ingeniería en Sistemas de la Universidad Nacional Multidisciplinaria Ricardo Morales Avilés durante el tercer cuatrimestre del tercer año de la carrera</w:t>
      </w:r>
      <w:r w:rsidR="00163B0B" w:rsidRPr="00F26F04">
        <w:rPr>
          <w:rFonts w:ascii="Arial" w:hAnsi="Arial" w:cs="Arial"/>
          <w:sz w:val="24"/>
          <w:szCs w:val="24"/>
        </w:rPr>
        <w:t xml:space="preserve">; La investigación se desarrolló bajo un enfoque mixto, El enfoque cuantitativo se aplicó mediante la recolección de datos a través de encuestas evaluativas aplicadas a los </w:t>
      </w:r>
      <w:r w:rsidR="00163B0B" w:rsidRPr="00F26F04">
        <w:rPr>
          <w:rFonts w:ascii="Arial" w:hAnsi="Arial" w:cs="Arial"/>
          <w:sz w:val="24"/>
          <w:szCs w:val="24"/>
        </w:rPr>
        <w:lastRenderedPageBreak/>
        <w:t>estudiantes, lo que permitió medir el nivel de conocimiento, uso y percepción. Por otra parte, el enfoque cualitativo se incorporó mediante la observación del proceso de capacitación y el análisis de la participación de los estudiantes, lo que permitió comprender de manera más profunda la influencia de estas herramientas en su aprendizaje. La población y muestra estuvo conformada por 25 estudiantes de 11vo grado del Colegio Público Otto de la Rocha, quienes participaron activamente en el proceso de investigación. Entre los principales resultados obtenidos se identificó que los estudiantes presentan un nivel favorable de dominio en el uso de las Tecnologías de la Información y la Comunicación, lo cual influye positivamente en su proceso de aprendizaje. Asimismo, se determinó que el uso de plataformas digitales y herramientas tecnológicas facilita el acceso a recursos educativos, promueve una mayor participación de los estudiantes y fortalece el desarrollo de habilidades digitales necesarias para el aprendizaje actual. De igual manera, el estudio evidenció que la integración adecuada de plataformas digitales dentro del proceso educativo puede mejorar significativamente. Por los antecedentes expresados consideramos que la relevancia del estudio alcanzó otras dimensiones y a más de proponer nuevas estrategias de aprendizaje en el contexto de análisis, nos permite conocer el estado del uso de las TIC dentro del contexto educativo del Colegio Público Otto de la Rocha, lo que sustenta la propuesta de diseñar e implementar un sitio web educativo que contribuya al fortalecimiento del aprendizaje de los estudiantes.</w:t>
      </w:r>
    </w:p>
    <w:p w14:paraId="74578E90" w14:textId="5E051AB4" w:rsidR="007B6E0C" w:rsidRDefault="007B6E0C" w:rsidP="00FE33EC">
      <w:pPr>
        <w:jc w:val="both"/>
      </w:pPr>
    </w:p>
    <w:p w14:paraId="73295B0E" w14:textId="41B7A3F7" w:rsidR="002670FA" w:rsidRDefault="002670FA" w:rsidP="00FE33EC">
      <w:pPr>
        <w:jc w:val="both"/>
      </w:pPr>
      <w:r w:rsidRPr="002670FA">
        <w:rPr>
          <w:highlight w:val="green"/>
        </w:rPr>
        <w:t>BIBLIOGRAFIA</w:t>
      </w:r>
      <w:r>
        <w:t xml:space="preserve"> MARCO TEORICO</w:t>
      </w:r>
    </w:p>
    <w:p w14:paraId="3D1A1FCF" w14:textId="55BBF7F3" w:rsidR="00900B7F" w:rsidRDefault="005B4D93" w:rsidP="00FE33EC">
      <w:pPr>
        <w:jc w:val="both"/>
      </w:pPr>
      <w:hyperlink r:id="rId9" w:history="1">
        <w:r w:rsidR="00900B7F" w:rsidRPr="00FB71B3">
          <w:rPr>
            <w:rStyle w:val="Hipervnculo"/>
          </w:rPr>
          <w:t>https://www.uax.com/blog/educacion/teorias-aprendizaje-tic</w:t>
        </w:r>
      </w:hyperlink>
    </w:p>
    <w:p w14:paraId="2723F6CD" w14:textId="0F4B5BB1" w:rsidR="00072943" w:rsidRDefault="005B4D93" w:rsidP="00FE33EC">
      <w:pPr>
        <w:jc w:val="both"/>
      </w:pPr>
      <w:hyperlink r:id="rId10" w:history="1">
        <w:r w:rsidR="00072943" w:rsidRPr="00FB71B3">
          <w:rPr>
            <w:rStyle w:val="Hipervnculo"/>
          </w:rPr>
          <w:t>https://www.un.org/es/transforming-education-summit/digital-learning-all</w:t>
        </w:r>
      </w:hyperlink>
    </w:p>
    <w:p w14:paraId="2916292A" w14:textId="425261A3" w:rsidR="00072943" w:rsidRDefault="005B4D93" w:rsidP="00FE33EC">
      <w:pPr>
        <w:jc w:val="both"/>
      </w:pPr>
      <w:hyperlink r:id="rId11" w:history="1">
        <w:r w:rsidR="00251781" w:rsidRPr="00FB71B3">
          <w:rPr>
            <w:rStyle w:val="Hipervnculo"/>
          </w:rPr>
          <w:t>https://www.telefonica.com/es/sala-comunicacion/blog/que-es-educacion-digital/</w:t>
        </w:r>
      </w:hyperlink>
    </w:p>
    <w:p w14:paraId="0C6196E5" w14:textId="7BCD65C9" w:rsidR="00251781" w:rsidRDefault="005B4D93" w:rsidP="00FE33EC">
      <w:pPr>
        <w:jc w:val="both"/>
        <w:rPr>
          <w:rStyle w:val="Hipervnculo"/>
        </w:rPr>
      </w:pPr>
      <w:hyperlink r:id="rId12" w:history="1">
        <w:r w:rsidR="00FB0BBA" w:rsidRPr="00FB71B3">
          <w:rPr>
            <w:rStyle w:val="Hipervnculo"/>
          </w:rPr>
          <w:t>https://eduteka.icesi.edu.co/articulos/samr</w:t>
        </w:r>
      </w:hyperlink>
    </w:p>
    <w:p w14:paraId="72B5B69B" w14:textId="402B42A2" w:rsidR="007E27FF" w:rsidRDefault="007E27FF" w:rsidP="00FE33EC">
      <w:pPr>
        <w:jc w:val="both"/>
      </w:pPr>
    </w:p>
    <w:p w14:paraId="4EED57B0" w14:textId="57A916D5" w:rsidR="007E3C0E" w:rsidRDefault="007E3C0E" w:rsidP="00FE33EC">
      <w:pPr>
        <w:jc w:val="both"/>
      </w:pPr>
      <w:r>
        <w:rPr>
          <w:rFonts w:ascii="Segoe UI" w:hAnsi="Segoe UI" w:cs="Segoe UI"/>
          <w:color w:val="403E46"/>
          <w:sz w:val="27"/>
          <w:szCs w:val="27"/>
          <w:shd w:val="clear" w:color="auto" w:fill="FFFFFF"/>
        </w:rPr>
        <w:t>López, J.C. (2008). Modelo para Integrar TIC en el Currículo – Educadores. Recuperado el 15 de enero de 2015 de Eduteka: </w:t>
      </w:r>
      <w:hyperlink r:id="rId13" w:tgtFrame="_blank" w:history="1">
        <w:r>
          <w:rPr>
            <w:rStyle w:val="Hipervnculo"/>
            <w:rFonts w:ascii="Segoe UI" w:hAnsi="Segoe UI" w:cs="Segoe UI"/>
            <w:color w:val="865CF0"/>
            <w:sz w:val="27"/>
            <w:szCs w:val="27"/>
            <w:shd w:val="clear" w:color="auto" w:fill="FFFFFF"/>
          </w:rPr>
          <w:t>https://eduteka.icesi.edu.co/modulos.php?catx=8&amp;idSubX=251</w:t>
        </w:r>
      </w:hyperlink>
    </w:p>
    <w:p w14:paraId="137DBC1E" w14:textId="48E6F1C4" w:rsidR="00FB0BBA" w:rsidRDefault="005B4D93" w:rsidP="00FE33EC">
      <w:pPr>
        <w:jc w:val="both"/>
      </w:pPr>
      <w:hyperlink r:id="rId14" w:history="1">
        <w:r w:rsidR="00453B60" w:rsidRPr="00FB71B3">
          <w:rPr>
            <w:rStyle w:val="Hipervnculo"/>
          </w:rPr>
          <w:t>https://www.afoe.org/tecnologias-tic-tac-tep-aula-educacion/</w:t>
        </w:r>
      </w:hyperlink>
    </w:p>
    <w:p w14:paraId="4971D36B" w14:textId="4C9E175C" w:rsidR="00453B60" w:rsidRDefault="005B4D93" w:rsidP="00FE33EC">
      <w:pPr>
        <w:jc w:val="both"/>
      </w:pPr>
      <w:hyperlink r:id="rId15" w:history="1">
        <w:r w:rsidR="00453B60" w:rsidRPr="00FB71B3">
          <w:rPr>
            <w:rStyle w:val="Hipervnculo"/>
          </w:rPr>
          <w:t>https://repositorio.unan.edu.ni/id/eprint/2037/1/16434.pdf</w:t>
        </w:r>
      </w:hyperlink>
    </w:p>
    <w:p w14:paraId="67F30D9E" w14:textId="6B9B8B40" w:rsidR="00BF10B8" w:rsidRDefault="005B4D93" w:rsidP="00FE33EC">
      <w:pPr>
        <w:jc w:val="both"/>
      </w:pPr>
      <w:hyperlink r:id="rId16" w:history="1">
        <w:r w:rsidR="00BF10B8" w:rsidRPr="00FB71B3">
          <w:rPr>
            <w:rStyle w:val="Hipervnculo"/>
          </w:rPr>
          <w:t>https://www.caf.com/es/actualidad/noticias/el-avance-de-las-tic-en-america-latina/</w:t>
        </w:r>
      </w:hyperlink>
    </w:p>
    <w:p w14:paraId="42B50EC8" w14:textId="77777777" w:rsidR="00BF10B8" w:rsidRDefault="00BF10B8" w:rsidP="00FE33EC">
      <w:pPr>
        <w:jc w:val="both"/>
      </w:pPr>
    </w:p>
    <w:p w14:paraId="2322F32A" w14:textId="15B48674" w:rsidR="002670FA" w:rsidRDefault="005B4D93" w:rsidP="00FE33EC">
      <w:pPr>
        <w:jc w:val="both"/>
      </w:pPr>
      <w:hyperlink r:id="rId17" w:history="1">
        <w:r w:rsidR="00453B60" w:rsidRPr="00FB71B3">
          <w:rPr>
            <w:rStyle w:val="Hipervnculo"/>
          </w:rPr>
          <w:t>https://www.mintic.gov.co/portal/inicio/Glosario/T/5755:Tecnologias-de-la-Informacion-y-las-Comunicaciones-TIC</w:t>
        </w:r>
      </w:hyperlink>
    </w:p>
    <w:p w14:paraId="53F0D6B2" w14:textId="5F7AA23D" w:rsidR="002670FA" w:rsidRDefault="005B4D93" w:rsidP="00FE33EC">
      <w:pPr>
        <w:jc w:val="both"/>
      </w:pPr>
      <w:hyperlink r:id="rId18" w:history="1">
        <w:r w:rsidR="002670FA" w:rsidRPr="00FB71B3">
          <w:rPr>
            <w:rStyle w:val="Hipervnculo"/>
          </w:rPr>
          <w:t>https://www.poli.edu.co/blog/poliverso/que-son-las-tic</w:t>
        </w:r>
      </w:hyperlink>
    </w:p>
    <w:p w14:paraId="32A04726" w14:textId="2C1E99E1" w:rsidR="00BE6DAC" w:rsidRDefault="005B4D93" w:rsidP="00FE33EC">
      <w:pPr>
        <w:jc w:val="both"/>
      </w:pPr>
      <w:hyperlink r:id="rId19" w:history="1">
        <w:r w:rsidR="00453B60" w:rsidRPr="00FB71B3">
          <w:rPr>
            <w:rStyle w:val="Hipervnculo"/>
          </w:rPr>
          <w:t>file:///C:/Users/Usuario/Downloads/Dialnet-LasTICsComoTeoriaYHerramientaTransversalEnLaEducac-9292120.pdf</w:t>
        </w:r>
      </w:hyperlink>
    </w:p>
    <w:p w14:paraId="6FBC514C" w14:textId="44C1A04D" w:rsidR="002670FA" w:rsidRDefault="005B4D93" w:rsidP="00BE6DAC">
      <w:hyperlink r:id="rId20" w:history="1">
        <w:r w:rsidRPr="002B0D0A">
          <w:rPr>
            <w:rStyle w:val="Hipervnculo"/>
          </w:rPr>
          <w:t>https://www.caf.com/es/actualidad/noticias/el-avance-de-las-tic-en-america-latina/</w:t>
        </w:r>
      </w:hyperlink>
    </w:p>
    <w:p w14:paraId="70F3F208" w14:textId="77777777" w:rsidR="005B4D93" w:rsidRDefault="005B4D93" w:rsidP="00BE6DAC"/>
    <w:sectPr w:rsidR="005B4D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8270F"/>
    <w:multiLevelType w:val="multilevel"/>
    <w:tmpl w:val="4D60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C6457C"/>
    <w:multiLevelType w:val="multilevel"/>
    <w:tmpl w:val="DF3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B7D92"/>
    <w:multiLevelType w:val="multilevel"/>
    <w:tmpl w:val="4B96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35DB9"/>
    <w:multiLevelType w:val="multilevel"/>
    <w:tmpl w:val="9D68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96C9F"/>
    <w:multiLevelType w:val="multilevel"/>
    <w:tmpl w:val="A248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452C4"/>
    <w:multiLevelType w:val="hybridMultilevel"/>
    <w:tmpl w:val="036813A0"/>
    <w:lvl w:ilvl="0" w:tplc="4C0A0001">
      <w:start w:val="1"/>
      <w:numFmt w:val="bullet"/>
      <w:lvlText w:val=""/>
      <w:lvlJc w:val="left"/>
      <w:pPr>
        <w:ind w:left="780" w:hanging="360"/>
      </w:pPr>
      <w:rPr>
        <w:rFonts w:ascii="Symbol" w:hAnsi="Symbol" w:hint="default"/>
      </w:rPr>
    </w:lvl>
    <w:lvl w:ilvl="1" w:tplc="4C0A0003" w:tentative="1">
      <w:start w:val="1"/>
      <w:numFmt w:val="bullet"/>
      <w:lvlText w:val="o"/>
      <w:lvlJc w:val="left"/>
      <w:pPr>
        <w:ind w:left="1500" w:hanging="360"/>
      </w:pPr>
      <w:rPr>
        <w:rFonts w:ascii="Courier New" w:hAnsi="Courier New" w:cs="Courier New" w:hint="default"/>
      </w:rPr>
    </w:lvl>
    <w:lvl w:ilvl="2" w:tplc="4C0A0005" w:tentative="1">
      <w:start w:val="1"/>
      <w:numFmt w:val="bullet"/>
      <w:lvlText w:val=""/>
      <w:lvlJc w:val="left"/>
      <w:pPr>
        <w:ind w:left="2220" w:hanging="360"/>
      </w:pPr>
      <w:rPr>
        <w:rFonts w:ascii="Wingdings" w:hAnsi="Wingdings" w:hint="default"/>
      </w:rPr>
    </w:lvl>
    <w:lvl w:ilvl="3" w:tplc="4C0A0001" w:tentative="1">
      <w:start w:val="1"/>
      <w:numFmt w:val="bullet"/>
      <w:lvlText w:val=""/>
      <w:lvlJc w:val="left"/>
      <w:pPr>
        <w:ind w:left="2940" w:hanging="360"/>
      </w:pPr>
      <w:rPr>
        <w:rFonts w:ascii="Symbol" w:hAnsi="Symbol" w:hint="default"/>
      </w:rPr>
    </w:lvl>
    <w:lvl w:ilvl="4" w:tplc="4C0A0003" w:tentative="1">
      <w:start w:val="1"/>
      <w:numFmt w:val="bullet"/>
      <w:lvlText w:val="o"/>
      <w:lvlJc w:val="left"/>
      <w:pPr>
        <w:ind w:left="3660" w:hanging="360"/>
      </w:pPr>
      <w:rPr>
        <w:rFonts w:ascii="Courier New" w:hAnsi="Courier New" w:cs="Courier New" w:hint="default"/>
      </w:rPr>
    </w:lvl>
    <w:lvl w:ilvl="5" w:tplc="4C0A0005" w:tentative="1">
      <w:start w:val="1"/>
      <w:numFmt w:val="bullet"/>
      <w:lvlText w:val=""/>
      <w:lvlJc w:val="left"/>
      <w:pPr>
        <w:ind w:left="4380" w:hanging="360"/>
      </w:pPr>
      <w:rPr>
        <w:rFonts w:ascii="Wingdings" w:hAnsi="Wingdings" w:hint="default"/>
      </w:rPr>
    </w:lvl>
    <w:lvl w:ilvl="6" w:tplc="4C0A0001" w:tentative="1">
      <w:start w:val="1"/>
      <w:numFmt w:val="bullet"/>
      <w:lvlText w:val=""/>
      <w:lvlJc w:val="left"/>
      <w:pPr>
        <w:ind w:left="5100" w:hanging="360"/>
      </w:pPr>
      <w:rPr>
        <w:rFonts w:ascii="Symbol" w:hAnsi="Symbol" w:hint="default"/>
      </w:rPr>
    </w:lvl>
    <w:lvl w:ilvl="7" w:tplc="4C0A0003" w:tentative="1">
      <w:start w:val="1"/>
      <w:numFmt w:val="bullet"/>
      <w:lvlText w:val="o"/>
      <w:lvlJc w:val="left"/>
      <w:pPr>
        <w:ind w:left="5820" w:hanging="360"/>
      </w:pPr>
      <w:rPr>
        <w:rFonts w:ascii="Courier New" w:hAnsi="Courier New" w:cs="Courier New" w:hint="default"/>
      </w:rPr>
    </w:lvl>
    <w:lvl w:ilvl="8" w:tplc="4C0A0005" w:tentative="1">
      <w:start w:val="1"/>
      <w:numFmt w:val="bullet"/>
      <w:lvlText w:val=""/>
      <w:lvlJc w:val="left"/>
      <w:pPr>
        <w:ind w:left="6540" w:hanging="360"/>
      </w:pPr>
      <w:rPr>
        <w:rFonts w:ascii="Wingdings" w:hAnsi="Wingdings" w:hint="default"/>
      </w:rPr>
    </w:lvl>
  </w:abstractNum>
  <w:abstractNum w:abstractNumId="6" w15:restartNumberingAfterBreak="0">
    <w:nsid w:val="6BCD5CA1"/>
    <w:multiLevelType w:val="multilevel"/>
    <w:tmpl w:val="8928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6"/>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94A"/>
    <w:rsid w:val="00062A16"/>
    <w:rsid w:val="00072943"/>
    <w:rsid w:val="00152453"/>
    <w:rsid w:val="00163B0B"/>
    <w:rsid w:val="00251781"/>
    <w:rsid w:val="002670FA"/>
    <w:rsid w:val="003149C7"/>
    <w:rsid w:val="00355149"/>
    <w:rsid w:val="003F2FA2"/>
    <w:rsid w:val="00453B60"/>
    <w:rsid w:val="00480F18"/>
    <w:rsid w:val="005B4D93"/>
    <w:rsid w:val="0065292E"/>
    <w:rsid w:val="007B6E0C"/>
    <w:rsid w:val="007E27FF"/>
    <w:rsid w:val="007E3C0E"/>
    <w:rsid w:val="00900B7F"/>
    <w:rsid w:val="0097194A"/>
    <w:rsid w:val="009B5FA6"/>
    <w:rsid w:val="00A17CC0"/>
    <w:rsid w:val="00AE0964"/>
    <w:rsid w:val="00B20B63"/>
    <w:rsid w:val="00BE239E"/>
    <w:rsid w:val="00BE6DAC"/>
    <w:rsid w:val="00BF10B8"/>
    <w:rsid w:val="00C3263D"/>
    <w:rsid w:val="00F26F04"/>
    <w:rsid w:val="00FB0BBA"/>
    <w:rsid w:val="00FE33E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74A0C"/>
  <w15:chartTrackingRefBased/>
  <w15:docId w15:val="{F9440E8F-C606-469F-8D8A-40DC2B481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0F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480F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480F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E0964"/>
    <w:rPr>
      <w:color w:val="0000FF"/>
      <w:u w:val="single"/>
    </w:rPr>
  </w:style>
  <w:style w:type="character" w:styleId="Mencinsinresolver">
    <w:name w:val="Unresolved Mention"/>
    <w:basedOn w:val="Fuentedeprrafopredeter"/>
    <w:uiPriority w:val="99"/>
    <w:semiHidden/>
    <w:unhideWhenUsed/>
    <w:rsid w:val="002670FA"/>
    <w:rPr>
      <w:color w:val="605E5C"/>
      <w:shd w:val="clear" w:color="auto" w:fill="E1DFDD"/>
    </w:rPr>
  </w:style>
  <w:style w:type="character" w:customStyle="1" w:styleId="Ttulo1Car">
    <w:name w:val="Título 1 Car"/>
    <w:basedOn w:val="Fuentedeprrafopredeter"/>
    <w:link w:val="Ttulo1"/>
    <w:uiPriority w:val="9"/>
    <w:rsid w:val="00480F18"/>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480F18"/>
    <w:rPr>
      <w:rFonts w:ascii="Times New Roman" w:hAnsi="Times New Roman" w:cs="Times New Roman"/>
      <w:sz w:val="24"/>
      <w:szCs w:val="24"/>
    </w:rPr>
  </w:style>
  <w:style w:type="character" w:customStyle="1" w:styleId="Ttulo2Car">
    <w:name w:val="Título 2 Car"/>
    <w:basedOn w:val="Fuentedeprrafopredeter"/>
    <w:link w:val="Ttulo2"/>
    <w:uiPriority w:val="9"/>
    <w:semiHidden/>
    <w:rsid w:val="00480F18"/>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480F18"/>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480F18"/>
    <w:rPr>
      <w:b/>
      <w:bCs/>
    </w:rPr>
  </w:style>
  <w:style w:type="paragraph" w:styleId="Textoindependiente">
    <w:name w:val="Body Text"/>
    <w:basedOn w:val="Normal"/>
    <w:link w:val="TextoindependienteCar"/>
    <w:uiPriority w:val="99"/>
    <w:unhideWhenUsed/>
    <w:rsid w:val="00480F18"/>
    <w:pPr>
      <w:spacing w:line="480" w:lineRule="auto"/>
      <w:jc w:val="both"/>
    </w:pPr>
    <w:rPr>
      <w:rFonts w:ascii="Arial" w:hAnsi="Arial" w:cs="Arial"/>
    </w:rPr>
  </w:style>
  <w:style w:type="character" w:customStyle="1" w:styleId="TextoindependienteCar">
    <w:name w:val="Texto independiente Car"/>
    <w:basedOn w:val="Fuentedeprrafopredeter"/>
    <w:link w:val="Textoindependiente"/>
    <w:uiPriority w:val="99"/>
    <w:rsid w:val="00480F18"/>
    <w:rPr>
      <w:rFonts w:ascii="Arial" w:hAnsi="Arial" w:cs="Arial"/>
    </w:rPr>
  </w:style>
  <w:style w:type="character" w:customStyle="1" w:styleId="author-label">
    <w:name w:val="author-label"/>
    <w:basedOn w:val="Fuentedeprrafopredeter"/>
    <w:rsid w:val="00900B7F"/>
  </w:style>
  <w:style w:type="paragraph" w:styleId="Prrafodelista">
    <w:name w:val="List Paragraph"/>
    <w:basedOn w:val="Normal"/>
    <w:uiPriority w:val="34"/>
    <w:qFormat/>
    <w:rsid w:val="00900B7F"/>
    <w:pPr>
      <w:ind w:left="720"/>
      <w:contextualSpacing/>
    </w:pPr>
  </w:style>
  <w:style w:type="paragraph" w:customStyle="1" w:styleId="news-date">
    <w:name w:val="news-date"/>
    <w:basedOn w:val="Normal"/>
    <w:rsid w:val="00BF10B8"/>
    <w:pPr>
      <w:spacing w:before="100" w:beforeAutospacing="1" w:after="100" w:afterAutospacing="1" w:line="240" w:lineRule="auto"/>
    </w:pPr>
    <w:rPr>
      <w:rFonts w:ascii="Times New Roman" w:eastAsia="Times New Roman" w:hAnsi="Times New Roman" w:cs="Times New Roman"/>
      <w:sz w:val="24"/>
      <w:szCs w:val="24"/>
      <w:lang w:eastAsia="es-NI"/>
    </w:rPr>
  </w:style>
  <w:style w:type="paragraph" w:customStyle="1" w:styleId="standard">
    <w:name w:val="standard"/>
    <w:basedOn w:val="Normal"/>
    <w:rsid w:val="00BF10B8"/>
    <w:pPr>
      <w:spacing w:before="100" w:beforeAutospacing="1" w:after="100" w:afterAutospacing="1" w:line="240" w:lineRule="auto"/>
    </w:pPr>
    <w:rPr>
      <w:rFonts w:ascii="Times New Roman" w:eastAsia="Times New Roman" w:hAnsi="Times New Roman" w:cs="Times New Roman"/>
      <w:sz w:val="24"/>
      <w:szCs w:val="24"/>
      <w:lang w:eastAsia="es-NI"/>
    </w:rPr>
  </w:style>
  <w:style w:type="character" w:styleId="nfasis">
    <w:name w:val="Emphasis"/>
    <w:basedOn w:val="Fuentedeprrafopredeter"/>
    <w:uiPriority w:val="20"/>
    <w:qFormat/>
    <w:rsid w:val="007E27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364">
      <w:bodyDiv w:val="1"/>
      <w:marLeft w:val="0"/>
      <w:marRight w:val="0"/>
      <w:marTop w:val="0"/>
      <w:marBottom w:val="0"/>
      <w:divBdr>
        <w:top w:val="none" w:sz="0" w:space="0" w:color="auto"/>
        <w:left w:val="none" w:sz="0" w:space="0" w:color="auto"/>
        <w:bottom w:val="none" w:sz="0" w:space="0" w:color="auto"/>
        <w:right w:val="none" w:sz="0" w:space="0" w:color="auto"/>
      </w:divBdr>
    </w:div>
    <w:div w:id="42488928">
      <w:bodyDiv w:val="1"/>
      <w:marLeft w:val="0"/>
      <w:marRight w:val="0"/>
      <w:marTop w:val="0"/>
      <w:marBottom w:val="0"/>
      <w:divBdr>
        <w:top w:val="none" w:sz="0" w:space="0" w:color="auto"/>
        <w:left w:val="none" w:sz="0" w:space="0" w:color="auto"/>
        <w:bottom w:val="none" w:sz="0" w:space="0" w:color="auto"/>
        <w:right w:val="none" w:sz="0" w:space="0" w:color="auto"/>
      </w:divBdr>
    </w:div>
    <w:div w:id="204635141">
      <w:bodyDiv w:val="1"/>
      <w:marLeft w:val="0"/>
      <w:marRight w:val="0"/>
      <w:marTop w:val="0"/>
      <w:marBottom w:val="0"/>
      <w:divBdr>
        <w:top w:val="none" w:sz="0" w:space="0" w:color="auto"/>
        <w:left w:val="none" w:sz="0" w:space="0" w:color="auto"/>
        <w:bottom w:val="none" w:sz="0" w:space="0" w:color="auto"/>
        <w:right w:val="none" w:sz="0" w:space="0" w:color="auto"/>
      </w:divBdr>
      <w:divsChild>
        <w:div w:id="1954898401">
          <w:marLeft w:val="0"/>
          <w:marRight w:val="0"/>
          <w:marTop w:val="0"/>
          <w:marBottom w:val="0"/>
          <w:divBdr>
            <w:top w:val="none" w:sz="0" w:space="0" w:color="auto"/>
            <w:left w:val="none" w:sz="0" w:space="0" w:color="auto"/>
            <w:bottom w:val="none" w:sz="0" w:space="0" w:color="auto"/>
            <w:right w:val="none" w:sz="0" w:space="0" w:color="auto"/>
          </w:divBdr>
        </w:div>
        <w:div w:id="1348213896">
          <w:marLeft w:val="0"/>
          <w:marRight w:val="0"/>
          <w:marTop w:val="0"/>
          <w:marBottom w:val="0"/>
          <w:divBdr>
            <w:top w:val="none" w:sz="0" w:space="0" w:color="auto"/>
            <w:left w:val="none" w:sz="0" w:space="0" w:color="auto"/>
            <w:bottom w:val="none" w:sz="0" w:space="0" w:color="auto"/>
            <w:right w:val="none" w:sz="0" w:space="0" w:color="auto"/>
          </w:divBdr>
          <w:divsChild>
            <w:div w:id="7125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228586">
      <w:bodyDiv w:val="1"/>
      <w:marLeft w:val="0"/>
      <w:marRight w:val="0"/>
      <w:marTop w:val="0"/>
      <w:marBottom w:val="0"/>
      <w:divBdr>
        <w:top w:val="none" w:sz="0" w:space="0" w:color="auto"/>
        <w:left w:val="none" w:sz="0" w:space="0" w:color="auto"/>
        <w:bottom w:val="none" w:sz="0" w:space="0" w:color="auto"/>
        <w:right w:val="none" w:sz="0" w:space="0" w:color="auto"/>
      </w:divBdr>
      <w:divsChild>
        <w:div w:id="1795753778">
          <w:marLeft w:val="0"/>
          <w:marRight w:val="0"/>
          <w:marTop w:val="0"/>
          <w:marBottom w:val="0"/>
          <w:divBdr>
            <w:top w:val="none" w:sz="0" w:space="0" w:color="auto"/>
            <w:left w:val="none" w:sz="0" w:space="0" w:color="auto"/>
            <w:bottom w:val="none" w:sz="0" w:space="0" w:color="auto"/>
            <w:right w:val="none" w:sz="0" w:space="0" w:color="auto"/>
          </w:divBdr>
          <w:divsChild>
            <w:div w:id="933708524">
              <w:marLeft w:val="0"/>
              <w:marRight w:val="0"/>
              <w:marTop w:val="0"/>
              <w:marBottom w:val="0"/>
              <w:divBdr>
                <w:top w:val="none" w:sz="0" w:space="0" w:color="auto"/>
                <w:left w:val="none" w:sz="0" w:space="0" w:color="auto"/>
                <w:bottom w:val="none" w:sz="0" w:space="0" w:color="auto"/>
                <w:right w:val="none" w:sz="0" w:space="0" w:color="auto"/>
              </w:divBdr>
              <w:divsChild>
                <w:div w:id="201792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659279">
      <w:bodyDiv w:val="1"/>
      <w:marLeft w:val="0"/>
      <w:marRight w:val="0"/>
      <w:marTop w:val="0"/>
      <w:marBottom w:val="0"/>
      <w:divBdr>
        <w:top w:val="none" w:sz="0" w:space="0" w:color="auto"/>
        <w:left w:val="none" w:sz="0" w:space="0" w:color="auto"/>
        <w:bottom w:val="none" w:sz="0" w:space="0" w:color="auto"/>
        <w:right w:val="none" w:sz="0" w:space="0" w:color="auto"/>
      </w:divBdr>
    </w:div>
    <w:div w:id="836850392">
      <w:bodyDiv w:val="1"/>
      <w:marLeft w:val="0"/>
      <w:marRight w:val="0"/>
      <w:marTop w:val="0"/>
      <w:marBottom w:val="0"/>
      <w:divBdr>
        <w:top w:val="none" w:sz="0" w:space="0" w:color="auto"/>
        <w:left w:val="none" w:sz="0" w:space="0" w:color="auto"/>
        <w:bottom w:val="none" w:sz="0" w:space="0" w:color="auto"/>
        <w:right w:val="none" w:sz="0" w:space="0" w:color="auto"/>
      </w:divBdr>
    </w:div>
    <w:div w:id="848064292">
      <w:bodyDiv w:val="1"/>
      <w:marLeft w:val="0"/>
      <w:marRight w:val="0"/>
      <w:marTop w:val="0"/>
      <w:marBottom w:val="0"/>
      <w:divBdr>
        <w:top w:val="none" w:sz="0" w:space="0" w:color="auto"/>
        <w:left w:val="none" w:sz="0" w:space="0" w:color="auto"/>
        <w:bottom w:val="none" w:sz="0" w:space="0" w:color="auto"/>
        <w:right w:val="none" w:sz="0" w:space="0" w:color="auto"/>
      </w:divBdr>
    </w:div>
    <w:div w:id="898059520">
      <w:bodyDiv w:val="1"/>
      <w:marLeft w:val="0"/>
      <w:marRight w:val="0"/>
      <w:marTop w:val="0"/>
      <w:marBottom w:val="0"/>
      <w:divBdr>
        <w:top w:val="none" w:sz="0" w:space="0" w:color="auto"/>
        <w:left w:val="none" w:sz="0" w:space="0" w:color="auto"/>
        <w:bottom w:val="none" w:sz="0" w:space="0" w:color="auto"/>
        <w:right w:val="none" w:sz="0" w:space="0" w:color="auto"/>
      </w:divBdr>
    </w:div>
    <w:div w:id="1002969570">
      <w:bodyDiv w:val="1"/>
      <w:marLeft w:val="0"/>
      <w:marRight w:val="0"/>
      <w:marTop w:val="0"/>
      <w:marBottom w:val="0"/>
      <w:divBdr>
        <w:top w:val="none" w:sz="0" w:space="0" w:color="auto"/>
        <w:left w:val="none" w:sz="0" w:space="0" w:color="auto"/>
        <w:bottom w:val="none" w:sz="0" w:space="0" w:color="auto"/>
        <w:right w:val="none" w:sz="0" w:space="0" w:color="auto"/>
      </w:divBdr>
    </w:div>
    <w:div w:id="1009219167">
      <w:bodyDiv w:val="1"/>
      <w:marLeft w:val="0"/>
      <w:marRight w:val="0"/>
      <w:marTop w:val="0"/>
      <w:marBottom w:val="0"/>
      <w:divBdr>
        <w:top w:val="none" w:sz="0" w:space="0" w:color="auto"/>
        <w:left w:val="none" w:sz="0" w:space="0" w:color="auto"/>
        <w:bottom w:val="none" w:sz="0" w:space="0" w:color="auto"/>
        <w:right w:val="none" w:sz="0" w:space="0" w:color="auto"/>
      </w:divBdr>
    </w:div>
    <w:div w:id="1066758306">
      <w:bodyDiv w:val="1"/>
      <w:marLeft w:val="0"/>
      <w:marRight w:val="0"/>
      <w:marTop w:val="0"/>
      <w:marBottom w:val="0"/>
      <w:divBdr>
        <w:top w:val="none" w:sz="0" w:space="0" w:color="auto"/>
        <w:left w:val="none" w:sz="0" w:space="0" w:color="auto"/>
        <w:bottom w:val="none" w:sz="0" w:space="0" w:color="auto"/>
        <w:right w:val="none" w:sz="0" w:space="0" w:color="auto"/>
      </w:divBdr>
    </w:div>
    <w:div w:id="1080564239">
      <w:bodyDiv w:val="1"/>
      <w:marLeft w:val="0"/>
      <w:marRight w:val="0"/>
      <w:marTop w:val="0"/>
      <w:marBottom w:val="0"/>
      <w:divBdr>
        <w:top w:val="none" w:sz="0" w:space="0" w:color="auto"/>
        <w:left w:val="none" w:sz="0" w:space="0" w:color="auto"/>
        <w:bottom w:val="none" w:sz="0" w:space="0" w:color="auto"/>
        <w:right w:val="none" w:sz="0" w:space="0" w:color="auto"/>
      </w:divBdr>
    </w:div>
    <w:div w:id="1231160162">
      <w:bodyDiv w:val="1"/>
      <w:marLeft w:val="0"/>
      <w:marRight w:val="0"/>
      <w:marTop w:val="0"/>
      <w:marBottom w:val="0"/>
      <w:divBdr>
        <w:top w:val="none" w:sz="0" w:space="0" w:color="auto"/>
        <w:left w:val="none" w:sz="0" w:space="0" w:color="auto"/>
        <w:bottom w:val="none" w:sz="0" w:space="0" w:color="auto"/>
        <w:right w:val="none" w:sz="0" w:space="0" w:color="auto"/>
      </w:divBdr>
    </w:div>
    <w:div w:id="1370883979">
      <w:bodyDiv w:val="1"/>
      <w:marLeft w:val="0"/>
      <w:marRight w:val="0"/>
      <w:marTop w:val="0"/>
      <w:marBottom w:val="0"/>
      <w:divBdr>
        <w:top w:val="none" w:sz="0" w:space="0" w:color="auto"/>
        <w:left w:val="none" w:sz="0" w:space="0" w:color="auto"/>
        <w:bottom w:val="none" w:sz="0" w:space="0" w:color="auto"/>
        <w:right w:val="none" w:sz="0" w:space="0" w:color="auto"/>
      </w:divBdr>
      <w:divsChild>
        <w:div w:id="924386300">
          <w:marLeft w:val="0"/>
          <w:marRight w:val="0"/>
          <w:marTop w:val="0"/>
          <w:marBottom w:val="0"/>
          <w:divBdr>
            <w:top w:val="none" w:sz="0" w:space="0" w:color="auto"/>
            <w:left w:val="none" w:sz="0" w:space="0" w:color="auto"/>
            <w:bottom w:val="none" w:sz="0" w:space="0" w:color="auto"/>
            <w:right w:val="none" w:sz="0" w:space="0" w:color="auto"/>
          </w:divBdr>
        </w:div>
        <w:div w:id="1796020201">
          <w:marLeft w:val="0"/>
          <w:marRight w:val="0"/>
          <w:marTop w:val="0"/>
          <w:marBottom w:val="180"/>
          <w:divBdr>
            <w:top w:val="none" w:sz="0" w:space="0" w:color="auto"/>
            <w:left w:val="none" w:sz="0" w:space="0" w:color="auto"/>
            <w:bottom w:val="none" w:sz="0" w:space="0" w:color="auto"/>
            <w:right w:val="none" w:sz="0" w:space="0" w:color="auto"/>
          </w:divBdr>
        </w:div>
      </w:divsChild>
    </w:div>
    <w:div w:id="1450007140">
      <w:bodyDiv w:val="1"/>
      <w:marLeft w:val="0"/>
      <w:marRight w:val="0"/>
      <w:marTop w:val="0"/>
      <w:marBottom w:val="0"/>
      <w:divBdr>
        <w:top w:val="none" w:sz="0" w:space="0" w:color="auto"/>
        <w:left w:val="none" w:sz="0" w:space="0" w:color="auto"/>
        <w:bottom w:val="none" w:sz="0" w:space="0" w:color="auto"/>
        <w:right w:val="none" w:sz="0" w:space="0" w:color="auto"/>
      </w:divBdr>
      <w:divsChild>
        <w:div w:id="1874072172">
          <w:marLeft w:val="0"/>
          <w:marRight w:val="0"/>
          <w:marTop w:val="0"/>
          <w:marBottom w:val="0"/>
          <w:divBdr>
            <w:top w:val="none" w:sz="0" w:space="0" w:color="auto"/>
            <w:left w:val="none" w:sz="0" w:space="0" w:color="auto"/>
            <w:bottom w:val="none" w:sz="0" w:space="0" w:color="auto"/>
            <w:right w:val="none" w:sz="0" w:space="0" w:color="auto"/>
          </w:divBdr>
        </w:div>
      </w:divsChild>
    </w:div>
    <w:div w:id="1621640994">
      <w:bodyDiv w:val="1"/>
      <w:marLeft w:val="0"/>
      <w:marRight w:val="0"/>
      <w:marTop w:val="0"/>
      <w:marBottom w:val="0"/>
      <w:divBdr>
        <w:top w:val="none" w:sz="0" w:space="0" w:color="auto"/>
        <w:left w:val="none" w:sz="0" w:space="0" w:color="auto"/>
        <w:bottom w:val="none" w:sz="0" w:space="0" w:color="auto"/>
        <w:right w:val="none" w:sz="0" w:space="0" w:color="auto"/>
      </w:divBdr>
      <w:divsChild>
        <w:div w:id="1221867868">
          <w:marLeft w:val="0"/>
          <w:marRight w:val="0"/>
          <w:marTop w:val="0"/>
          <w:marBottom w:val="0"/>
          <w:divBdr>
            <w:top w:val="none" w:sz="0" w:space="0" w:color="auto"/>
            <w:left w:val="none" w:sz="0" w:space="0" w:color="auto"/>
            <w:bottom w:val="none" w:sz="0" w:space="0" w:color="auto"/>
            <w:right w:val="none" w:sz="0" w:space="0" w:color="auto"/>
          </w:divBdr>
        </w:div>
        <w:div w:id="482699664">
          <w:marLeft w:val="0"/>
          <w:marRight w:val="0"/>
          <w:marTop w:val="0"/>
          <w:marBottom w:val="180"/>
          <w:divBdr>
            <w:top w:val="none" w:sz="0" w:space="0" w:color="auto"/>
            <w:left w:val="none" w:sz="0" w:space="0" w:color="auto"/>
            <w:bottom w:val="none" w:sz="0" w:space="0" w:color="auto"/>
            <w:right w:val="none" w:sz="0" w:space="0" w:color="auto"/>
          </w:divBdr>
        </w:div>
      </w:divsChild>
    </w:div>
    <w:div w:id="1655329906">
      <w:bodyDiv w:val="1"/>
      <w:marLeft w:val="0"/>
      <w:marRight w:val="0"/>
      <w:marTop w:val="0"/>
      <w:marBottom w:val="0"/>
      <w:divBdr>
        <w:top w:val="none" w:sz="0" w:space="0" w:color="auto"/>
        <w:left w:val="none" w:sz="0" w:space="0" w:color="auto"/>
        <w:bottom w:val="none" w:sz="0" w:space="0" w:color="auto"/>
        <w:right w:val="none" w:sz="0" w:space="0" w:color="auto"/>
      </w:divBdr>
    </w:div>
    <w:div w:id="1741172646">
      <w:bodyDiv w:val="1"/>
      <w:marLeft w:val="0"/>
      <w:marRight w:val="0"/>
      <w:marTop w:val="0"/>
      <w:marBottom w:val="0"/>
      <w:divBdr>
        <w:top w:val="none" w:sz="0" w:space="0" w:color="auto"/>
        <w:left w:val="none" w:sz="0" w:space="0" w:color="auto"/>
        <w:bottom w:val="none" w:sz="0" w:space="0" w:color="auto"/>
        <w:right w:val="none" w:sz="0" w:space="0" w:color="auto"/>
      </w:divBdr>
    </w:div>
    <w:div w:id="1809009435">
      <w:bodyDiv w:val="1"/>
      <w:marLeft w:val="0"/>
      <w:marRight w:val="0"/>
      <w:marTop w:val="0"/>
      <w:marBottom w:val="0"/>
      <w:divBdr>
        <w:top w:val="none" w:sz="0" w:space="0" w:color="auto"/>
        <w:left w:val="none" w:sz="0" w:space="0" w:color="auto"/>
        <w:bottom w:val="none" w:sz="0" w:space="0" w:color="auto"/>
        <w:right w:val="none" w:sz="0" w:space="0" w:color="auto"/>
      </w:divBdr>
    </w:div>
    <w:div w:id="1864175123">
      <w:bodyDiv w:val="1"/>
      <w:marLeft w:val="0"/>
      <w:marRight w:val="0"/>
      <w:marTop w:val="0"/>
      <w:marBottom w:val="0"/>
      <w:divBdr>
        <w:top w:val="none" w:sz="0" w:space="0" w:color="auto"/>
        <w:left w:val="none" w:sz="0" w:space="0" w:color="auto"/>
        <w:bottom w:val="none" w:sz="0" w:space="0" w:color="auto"/>
        <w:right w:val="none" w:sz="0" w:space="0" w:color="auto"/>
      </w:divBdr>
    </w:div>
    <w:div w:id="1900481360">
      <w:bodyDiv w:val="1"/>
      <w:marLeft w:val="0"/>
      <w:marRight w:val="0"/>
      <w:marTop w:val="0"/>
      <w:marBottom w:val="0"/>
      <w:divBdr>
        <w:top w:val="none" w:sz="0" w:space="0" w:color="auto"/>
        <w:left w:val="none" w:sz="0" w:space="0" w:color="auto"/>
        <w:bottom w:val="none" w:sz="0" w:space="0" w:color="auto"/>
        <w:right w:val="none" w:sz="0" w:space="0" w:color="auto"/>
      </w:divBdr>
    </w:div>
    <w:div w:id="2114202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teka.icesi.edu.co/modulos/8/234/" TargetMode="External"/><Relationship Id="rId13" Type="http://schemas.openxmlformats.org/officeDocument/2006/relationships/hyperlink" Target="https://eduteka.icesi.edu.co/modulos.php?catx=8&amp;idSubX=251" TargetMode="External"/><Relationship Id="rId18" Type="http://schemas.openxmlformats.org/officeDocument/2006/relationships/hyperlink" Target="https://www.poli.edu.co/blog/poliverso/que-son-las-tic"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unir.net/educacion/" TargetMode="External"/><Relationship Id="rId12" Type="http://schemas.openxmlformats.org/officeDocument/2006/relationships/hyperlink" Target="https://eduteka.icesi.edu.co/articulos/samr" TargetMode="External"/><Relationship Id="rId17" Type="http://schemas.openxmlformats.org/officeDocument/2006/relationships/hyperlink" Target="https://www.mintic.gov.co/portal/inicio/Glosario/T/5755:Tecnologias-de-la-Informacion-y-las-Comunicaciones-TIC" TargetMode="External"/><Relationship Id="rId2" Type="http://schemas.openxmlformats.org/officeDocument/2006/relationships/styles" Target="styles.xml"/><Relationship Id="rId16" Type="http://schemas.openxmlformats.org/officeDocument/2006/relationships/hyperlink" Target="https://www.caf.com/es/actualidad/noticias/el-avance-de-las-tic-en-america-latina/" TargetMode="External"/><Relationship Id="rId20" Type="http://schemas.openxmlformats.org/officeDocument/2006/relationships/hyperlink" Target="https://www.caf.com/es/actualidad/noticias/el-avance-de-las-tic-en-america-latina/" TargetMode="External"/><Relationship Id="rId1" Type="http://schemas.openxmlformats.org/officeDocument/2006/relationships/numbering" Target="numbering.xml"/><Relationship Id="rId6" Type="http://schemas.openxmlformats.org/officeDocument/2006/relationships/hyperlink" Target="https://www.uax.com/blog/educacion/impacto-de-las-tics-en-la-educacion" TargetMode="External"/><Relationship Id="rId11" Type="http://schemas.openxmlformats.org/officeDocument/2006/relationships/hyperlink" Target="https://www.telefonica.com/es/sala-comunicacion/blog/que-es-educacion-digital/" TargetMode="External"/><Relationship Id="rId5" Type="http://schemas.openxmlformats.org/officeDocument/2006/relationships/hyperlink" Target="https://www.poli.edu.co/taxonomy/term/189" TargetMode="External"/><Relationship Id="rId15" Type="http://schemas.openxmlformats.org/officeDocument/2006/relationships/hyperlink" Target="https://repositorio.unan.edu.ni/id/eprint/2037/1/16434.pdf" TargetMode="External"/><Relationship Id="rId10" Type="http://schemas.openxmlformats.org/officeDocument/2006/relationships/hyperlink" Target="https://www.un.org/es/transforming-education-summit/digital-learning-all" TargetMode="External"/><Relationship Id="rId19" Type="http://schemas.openxmlformats.org/officeDocument/2006/relationships/hyperlink" Target="file:///C:/Users/Usuario/Downloads/Dialnet-LasTICsComoTeoriaYHerramientaTransversalEnLaEducac-9292120.pdf" TargetMode="External"/><Relationship Id="rId4" Type="http://schemas.openxmlformats.org/officeDocument/2006/relationships/webSettings" Target="webSettings.xml"/><Relationship Id="rId9" Type="http://schemas.openxmlformats.org/officeDocument/2006/relationships/hyperlink" Target="https://www.uax.com/blog/educacion/teorias-aprendizaje-tic" TargetMode="External"/><Relationship Id="rId14" Type="http://schemas.openxmlformats.org/officeDocument/2006/relationships/hyperlink" Target="https://www.afoe.org/tecnologias-tic-tac-tep-aula-educacion/"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2258</TotalTime>
  <Pages>14</Pages>
  <Words>3538</Words>
  <Characters>19463</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Alardcarol@gmail.com</dc:creator>
  <cp:keywords/>
  <dc:description/>
  <cp:lastModifiedBy>Alardcarol@gmail.com</cp:lastModifiedBy>
  <cp:revision>8</cp:revision>
  <dcterms:created xsi:type="dcterms:W3CDTF">2026-03-06T04:18:00Z</dcterms:created>
  <dcterms:modified xsi:type="dcterms:W3CDTF">2026-03-20T04:22:00Z</dcterms:modified>
</cp:coreProperties>
</file>