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D0" w:rsidRPr="00AC03D0" w:rsidRDefault="00AC03D0" w:rsidP="00AC03D0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bCs/>
          <w:color w:val="4F81BD"/>
          <w:sz w:val="32"/>
          <w:szCs w:val="32"/>
          <w:lang w:val="pl-PL"/>
        </w:rPr>
      </w:pPr>
      <w:r w:rsidRPr="00AC03D0">
        <w:rPr>
          <w:rFonts w:ascii="Calibri" w:eastAsia="Times New Roman" w:hAnsi="Calibri" w:cs="Times New Roman"/>
          <w:b/>
          <w:bCs/>
          <w:color w:val="4F81BD"/>
          <w:sz w:val="32"/>
          <w:szCs w:val="32"/>
          <w:lang w:val="pl-PL"/>
        </w:rPr>
        <w:t>Tomasz Królikowski. Nr albumu: 153790</w:t>
      </w:r>
    </w:p>
    <w:p w:rsidR="00AC03D0" w:rsidRPr="00AC03D0" w:rsidRDefault="00AC03D0" w:rsidP="00AC03D0">
      <w:pPr>
        <w:pStyle w:val="Nagwek1"/>
        <w:rPr>
          <w:rFonts w:cstheme="minorHAnsi"/>
          <w:sz w:val="24"/>
          <w:szCs w:val="24"/>
          <w:lang w:val="pl-PL"/>
        </w:rPr>
      </w:pPr>
      <w:hyperlink r:id="rId6" w:history="1">
        <w:r w:rsidRPr="00AC03D0">
          <w:rPr>
            <w:rStyle w:val="Hipercze"/>
            <w:color w:val="FF0000"/>
            <w:sz w:val="24"/>
            <w:szCs w:val="24"/>
            <w:u w:val="single"/>
            <w:lang w:val="pl-PL"/>
          </w:rPr>
          <w:t>Repozytorium tego ćwiczenia na GitHub</w:t>
        </w:r>
      </w:hyperlink>
    </w:p>
    <w:p w:rsidR="00AC03D0" w:rsidRDefault="00AC03D0" w:rsidP="004851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36"/>
          <w:sz w:val="48"/>
          <w:szCs w:val="48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l-PL"/>
        </w:rPr>
      </w:pPr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Temat: Klasyfikacja danych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breast_cancer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przy użyciu SVC (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Support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Vector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Classifier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1. Cel zadania</w:t>
      </w:r>
    </w:p>
    <w:p w:rsidR="00485129" w:rsidRPr="00485129" w:rsidRDefault="00485129" w:rsidP="0048512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Celem laboratorium było przeprowadzenie procesu klasyfikacji danych dotyczących raka piersi przy użyciu klasyfikatora SVC z biblioteki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scikit-learn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oraz analiza wpływu parametrów modelu (parametr C, typ jądra) na jakość klasyfikacji.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2. Zbiór danych i wstępna eksploracja</w:t>
      </w:r>
    </w:p>
    <w:p w:rsidR="00485129" w:rsidRPr="00485129" w:rsidRDefault="00485129" w:rsidP="0048512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Do eksperymentu wykorzystano wbudowany zbór danych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breast_cancer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pakietu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sklearn.datasets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. Dane zawierają 569 próbek i 30 cech opisujących właściwości guzów.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cech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30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klas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2</w:t>
      </w:r>
      <w:r w:rsidRPr="00485129">
        <w:rPr>
          <w:rFonts w:eastAsia="Times New Roman" w:cstheme="minorHAnsi"/>
          <w:sz w:val="24"/>
          <w:szCs w:val="24"/>
        </w:rPr>
        <w:t xml:space="preserve"> (malignant, benign)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569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3. Podział danych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Dane zostały podzielone na:</w:t>
      </w:r>
    </w:p>
    <w:p w:rsidR="00485129" w:rsidRPr="00485129" w:rsidRDefault="00485129" w:rsidP="00485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Zbiór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uczący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70%</w:t>
      </w:r>
      <w:r w:rsidRPr="00485129">
        <w:rPr>
          <w:rFonts w:eastAsia="Times New Roman" w:cstheme="minorHAnsi"/>
          <w:sz w:val="24"/>
          <w:szCs w:val="24"/>
        </w:rPr>
        <w:t xml:space="preserve"> (398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>)</w:t>
      </w:r>
    </w:p>
    <w:p w:rsidR="00485129" w:rsidRPr="00485129" w:rsidRDefault="00485129" w:rsidP="00485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Zbiór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testowy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30%</w:t>
      </w:r>
      <w:r w:rsidRPr="00485129">
        <w:rPr>
          <w:rFonts w:eastAsia="Times New Roman" w:cstheme="minorHAnsi"/>
          <w:sz w:val="24"/>
          <w:szCs w:val="24"/>
        </w:rPr>
        <w:t xml:space="preserve"> (171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Parametry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podziału</w:t>
      </w:r>
      <w:proofErr w:type="spellEnd"/>
      <w:r w:rsidRPr="00485129">
        <w:rPr>
          <w:rFonts w:eastAsia="Times New Roman" w:cstheme="minorHAnsi"/>
          <w:sz w:val="24"/>
          <w:szCs w:val="24"/>
        </w:rPr>
        <w:t>:</w:t>
      </w:r>
    </w:p>
    <w:p w:rsidR="00485129" w:rsidRPr="00485129" w:rsidRDefault="00485129" w:rsidP="00485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test_size</w:t>
      </w:r>
      <w:proofErr w:type="spellEnd"/>
      <w:r w:rsidRPr="00485129">
        <w:rPr>
          <w:rFonts w:eastAsia="Times New Roman" w:cstheme="minorHAnsi"/>
          <w:sz w:val="24"/>
          <w:szCs w:val="24"/>
        </w:rPr>
        <w:t>=0.3</w:t>
      </w:r>
    </w:p>
    <w:p w:rsidR="00485129" w:rsidRPr="00485129" w:rsidRDefault="00485129" w:rsidP="00485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random_state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=42 (dla powtarzalności wyników)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4. Trenowanie klasyfikatora SVC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4.1 Model domyślny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Wytrenowano klasyfikator SVC z domyślnymi parametrami (C=1.0,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').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lastRenderedPageBreak/>
        <w:t>Dokładność (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)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na zbiorze testowym: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0.9357</w:t>
      </w: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5. Dobór najlepszego parametru C i rodzaju jądra (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Dla jąder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i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przetestowano wartości C: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0.1, 1, 10, 100</w:t>
      </w:r>
      <w:r w:rsidRPr="00485129">
        <w:rPr>
          <w:rFonts w:eastAsia="Times New Roman" w:cstheme="minorHAnsi"/>
          <w:sz w:val="24"/>
          <w:szCs w:val="24"/>
          <w:lang w:val="pl-PL"/>
        </w:rPr>
        <w:t>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 xml:space="preserve">Wyniki dla 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':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C=0.1 -&gt;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: 0.9649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   -&gt; Accuracy: 0.9649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 xml:space="preserve">C=10  -&gt; Accuracy: 0.9708  </w:t>
      </w:r>
      <w:r w:rsidRPr="00485129">
        <w:rPr>
          <w:rFonts w:eastAsia="MS Gothic" w:cstheme="minorHAnsi"/>
          <w:b/>
          <w:sz w:val="24"/>
          <w:szCs w:val="24"/>
        </w:rPr>
        <w:t>&lt;-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C=100 -&gt; Accuracy: 0.9474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Wybrano: C=10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0.9708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 xml:space="preserve">Wyniki dla 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':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C=0.1 -&gt; Accuracy: 0.9123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   -&gt; Accuracy: 0.9357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C=10  -&gt; Accuracy: 0.9415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C=100 -&gt;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0.9883  </w:t>
      </w:r>
      <w:r w:rsidRPr="00485129">
        <w:rPr>
          <w:rFonts w:eastAsia="MS Gothic" w:cstheme="minorHAnsi"/>
          <w:b/>
          <w:sz w:val="24"/>
          <w:szCs w:val="24"/>
          <w:lang w:val="pl-PL"/>
        </w:rPr>
        <w:t>&lt;-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Wybrano: C=100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0.9883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6. Pełna ewaluacja modeli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obu najlepszych modeli (</w:t>
      </w:r>
      <w:proofErr w:type="spellStart"/>
      <w:r w:rsidRPr="00485129">
        <w:rPr>
          <w:rFonts w:eastAsia="Times New Roman" w:cstheme="minorHAnsi"/>
          <w:sz w:val="20"/>
          <w:szCs w:val="20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C=10, </w:t>
      </w:r>
      <w:proofErr w:type="spellStart"/>
      <w:r w:rsidRPr="00485129">
        <w:rPr>
          <w:rFonts w:eastAsia="Times New Roman" w:cstheme="minorHAnsi"/>
          <w:sz w:val="20"/>
          <w:szCs w:val="20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C=100) obliczono dodatkowe metryki:</w:t>
      </w:r>
    </w:p>
    <w:tbl>
      <w:tblPr>
        <w:tblW w:w="99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0"/>
        <w:gridCol w:w="660"/>
        <w:gridCol w:w="1105"/>
        <w:gridCol w:w="1148"/>
        <w:gridCol w:w="1148"/>
        <w:gridCol w:w="1148"/>
        <w:gridCol w:w="1056"/>
        <w:gridCol w:w="990"/>
        <w:gridCol w:w="1080"/>
        <w:gridCol w:w="900"/>
      </w:tblGrid>
      <w:tr w:rsidR="00F8063B" w:rsidRPr="00F8063B" w:rsidTr="00F8063B">
        <w:trPr>
          <w:trHeight w:val="6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Kernel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Best C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F1-score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True Positives (TP)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True Negatives (TN)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False Positives (FP)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False Negatives (FN)</w:t>
            </w:r>
          </w:p>
        </w:tc>
      </w:tr>
      <w:tr w:rsidR="00F8063B" w:rsidRPr="00F8063B" w:rsidTr="00F8063B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0.970760234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0.981308411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0.972222222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0.976744186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F8063B" w:rsidRPr="00F8063B" w:rsidTr="00F8063B">
        <w:trPr>
          <w:trHeight w:val="43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rbf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0.988304094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0.981818182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0.990825688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:rsidR="00485129" w:rsidRPr="00485129" w:rsidRDefault="00485129" w:rsidP="0048512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pl-PL"/>
        </w:rPr>
      </w:pP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AC03D0" w:rsidRDefault="00AC03D0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lastRenderedPageBreak/>
        <w:t>7. Macierze konfuzji (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Confusion</w:t>
      </w:r>
      <w:proofErr w:type="spellEnd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 xml:space="preserve"> Matrix)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każdego modelu wygenerowano i zapisano macierz konfuzji</w:t>
      </w:r>
    </w:p>
    <w:p w:rsidR="002F757A" w:rsidRPr="00AC03D0" w:rsidRDefault="002F757A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2F757A" w:rsidRDefault="00AC03D0" w:rsidP="0048512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155.4pt">
            <v:imagedata r:id="rId7" o:title="macierz_konfuzji_linear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26" type="#_x0000_t75" style="width:207.6pt;height:155.4pt">
            <v:imagedata r:id="rId8" o:title="macierz_konfuzji_rbf"/>
          </v:shape>
        </w:pict>
      </w:r>
    </w:p>
    <w:p w:rsidR="002F757A" w:rsidRPr="005509BD" w:rsidRDefault="005509BD" w:rsidP="005509BD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pl-PL"/>
        </w:rPr>
      </w:pPr>
      <w:proofErr w:type="spellStart"/>
      <w:r w:rsidRPr="005509BD">
        <w:rPr>
          <w:rFonts w:eastAsia="Times New Roman" w:cstheme="minorHAnsi"/>
          <w:sz w:val="24"/>
          <w:szCs w:val="24"/>
          <w:lang w:val="pl-PL"/>
        </w:rPr>
        <w:t>macierz_konfuzji_linear</w:t>
      </w:r>
      <w:proofErr w:type="spellEnd"/>
      <w:r>
        <w:rPr>
          <w:rFonts w:eastAsia="Times New Roman" w:cstheme="minorHAnsi"/>
          <w:sz w:val="24"/>
          <w:szCs w:val="24"/>
          <w:lang w:val="pl-PL"/>
        </w:rPr>
        <w:tab/>
      </w:r>
      <w:r>
        <w:rPr>
          <w:rFonts w:eastAsia="Times New Roman" w:cstheme="minorHAnsi"/>
          <w:sz w:val="24"/>
          <w:szCs w:val="24"/>
          <w:lang w:val="pl-PL"/>
        </w:rPr>
        <w:tab/>
      </w:r>
      <w:r>
        <w:rPr>
          <w:rFonts w:eastAsia="Times New Roman" w:cstheme="minorHAnsi"/>
          <w:sz w:val="24"/>
          <w:szCs w:val="24"/>
          <w:lang w:val="pl-PL"/>
        </w:rPr>
        <w:tab/>
      </w:r>
      <w:proofErr w:type="spellStart"/>
      <w:r w:rsidRPr="005509BD">
        <w:rPr>
          <w:rFonts w:eastAsia="Times New Roman" w:cstheme="minorHAnsi"/>
          <w:sz w:val="24"/>
          <w:szCs w:val="24"/>
          <w:lang w:val="pl-PL"/>
        </w:rPr>
        <w:t>macierz_konfuzji_rbf</w:t>
      </w:r>
      <w:proofErr w:type="spellEnd"/>
    </w:p>
    <w:p w:rsidR="00F8063B" w:rsidRPr="005509BD" w:rsidRDefault="00F8063B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F8063B" w:rsidRPr="00485129" w:rsidRDefault="00F8063B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8. Wizualizacje podziału klas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każdego klasyfikatora wykonano dwa wykresy:</w:t>
      </w:r>
    </w:p>
    <w:p w:rsidR="00485129" w:rsidRPr="00485129" w:rsidRDefault="00485129" w:rsidP="00485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Rzeczywisty podział klas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(kolory wg etykiet </w:t>
      </w:r>
      <w:r w:rsidRPr="002F757A">
        <w:rPr>
          <w:rFonts w:eastAsia="Times New Roman" w:cstheme="minorHAnsi"/>
          <w:sz w:val="24"/>
          <w:szCs w:val="24"/>
          <w:lang w:val="pl-PL"/>
        </w:rPr>
        <w:t>y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Predykcja klasyfikatora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(kolory wg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model.predict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>(X)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Dane wizualizowane na wykresie: dwie pierwsze cechy (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mean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 xml:space="preserve"> radius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,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mean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 xml:space="preserve">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texture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E370C0" w:rsidRDefault="00AC03D0" w:rsidP="00E370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7" type="#_x0000_t75" style="width:207.6pt;height:155.4pt">
            <v:imagedata r:id="rId9" o:title="rzeczywisty_podzial_linear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28" type="#_x0000_t75" style="width:207.6pt;height:155.4pt">
            <v:imagedata r:id="rId10" o:title="predykcja_linear"/>
          </v:shape>
        </w:pict>
      </w:r>
    </w:p>
    <w:p w:rsidR="00485129" w:rsidRPr="00485129" w:rsidRDefault="00FE7FB1" w:rsidP="0064333E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rzeczywisty_podzial_linear</w:t>
      </w:r>
      <w:proofErr w:type="spellEnd"/>
      <w:r w:rsidR="0064333E">
        <w:rPr>
          <w:rFonts w:eastAsia="Times New Roman" w:cstheme="minorHAnsi"/>
          <w:sz w:val="24"/>
          <w:szCs w:val="24"/>
        </w:rPr>
        <w:tab/>
      </w:r>
      <w:r w:rsidR="0064333E">
        <w:rPr>
          <w:rFonts w:eastAsia="Times New Roman" w:cstheme="minorHAnsi"/>
          <w:sz w:val="24"/>
          <w:szCs w:val="24"/>
        </w:rPr>
        <w:tab/>
      </w:r>
      <w:r w:rsidR="0064333E">
        <w:rPr>
          <w:rFonts w:eastAsia="Times New Roman" w:cstheme="minorHAnsi"/>
          <w:sz w:val="24"/>
          <w:szCs w:val="24"/>
        </w:rPr>
        <w:tab/>
      </w:r>
      <w:proofErr w:type="spellStart"/>
      <w:r w:rsidR="0064333E" w:rsidRPr="002F757A">
        <w:rPr>
          <w:rFonts w:eastAsia="Times New Roman" w:cstheme="minorHAnsi"/>
          <w:sz w:val="24"/>
          <w:szCs w:val="24"/>
        </w:rPr>
        <w:t>predykcja_linear</w:t>
      </w:r>
      <w:proofErr w:type="spellEnd"/>
    </w:p>
    <w:p w:rsidR="0064333E" w:rsidRDefault="00AC03D0" w:rsidP="006433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shape id="_x0000_i1029" type="#_x0000_t75" style="width:207.6pt;height:155.4pt">
            <v:imagedata r:id="rId11" o:title="rzeczywisty_podzial_rbf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30" type="#_x0000_t75" style="width:207.6pt;height:155.4pt">
            <v:imagedata r:id="rId12" o:title="predykcja_rbf"/>
          </v:shape>
        </w:pict>
      </w:r>
    </w:p>
    <w:p w:rsidR="00485129" w:rsidRPr="00485129" w:rsidRDefault="00485129" w:rsidP="0064333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val="pl-PL"/>
        </w:rPr>
      </w:pPr>
      <w:r w:rsidRPr="0064333E">
        <w:rPr>
          <w:rFonts w:eastAsia="Times New Roman" w:cstheme="minorHAnsi"/>
          <w:sz w:val="24"/>
          <w:szCs w:val="24"/>
          <w:lang w:val="pl-PL"/>
        </w:rPr>
        <w:t>rzeczywisty_podzial_rbf.png</w:t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proofErr w:type="spellStart"/>
      <w:r w:rsidR="0064333E">
        <w:rPr>
          <w:rFonts w:eastAsia="Times New Roman" w:cstheme="minorHAnsi"/>
          <w:sz w:val="24"/>
          <w:szCs w:val="24"/>
          <w:lang w:val="pl-PL"/>
        </w:rPr>
        <w:t>predykcja_rbf</w:t>
      </w:r>
      <w:proofErr w:type="spellEnd"/>
    </w:p>
    <w:p w:rsidR="00485129" w:rsidRPr="00485129" w:rsidRDefault="00485129" w:rsidP="006433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  <w:r w:rsidRPr="00485129">
        <w:rPr>
          <w:rFonts w:eastAsia="Times New Roman" w:cstheme="minorHAnsi"/>
          <w:b/>
          <w:bCs/>
          <w:sz w:val="27"/>
          <w:szCs w:val="27"/>
        </w:rPr>
        <w:t xml:space="preserve">9. 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</w:rPr>
        <w:t>Wnioski</w:t>
      </w:r>
      <w:proofErr w:type="spellEnd"/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Dobór parametru C i jądra znacząco wpływa na skuteczność klasyfikatora.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Jądro </w:t>
      </w:r>
      <w:proofErr w:type="spellStart"/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rbf</w:t>
      </w:r>
      <w:proofErr w:type="spellEnd"/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 xml:space="preserve"> z C=100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osiągnęło najwyższą skuteczność (</w:t>
      </w: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0.9883</w:t>
      </w:r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Model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jest nieco mniej skuteczny, ale nadal bardzo dobry (</w:t>
      </w: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0.9708</w:t>
      </w:r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Wizualizacje pokazały, że podział klas jest w większości poprawny, ale niewielka liczba błędów może się pojawić (FN/FP).</w:t>
      </w:r>
    </w:p>
    <w:p w:rsidR="001F4634" w:rsidRPr="00AC03D0" w:rsidRDefault="001F4634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sectPr w:rsidR="001F4634" w:rsidRPr="00AC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8DC"/>
    <w:multiLevelType w:val="multilevel"/>
    <w:tmpl w:val="2CF8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87483"/>
    <w:multiLevelType w:val="multilevel"/>
    <w:tmpl w:val="535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03DE7"/>
    <w:multiLevelType w:val="multilevel"/>
    <w:tmpl w:val="0C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72E22"/>
    <w:multiLevelType w:val="multilevel"/>
    <w:tmpl w:val="2ACA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01CC0"/>
    <w:multiLevelType w:val="multilevel"/>
    <w:tmpl w:val="3EF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43566"/>
    <w:multiLevelType w:val="multilevel"/>
    <w:tmpl w:val="9802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256ED"/>
    <w:multiLevelType w:val="multilevel"/>
    <w:tmpl w:val="312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644CA6"/>
    <w:multiLevelType w:val="multilevel"/>
    <w:tmpl w:val="792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29"/>
    <w:rsid w:val="001F4634"/>
    <w:rsid w:val="002F757A"/>
    <w:rsid w:val="00485129"/>
    <w:rsid w:val="004B1F7C"/>
    <w:rsid w:val="005509BD"/>
    <w:rsid w:val="0064333E"/>
    <w:rsid w:val="00733AA4"/>
    <w:rsid w:val="00AC03D0"/>
    <w:rsid w:val="00E370C0"/>
    <w:rsid w:val="00F8063B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85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48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485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485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4851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4851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485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8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8512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48512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512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48512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57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unhideWhenUsed/>
    <w:rsid w:val="00AC03D0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85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48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485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485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4851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4851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485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8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8512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48512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512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48512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57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unhideWhenUsed/>
    <w:rsid w:val="00AC03D0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olikowski80/studia_WSB/tree/main/Wstep_do_AI/lab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Technik WTi</dc:creator>
  <cp:lastModifiedBy>Technik WTi</cp:lastModifiedBy>
  <cp:revision>4</cp:revision>
  <dcterms:created xsi:type="dcterms:W3CDTF">2025-03-22T19:54:00Z</dcterms:created>
  <dcterms:modified xsi:type="dcterms:W3CDTF">2025-03-22T21:41:00Z</dcterms:modified>
</cp:coreProperties>
</file>