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基于内容营销的品牌增长研究</w:t>
      </w:r>
    </w:p>
    <w:p>
      <w:r>
        <w:rPr>
          <w:rFonts w:ascii="Arial" w:hAnsi="Arial"/>
          <w:sz w:val="18"/>
        </w:rPr>
        <w:t>本文探讨了内容营销对品牌增长的影响机制。本文探讨了内容营销对品牌增长的影响机制。本文探讨了内容营销对品牌增长的影响机制。本文探讨了内容营销对品牌增长的影响机制。</w:t>
      </w:r>
    </w:p>
    <w:p/>
    <w:p/>
    <w:p/>
    <w:p>
      <w:pPr>
        <w:pStyle w:val="Heading2"/>
      </w:pPr>
      <w:r>
        <w:t>一、研究背景</w:t>
      </w:r>
    </w:p>
    <w:p>
      <w:r>
        <w:rPr>
          <w:sz w:val="28"/>
        </w:rPr>
        <w:t>随着社交媒体平台的兴起,消费者的信息获取方式发生了根本性变化。随着社交媒体平台的兴起,消费者的信息获取方式发生了根本性变化。随着社交媒体平台的兴起,消费者的信息获取方式发生了根本性变化。</w:t>
      </w:r>
    </w:p>
    <w:p>
      <w:pPr>
        <w:pStyle w:val="Heading2"/>
      </w:pPr>
      <w:r>
        <w:t>二、研究方法</w:t>
      </w:r>
    </w:p>
    <w:p>
      <w:r>
        <w:t>本研究采用问卷调查与深度访谈相结合的方法。本研究采用问卷调查与深度访谈相结合的方法。本研究采用问卷调查与深度访谈相结合的方法。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