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7FE0" w14:textId="77777777" w:rsidR="00071091" w:rsidRDefault="00071091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Платформа подбора роботизированных решений</w:t>
      </w:r>
    </w:p>
    <w:p w14:paraId="5B409482" w14:textId="77777777" w:rsidR="00071091" w:rsidRDefault="00071091">
      <w:pPr>
        <w:pStyle w:val="lead"/>
      </w:pPr>
      <w:r>
        <w:t>Материалы по запросу: пользовательский путь, перечень функций, алгоритм подбора, развёртывание, архитектура, руководство. Состояние на 27 сентября 2026 года.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51"/>
      </w:tblGrid>
      <w:tr w:rsidR="00000000" w14:paraId="6DEA4BB4" w14:textId="77777777"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E1ACA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Репозиторий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68FE1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https://github.com/kromon3/robotics-platform — публичный, в корне README с инструкцией по запуску</w:t>
            </w:r>
          </w:p>
        </w:tc>
      </w:tr>
      <w:tr w:rsidR="00000000" w14:paraId="23CD34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73599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Прототип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001A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Локальный запуск одной командой (раздел 4). Развёрнутый стенд — в работе, ссылку пришлю отдельно</w:t>
            </w:r>
          </w:p>
        </w:tc>
      </w:tr>
      <w:tr w:rsidR="00000000" w14:paraId="5D32EB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5AB84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Документация в репозитории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1937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Style w:val="HTML"/>
                <w:color w:val="000000"/>
              </w:rPr>
              <w:t>docs/DOCUMENTATION.md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— пояснительная записка по всем разделам ТЗ 6.1–6.10;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</w:r>
            <w:r>
              <w:rPr>
                <w:rStyle w:val="HTML"/>
                <w:color w:val="000000"/>
              </w:rPr>
              <w:t>docs/DEMO.md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— демонстрационный сценарий на 10 шагов с ожидаемым результатом;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</w:r>
            <w:r>
              <w:rPr>
                <w:rStyle w:val="HTML"/>
                <w:color w:val="000000"/>
              </w:rPr>
              <w:t>docs/sample-report.xls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— образец выгруженного отчёта;</w:t>
            </w:r>
            <w:r>
              <w:rPr>
                <w:rFonts w:eastAsia="Times New Roman"/>
                <w:color w:val="000000"/>
                <w:sz w:val="22"/>
                <w:szCs w:val="22"/>
              </w:rPr>
              <w:br/>
            </w:r>
            <w:r>
              <w:rPr>
                <w:rStyle w:val="HTML"/>
                <w:color w:val="000000"/>
              </w:rPr>
              <w:t>docs/TZ_GAPS.md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— сверка с ТЗ: сделано, частично, вырезано сознательно</w:t>
            </w:r>
          </w:p>
        </w:tc>
      </w:tr>
    </w:tbl>
    <w:p w14:paraId="05878B6A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Рабочий пользовательский путь</w:t>
      </w:r>
    </w:p>
    <w:p w14:paraId="3BFC0CE4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Путь пройден целиком: от параметров объекта до экономического расчёта, имитации и выгрузки отчёта. Требование «не менее чем до этапа подбора и предварительного расчёта» перекрыто.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335"/>
        <w:gridCol w:w="6537"/>
      </w:tblGrid>
      <w:tr w:rsidR="00000000" w14:paraId="7737F894" w14:textId="77777777">
        <w:tc>
          <w:tcPr>
            <w:tcW w:w="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7672F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E668B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Экран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0AEA0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Что делает пользователь и что получает</w:t>
            </w:r>
          </w:p>
        </w:tc>
      </w:tr>
      <w:tr w:rsidR="00000000" w14:paraId="3E4078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8386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8C45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Роботы (каталог)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0762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Поиск, фильтры по типу, категории и статусу, сортировка, пагинация. В карточке — ТТХ, фотография, кейсы внедрения, ссылка на источник, дата актуализации, отметка о подтверждении производителем. 229 решений, из них 80 с полными ТТХ</w:t>
            </w:r>
          </w:p>
        </w:tc>
      </w:tr>
      <w:tr w:rsidR="00000000" w14:paraId="7289AF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C90C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B3C4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Проекты — выбор объекта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4075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Три типа объекта: склад, аэропорт, медучреждение. Склад ведёт в ввод параметров, остальные — на экран готовности направления с честным перечнем «что уже работает, что в работе»</w:t>
            </w:r>
          </w:p>
        </w:tc>
      </w:tr>
      <w:tr w:rsidR="00000000" w14:paraId="68A532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0E5D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E0F6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Параметры объекта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1689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Визард из 6 шагов: геометрия и стеллажи, вместимость, габариты паллеты и SKU, суточный товарооборот. У каждого поля единица измерения и допустимый диапазон, ошибки подсвечиваются. Есть кнопка «Заполнить примером»</w:t>
            </w:r>
          </w:p>
        </w:tc>
      </w:tr>
      <w:tr w:rsidR="00000000" w14:paraId="2271C7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00ED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5866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Витрина подбора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1D76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Подходящие решения с оценкой из 100 баллов и раскладкой по факторам; исключённые — с причиной по каждому; сравнение до трёх решений в таблице</w:t>
            </w:r>
          </w:p>
        </w:tc>
      </w:tr>
      <w:tr w:rsidR="00000000" w14:paraId="0C9958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39E2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779B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Данные для экономики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52DC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Визард из 5 шагов: зона и здание, режим работы, сводка ранее введённого, персонал, инфраструктура и бюджет. Выбор стеллажной системы из каталога поставщиков с ценами</w:t>
            </w:r>
          </w:p>
        </w:tc>
      </w:tr>
      <w:tr w:rsidR="00000000" w14:paraId="40FACF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3445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1BBF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Экономический отчёт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3A34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Срок окупаемости, ROI, TCO, CAPEX к бюджету с зонами интерпретации; сравнение трёх сценариев; структура CAPEX и OPEX построчно с методом расчёта и источником; накопленный денежный поток; анализ чувствительности</w:t>
            </w:r>
          </w:p>
        </w:tc>
      </w:tr>
      <w:tr w:rsidR="00000000" w14:paraId="7C9783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5A75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225E1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Схема и имитация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3D7B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План объекта со стеллажами, зонами приёма, выдачи и зарядки; роботы ездят; фактическая производительность сравнивается с расчётной</w:t>
            </w:r>
          </w:p>
        </w:tc>
      </w:tr>
      <w:tr w:rsidR="00000000" w14:paraId="605A4C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9491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580E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Выгрузка и сохранение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DC77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Отчёт в PDF и Excel, диаграммы в PNG; сохранение расчёта за пользователем с версиями каталога и модели; вкладка «Расчёты» восстанавливает расчёт целиком</w:t>
            </w:r>
          </w:p>
        </w:tc>
      </w:tr>
      <w:tr w:rsidR="00000000" w14:paraId="668287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F883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95AF4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Админка каталога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32C9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Отдельный интерфейс на /admin под ролью администратора: решения, компании, отрасли, сценарии, кейсы, связи, пользователи и роли</w:t>
            </w:r>
          </w:p>
        </w:tc>
      </w:tr>
    </w:tbl>
    <w:p w14:paraId="38971F3D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Перечень реализованных функций</w:t>
      </w:r>
    </w:p>
    <w:p w14:paraId="18963A09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Каталог решений</w:t>
      </w:r>
    </w:p>
    <w:p w14:paraId="563D1AB3" w14:textId="77777777" w:rsidR="00071091" w:rsidRDefault="0007109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229 решений из датасета организатора, 80 карточек с полными ТТХ и фотографиями</w:t>
      </w:r>
    </w:p>
    <w:p w14:paraId="01361E0C" w14:textId="77777777" w:rsidR="00071091" w:rsidRDefault="0007109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Поиск по названию, фильтры по типу, категории, статусу, отрасли и сценарию, сортировка, пагинация</w:t>
      </w:r>
    </w:p>
    <w:p w14:paraId="142B5DBF" w14:textId="77777777" w:rsidR="00071091" w:rsidRDefault="0007109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Карточка решения: ТТХ, производитель, кейсы внедрения, цена</w:t>
      </w:r>
    </w:p>
    <w:p w14:paraId="5EB82261" w14:textId="77777777" w:rsidR="00071091" w:rsidRDefault="0007109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 каждого решения — ссылка на источник данных, дата актуализации и признак подтверждения производителем; где цена оценочная, показывается оговорка поставщика данных</w:t>
      </w:r>
    </w:p>
    <w:p w14:paraId="590BDF35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Ввод параметров объекта</w:t>
      </w:r>
    </w:p>
    <w:p w14:paraId="377ECF11" w14:textId="77777777" w:rsidR="00071091" w:rsidRDefault="0007109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Два пошаговых визарда: технические параметры объекта и данные для экономики</w:t>
      </w:r>
    </w:p>
    <w:p w14:paraId="16DA9EB6" w14:textId="77777777" w:rsidR="00071091" w:rsidRDefault="0007109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Единицы измерения и допустимые диапазоны у каждого поля, валидация с указанием конкретной ошибки</w:t>
      </w:r>
    </w:p>
    <w:p w14:paraId="5C07764B" w14:textId="77777777" w:rsidR="00071091" w:rsidRDefault="0007109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вводятся один раз: второй визард не переспрашивает габариты, грузы и грузопоток, а показывает введённое сводкой</w:t>
      </w:r>
    </w:p>
    <w:p w14:paraId="255214B5" w14:textId="77777777" w:rsidR="00071091" w:rsidRDefault="0007109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Незавершённый ввод сохраняется в браузере и не теряется при перезагрузке</w:t>
      </w:r>
    </w:p>
    <w:p w14:paraId="58F12816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Подбор решений</w:t>
      </w:r>
    </w:p>
    <w:p w14:paraId="369BC702" w14:textId="77777777" w:rsidR="00071091" w:rsidRDefault="0007109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Семь правил совместимости: стеллаж и класс робота, стеллаж и тип груза, груз и класс робота, грузоподъёмность, ширина прохода, высота подъёма до верхнего яруса, грузоподъёмность на высоте</w:t>
      </w:r>
    </w:p>
    <w:p w14:paraId="112E6A9A" w14:textId="77777777" w:rsidR="00071091" w:rsidRDefault="0007109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Каждое исключение объясняется человеческим текстом со ссылкой на конкретное значение</w:t>
      </w:r>
    </w:p>
    <w:p w14:paraId="3CBC4560" w14:textId="77777777" w:rsidR="00071091" w:rsidRDefault="0007109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Ранжирование по оценке 0–100 из шести факторов с явными весами и раскладкой по каждому</w:t>
      </w:r>
    </w:p>
    <w:p w14:paraId="1DBE4CE4" w14:textId="77777777" w:rsidR="00071091" w:rsidRDefault="0007109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Сравнение до трёх решений: ТТХ, источник данных, требуемое число роботов и стоимость парка для введённой нагрузки</w:t>
      </w:r>
    </w:p>
    <w:p w14:paraId="28989894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Экономический расчёт</w:t>
      </w:r>
    </w:p>
    <w:p w14:paraId="01221FC4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Три сценария: без роботизации, покупка роботов, RaaS</w:t>
      </w:r>
    </w:p>
    <w:p w14:paraId="152945F2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CAPEX десятью статьями, OPEX семью; у каждой статьи показан метод расчёта и источник — прайс поставщика, датасет или модельное допущение</w:t>
      </w:r>
    </w:p>
    <w:p w14:paraId="6B6D210A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окупаемости, ROI, TCO, доля бюджета — с зонами интерпретации (зелёная, жёлтая, красная)</w:t>
      </w:r>
    </w:p>
    <w:p w14:paraId="549976F4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чувствительности: реакция срока окупаемости на ±20% по пяти параметрам, отсортировано по влиянию</w:t>
      </w:r>
    </w:p>
    <w:p w14:paraId="1E7549AE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Заключение под таблицей сценариев: какой сценарий выгоднее и почему, с основаниями и оговорками; отдельная формулировка, если роботизация не окупается</w:t>
      </w:r>
    </w:p>
    <w:p w14:paraId="1498664A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Пересчёт «что если» ползунками: зарплата оператора, коэффициент загрузки робота, цена решения — все показатели, графики и заключение меняются мгновенно</w:t>
      </w:r>
    </w:p>
    <w:p w14:paraId="3598E2B3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Стеллажное оборудование считается по прайсам поставщиков: 22 системы, 13 брендов, цена приведена к рублям за место хранения</w:t>
      </w:r>
    </w:p>
    <w:p w14:paraId="453DC13F" w14:textId="77777777" w:rsidR="00071091" w:rsidRDefault="0007109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Модель покрыта 67 автотестами, из них 36 воспроизводят контрольный пример экономистов до рубля</w:t>
      </w:r>
    </w:p>
    <w:p w14:paraId="6D2B6E04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Имитация</w:t>
      </w:r>
    </w:p>
    <w:p w14:paraId="36289161" w14:textId="77777777" w:rsidR="00071091" w:rsidRDefault="0007109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2D-схема объекта: стеллажи, зоны приёма и выдачи, зарядные места, маршруты</w:t>
      </w:r>
    </w:p>
    <w:p w14:paraId="4D5E0EE1" w14:textId="77777777" w:rsidR="00071091" w:rsidRDefault="0007109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Событийная модель работы смены: роботы выполняют операции, считаются производительность, загрузка и простои</w:t>
      </w:r>
    </w:p>
    <w:p w14:paraId="2C6DA302" w14:textId="77777777" w:rsidR="00071091" w:rsidRDefault="0007109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Управление: пауза, перезапуск, скорость; экспорт схемы в PNG и SVG, результатов — в CSV</w:t>
      </w:r>
    </w:p>
    <w:p w14:paraId="05135255" w14:textId="77777777" w:rsidR="00071091" w:rsidRDefault="0007109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Расхождение расчёта и имитации показывается, а не скрывается</w:t>
      </w:r>
    </w:p>
    <w:p w14:paraId="514A28BF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Отчёт и выгрузки</w:t>
      </w:r>
    </w:p>
    <w:p w14:paraId="250A0520" w14:textId="77777777" w:rsidR="00071091" w:rsidRDefault="0007109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Выгрузка в Excel: шесть листов — сводка, сценарии, CAPEX и OPEX построчно с методом и источником, исходные данные, нормативы с ограничениями</w:t>
      </w:r>
    </w:p>
    <w:p w14:paraId="0C735905" w14:textId="77777777" w:rsidR="00071091" w:rsidRDefault="0007109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Выгрузка в PDF печатью страницы: титул с датой и версиями данных, исходные данные, нормативы, раздел ограничений</w:t>
      </w:r>
    </w:p>
    <w:p w14:paraId="402AD7BA" w14:textId="77777777" w:rsidR="00071091" w:rsidRDefault="0007109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Выгрузка диаграмм в PNG: структура CAPEX, структура OPEX и денежный поток, на белом фоне в двойном разрешении</w:t>
      </w:r>
    </w:p>
    <w:p w14:paraId="46A2DC47" w14:textId="77777777" w:rsidR="00071091" w:rsidRDefault="0007109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Дисклеймер о предварительном характере оценки во всех выгрузках</w:t>
      </w:r>
    </w:p>
    <w:p w14:paraId="70E9643C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Администрирование</w:t>
      </w:r>
    </w:p>
    <w:p w14:paraId="44B746D6" w14:textId="77777777" w:rsidR="00071091" w:rsidRDefault="0007109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Административный интерфейс каталога на /admin: создание, правка и удаление решений, компаний, отраслей, сценариев, кейсов и связей</w:t>
      </w:r>
    </w:p>
    <w:p w14:paraId="46254F17" w14:textId="77777777" w:rsidR="00071091" w:rsidRDefault="0007109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ТТХ решения правятся редактором «ключ — значение» поверх JSON</w:t>
      </w:r>
    </w:p>
    <w:p w14:paraId="20580CE9" w14:textId="77777777" w:rsidR="00071091" w:rsidRDefault="0007109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Пользователи и роли: просмотр, правка профиля, выдача и отзыв ролей; хеш пароля не показывается и не отдаётся через API</w:t>
      </w:r>
    </w:p>
    <w:p w14:paraId="6CF3FB2B" w14:textId="77777777" w:rsidR="00071091" w:rsidRDefault="0007109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Сохранённые расчёты доступны только на просмотр — они принадлежат пользователям</w:t>
      </w:r>
    </w:p>
    <w:p w14:paraId="66F7871F" w14:textId="77777777" w:rsidR="00071091" w:rsidRDefault="0007109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Вход по учётным данным приложения, пускает только роль администратора</w:t>
      </w:r>
    </w:p>
    <w:p w14:paraId="41079CAF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Учётные записи и доступ</w:t>
      </w:r>
    </w:p>
    <w:p w14:paraId="5C12B90B" w14:textId="77777777" w:rsidR="00071091" w:rsidRDefault="0007109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Регистрация и вход по JWT, роли пользователя и администратора таблицами в базе</w:t>
      </w:r>
    </w:p>
    <w:p w14:paraId="5551C22C" w14:textId="77777777" w:rsidR="00071091" w:rsidRDefault="0007109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Каталог, подбор и расчёт доступны без авторизации; вход нужен, чтобы сохранять расчёты</w:t>
      </w:r>
    </w:p>
    <w:p w14:paraId="3C92F065" w14:textId="77777777" w:rsidR="00071091" w:rsidRDefault="0007109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Расчёты изолированы: чужой проект не виден в списке и недоступен по прямому запросу</w:t>
      </w:r>
    </w:p>
    <w:p w14:paraId="6C1D276F" w14:textId="77777777" w:rsidR="00071091" w:rsidRDefault="0007109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Сохранённый расчёт хранит входные данные, нормативы и версии каталога и модели — воспроизводится полностью</w:t>
      </w:r>
    </w:p>
    <w:p w14:paraId="357EB7E0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Инфраструктура</w:t>
      </w:r>
    </w:p>
    <w:p w14:paraId="5960CB3D" w14:textId="77777777" w:rsidR="00071091" w:rsidRDefault="0007109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Запуск одной командой: три контейнера — PostgreSQL, API, веб</w:t>
      </w:r>
    </w:p>
    <w:p w14:paraId="7161CC35" w14:textId="77777777" w:rsidR="00071091" w:rsidRDefault="0007109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Миграции и наполнение базы выполняются автоматически при старте</w:t>
      </w:r>
    </w:p>
    <w:p w14:paraId="4FE4006B" w14:textId="77777777" w:rsidR="00071091" w:rsidRDefault="0007109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REST API с документацией OpenAPI (Swagger)</w:t>
      </w:r>
    </w:p>
    <w:p w14:paraId="78F0E9C0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Алгоритм подбора и ранжирования</w:t>
      </w:r>
    </w:p>
    <w:p w14:paraId="4D4465A2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1. Отбор кандидатов</w:t>
      </w:r>
    </w:p>
    <w:p w14:paraId="53FBCD7E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Из каталога берутся решения складских сценариев: внутрискладская логистика, внутрипроизводственная логистика, сортировка грузов. Программные продукты помечаются отдельно и в подбор не идут.</w:t>
      </w:r>
    </w:p>
    <w:p w14:paraId="7E074C36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2. Жёсткие правила совместимости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164"/>
      </w:tblGrid>
      <w:tr w:rsidR="00000000" w14:paraId="35BC7A7C" w14:textId="77777777"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3B3F7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Правило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C10C8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Пример объяснения пользователю</w:t>
            </w:r>
          </w:p>
        </w:tc>
      </w:tr>
      <w:tr w:rsidR="00000000" w14:paraId="434D53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3B8D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Тип стеллажа и класс робота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803F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«FMR не работает со стеллажом „Мезонин“»</w:t>
            </w:r>
          </w:p>
        </w:tc>
      </w:tr>
      <w:tr w:rsidR="00000000" w14:paraId="6E8517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4D27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Тип стеллажа и тип груза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BD84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«Фронтально-полочный стеллаж не работает с длинномерным грузом»</w:t>
            </w:r>
          </w:p>
        </w:tc>
      </w:tr>
      <w:tr w:rsidR="00000000" w14:paraId="51BA14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49E4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Тип груза и класс робота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974FD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«AMR не работает с длинномерным грузом, нужны CTU или FMR»</w:t>
            </w:r>
          </w:p>
        </w:tc>
      </w:tr>
      <w:tr w:rsidR="00000000" w14:paraId="1363D2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66C0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Масса груза и грузоподъёмность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B5F4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«Груз 1200 кг тяжелее грузоподъёмности AMR — 1000 кг»</w:t>
            </w:r>
          </w:p>
        </w:tc>
      </w:tr>
      <w:tr w:rsidR="00000000" w14:paraId="20E32F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12F0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Ширина прохода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50C3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«Нужен проход не уже 2,6 м, у вас 2 м»</w:t>
            </w:r>
          </w:p>
        </w:tc>
      </w:tr>
      <w:tr w:rsidR="00000000" w14:paraId="02CD4B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B4C9D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lastRenderedPageBreak/>
              <w:t>Высота подъёма и верхний ярус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6EC8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«Поднимает груз на 2,0 м, верхний ярус — 4,0 м (Экомет СПФ 27113-60-3000, 3 яруса)»</w:t>
            </w:r>
          </w:p>
        </w:tc>
      </w:tr>
      <w:tr w:rsidR="00000000" w14:paraId="336F92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C4C9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Масса груза и грузоподъёмность на высоте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2DFC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«На максимальной высоте поднимает 800 кг, ваш груз 1200 кг»</w:t>
            </w:r>
          </w:p>
        </w:tc>
      </w:tr>
    </w:tbl>
    <w:p w14:paraId="5A460F12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Правило не применяется, если производитель не заявил нужное значение: платформа не додумывает данные за производителя. Не прошедшие решения не скрываются — они показываются отдельным блоком с перечнем причин.</w:t>
      </w:r>
    </w:p>
    <w:p w14:paraId="4CBD14E2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3. Ранжирование прошедших решений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1121"/>
        <w:gridCol w:w="5043"/>
      </w:tblGrid>
      <w:tr w:rsidR="00000000" w14:paraId="745246CA" w14:textId="77777777"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6F8CC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Фактор</w:t>
            </w: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363A8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2EAB0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Как считается</w:t>
            </w:r>
          </w:p>
        </w:tc>
      </w:tr>
      <w:tr w:rsidR="00000000" w14:paraId="6E8642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29FF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Стоимость парка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F352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5CC2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Отношение к лучшему в наборе: вдвое дороже лучшего — половина баллов</w:t>
            </w:r>
          </w:p>
        </w:tc>
      </w:tr>
      <w:tr w:rsidR="00000000" w14:paraId="2E5ACC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A2BB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Число роботов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ABCE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DCC1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Так же; меньше единиц — меньше зарядных мест и точек отказа</w:t>
            </w:r>
          </w:p>
        </w:tc>
      </w:tr>
      <w:tr w:rsidR="00000000" w14:paraId="5C128A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F640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Запас грузоподъёмности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E64E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1901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Двукратный запас над массой груза — полный балл</w:t>
            </w:r>
          </w:p>
        </w:tc>
      </w:tr>
      <w:tr w:rsidR="00000000" w14:paraId="649C06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8813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Готовность решения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264FD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90C5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Статус из каталога (60%) и уровень готовности технологии (40%)</w:t>
            </w:r>
          </w:p>
        </w:tc>
      </w:tr>
      <w:tr w:rsidR="00000000" w14:paraId="347038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2133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Достоверность ТТХ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9138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F125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Паспорт, оценка по открытым источникам или типовые значения; плюс подтверждение производителем</w:t>
            </w:r>
          </w:p>
        </w:tc>
      </w:tr>
      <w:tr w:rsidR="00000000" w14:paraId="5E785C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3226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Запас по проходу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B1DB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0931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Комфортным считается запас 30% ширины прохода, работа впритык штрафуется</w:t>
            </w:r>
          </w:p>
        </w:tc>
      </w:tr>
    </w:tbl>
    <w:p w14:paraId="4A82B28F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Оценка сравнивает решения внутри набора подходящих — это «лучшее из того, что подошло», а не абсолютная шкала. У каждой карточки раскрывается разбор: сколько баллов дал фактор и из какого значения это следует. Веса показываются пользователю.</w:t>
      </w:r>
    </w:p>
    <w:p w14:paraId="1308FA09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Инструкция по развёртыванию и запуску</w:t>
      </w:r>
    </w:p>
    <w:p w14:paraId="5A6CD5D4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Нужен только Docker. В корне репозитория:</w:t>
      </w:r>
    </w:p>
    <w:p w14:paraId="1C540673" w14:textId="77777777" w:rsidR="00071091" w:rsidRDefault="00071091">
      <w:pPr>
        <w:pStyle w:val="a3"/>
        <w:rPr>
          <w:color w:val="000000"/>
        </w:rPr>
      </w:pPr>
      <w:r>
        <w:rPr>
          <w:rStyle w:val="HTML"/>
          <w:color w:val="000000"/>
        </w:rPr>
        <w:t>docker compose up --build</w:t>
      </w:r>
    </w:p>
    <w:p w14:paraId="5E883AD9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 xml:space="preserve">Открыть </w:t>
      </w:r>
      <w:r>
        <w:rPr>
          <w:b/>
          <w:bCs/>
          <w:color w:val="000000"/>
        </w:rPr>
        <w:t>http://localhost:8080</w:t>
      </w:r>
      <w:r>
        <w:rPr>
          <w:color w:val="000000"/>
        </w:rPr>
        <w:t xml:space="preserve">. Поднимаются три контейнера: PostgreSQL 16, NestJS API и nginx со статикой фронтенда. При старте API накатывает миграции и засевает базу: роли, </w:t>
      </w:r>
      <w:r>
        <w:rPr>
          <w:color w:val="000000"/>
        </w:rPr>
        <w:lastRenderedPageBreak/>
        <w:t xml:space="preserve">демонстрационные учётные записи, каталог решений, ТТХ роботов и фотографии. Если порты 5432, 3000 или 8080 заняты, скопировать </w:t>
      </w:r>
      <w:r>
        <w:rPr>
          <w:rStyle w:val="HTML"/>
          <w:color w:val="000000"/>
        </w:rPr>
        <w:t>.env.example</w:t>
      </w:r>
      <w:r>
        <w:rPr>
          <w:color w:val="000000"/>
        </w:rPr>
        <w:t xml:space="preserve"> в </w:t>
      </w:r>
      <w:r>
        <w:rPr>
          <w:rStyle w:val="HTML"/>
          <w:color w:val="000000"/>
        </w:rPr>
        <w:t>.env</w:t>
      </w:r>
      <w:r>
        <w:rPr>
          <w:color w:val="000000"/>
        </w:rPr>
        <w:t xml:space="preserve"> и поменять </w:t>
      </w:r>
      <w:r>
        <w:rPr>
          <w:rStyle w:val="HTML"/>
          <w:color w:val="000000"/>
        </w:rPr>
        <w:t>POSTGRES_PORT</w:t>
      </w:r>
      <w:r>
        <w:rPr>
          <w:color w:val="000000"/>
        </w:rPr>
        <w:t xml:space="preserve">, </w:t>
      </w:r>
      <w:r>
        <w:rPr>
          <w:rStyle w:val="HTML"/>
          <w:color w:val="000000"/>
        </w:rPr>
        <w:t>API_PORT</w:t>
      </w:r>
      <w:r>
        <w:rPr>
          <w:color w:val="000000"/>
        </w:rPr>
        <w:t xml:space="preserve">, </w:t>
      </w:r>
      <w:r>
        <w:rPr>
          <w:rStyle w:val="HTML"/>
          <w:color w:val="000000"/>
        </w:rPr>
        <w:t>WEB_PORT</w:t>
      </w:r>
      <w:r>
        <w:rPr>
          <w:color w:val="00000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5433"/>
      </w:tblGrid>
      <w:tr w:rsidR="00000000" w14:paraId="450355F6" w14:textId="77777777"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68534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0E4B8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Что</w:t>
            </w:r>
          </w:p>
        </w:tc>
      </w:tr>
      <w:tr w:rsidR="00000000" w14:paraId="66AC30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5A68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http://localhost:8080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2023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Приложение</w:t>
            </w:r>
          </w:p>
        </w:tc>
      </w:tr>
      <w:tr w:rsidR="00000000" w14:paraId="27A2B5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1735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http://localhost:8080/api/docs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3947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Swagger (OpenAPI)</w:t>
            </w:r>
          </w:p>
        </w:tc>
      </w:tr>
      <w:tr w:rsidR="00000000" w14:paraId="5F5149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412A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http://localhost:8080/api/catalog/products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CDCD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API каталога</w:t>
            </w:r>
          </w:p>
        </w:tc>
      </w:tr>
    </w:tbl>
    <w:p w14:paraId="4C7F5C18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Демонстрационные учётные записи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3175"/>
        <w:gridCol w:w="3175"/>
      </w:tblGrid>
      <w:tr w:rsidR="00000000" w14:paraId="7D5E7AA4" w14:textId="77777777"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CF58F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55DEC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Логин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0DA97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Пароль</w:t>
            </w:r>
          </w:p>
        </w:tc>
      </w:tr>
      <w:tr w:rsidR="00000000" w14:paraId="4235C3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3D0B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B3FD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admin@robotics.local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C235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admin12345</w:t>
            </w:r>
          </w:p>
        </w:tc>
      </w:tr>
      <w:tr w:rsidR="00000000" w14:paraId="23EF6F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298B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8CD3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user@robotics.local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4932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user12345</w:t>
            </w:r>
          </w:p>
        </w:tc>
      </w:tr>
      <w:tr w:rsidR="00000000" w14:paraId="00CE91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E23DD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Гость (без входа)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2A15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4481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каталог, подбор и расчёт доступны без авторизации</w:t>
            </w:r>
          </w:p>
        </w:tc>
      </w:tr>
    </w:tbl>
    <w:p w14:paraId="0FA201EB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Запуск без Docker (для разработки)</w:t>
      </w:r>
    </w:p>
    <w:p w14:paraId="55305BEE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 xml:space="preserve">Нужны Node 22 и PostgreSQL. Бэкенд: </w:t>
      </w:r>
      <w:r>
        <w:rPr>
          <w:rStyle w:val="HTML"/>
          <w:color w:val="000000"/>
        </w:rPr>
        <w:t>cd apps/api &amp;&amp; npm ci &amp;&amp; npx prisma migrate deploy &amp;&amp; npx prisma db seed &amp;&amp; npm run start:dev</w:t>
      </w:r>
      <w:r>
        <w:rPr>
          <w:color w:val="000000"/>
        </w:rPr>
        <w:t xml:space="preserve">. Фронтенд: </w:t>
      </w:r>
      <w:r>
        <w:rPr>
          <w:rStyle w:val="HTML"/>
          <w:color w:val="000000"/>
        </w:rPr>
        <w:t>cd apps/web/vite-project &amp;&amp; npm ci &amp;&amp; npm run dev</w:t>
      </w:r>
      <w:r>
        <w:rPr>
          <w:color w:val="000000"/>
        </w:rPr>
        <w:t xml:space="preserve">. Тесты экономической модели: </w:t>
      </w:r>
      <w:r>
        <w:rPr>
          <w:rStyle w:val="HTML"/>
          <w:color w:val="000000"/>
        </w:rPr>
        <w:t>npx vitest run</w:t>
      </w:r>
      <w:r>
        <w:rPr>
          <w:color w:val="000000"/>
        </w:rPr>
        <w:t>.</w:t>
      </w:r>
    </w:p>
    <w:p w14:paraId="3B438A59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Архитектура, компоненты, структура данных и API</w:t>
      </w:r>
    </w:p>
    <w:p w14:paraId="291F4210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Компоненты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802"/>
        <w:gridCol w:w="4109"/>
      </w:tblGrid>
      <w:tr w:rsidR="00000000" w14:paraId="3761384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62F76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Компонент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79EED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Стек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8DADE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Ответственность</w:t>
            </w:r>
          </w:p>
        </w:tc>
      </w:tr>
      <w:tr w:rsidR="00000000" w14:paraId="275993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926D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Веб-приложение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46D5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React 19, Vite, TypeScript, Tailwind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3448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Экраны, ввод параметров, экономическая модель, имитация, отчёт и выгрузки</w:t>
            </w:r>
          </w:p>
        </w:tc>
      </w:tr>
      <w:tr w:rsidR="00000000" w14:paraId="3F66EA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ED9F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C029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NestJS 11, Prisma 7, JWT, Swagger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B2C7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Каталог, авторизация и роли, сохранённые расчёты, фотографии решений</w:t>
            </w:r>
          </w:p>
        </w:tc>
      </w:tr>
      <w:tr w:rsidR="00000000" w14:paraId="3889ED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8DC2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2A82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PostgreSQL 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892F1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Каталог, пользователи и роли, проекты</w:t>
            </w:r>
          </w:p>
        </w:tc>
      </w:tr>
      <w:tr w:rsidR="00000000" w14:paraId="3ED16B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02D04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Веб-сервер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BAF2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nginx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AFD3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Раздача статики и проксирование </w:t>
            </w:r>
            <w:r>
              <w:rPr>
                <w:rStyle w:val="HTML"/>
                <w:color w:val="000000"/>
              </w:rPr>
              <w:t>/api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на сервис API</w:t>
            </w:r>
          </w:p>
        </w:tc>
      </w:tr>
    </w:tbl>
    <w:p w14:paraId="030DF231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Экономическая модель и имитация считаются в браузере: расчёт мгновенный, не нагружает сервер и воспроизводим. Сервер отвечает за данные и доступ.</w:t>
      </w:r>
    </w:p>
    <w:p w14:paraId="49110264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11"/>
      </w:tblGrid>
      <w:tr w:rsidR="00000000" w14:paraId="4543C9C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57FD6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6067C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Назначение и ключевые поля</w:t>
            </w:r>
          </w:p>
        </w:tc>
      </w:tr>
      <w:tr w:rsidR="00000000" w14:paraId="0A4621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054D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User, Role, UserRole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2D65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Пользователи и роли; разграничение доступа таблицами, а не перечислением в коде</w:t>
            </w:r>
          </w:p>
        </w:tc>
      </w:tr>
      <w:tr w:rsidR="00000000" w14:paraId="532EEC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7477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D22D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Производитель или поставщик решения: название, регион, тип</w:t>
            </w:r>
          </w:p>
        </w:tc>
      </w:tr>
      <w:tr w:rsidR="00000000" w14:paraId="304EF3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D364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801E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Решение каталога: название, тип, статус, категория, цена, УГТ, рыночный потенциал, ТТХ в JSON, ссылка на источник, дата актуализации, признак подтверждённости, версия каталога</w:t>
            </w:r>
          </w:p>
        </w:tc>
      </w:tr>
      <w:tr w:rsidR="00000000" w14:paraId="68207C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EF89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Industry, Scenario, 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2E03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Отрасли, сценарии применения и кейсы внедрения; связи многие-ко-многим</w:t>
            </w:r>
          </w:p>
        </w:tc>
      </w:tr>
      <w:tr w:rsidR="00000000" w14:paraId="1FB0BF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0DD1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DE61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Сохранённый расчёт: введённые параметры, данные экономики, нормативы, выбранное решение, число роботов, CAPEX, OPEX, годовой эффект, окупаемость, ROI, TCO, версии каталога и модели</w:t>
            </w:r>
          </w:p>
        </w:tc>
      </w:tr>
    </w:tbl>
    <w:p w14:paraId="5A9EF0A7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ТТХ хранятся в JSON, а не отдельными колонками: набор параметров у разных классов роботов различается и расширяется без миграции базы.</w:t>
      </w:r>
    </w:p>
    <w:p w14:paraId="1E830BB7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1758"/>
        <w:gridCol w:w="3698"/>
      </w:tblGrid>
      <w:tr w:rsidR="00000000" w14:paraId="1E033F38" w14:textId="77777777">
        <w:tc>
          <w:tcPr>
            <w:tcW w:w="2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5252D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Метод и путь</w:t>
            </w: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003F1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Доступ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4112A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Назначение</w:t>
            </w:r>
          </w:p>
        </w:tc>
      </w:tr>
      <w:tr w:rsidR="00000000" w14:paraId="186142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CFB5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 /auth/register, POST /auth/login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33B0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открыт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D6B1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Регистрация и вход, ответ — JWT</w:t>
            </w:r>
          </w:p>
        </w:tc>
      </w:tr>
      <w:tr w:rsidR="00000000" w14:paraId="7A0B8B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3DF9D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 /auth/me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685F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JWT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E3F3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Текущий пользователь и его роли</w:t>
            </w:r>
          </w:p>
        </w:tc>
      </w:tr>
      <w:tr w:rsidR="00000000" w14:paraId="2C50B9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6BB3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 /catalog/products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9C18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открыт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2B5A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Каталог с фильтрами, поиском, сортировкой и пагинацией</w:t>
            </w:r>
          </w:p>
        </w:tc>
      </w:tr>
      <w:tr w:rsidR="00000000" w14:paraId="2697D3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126F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 /catalog/products/:id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1D9A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открыт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8C84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Карточка решения со связями</w:t>
            </w:r>
          </w:p>
        </w:tc>
      </w:tr>
      <w:tr w:rsidR="00000000" w14:paraId="48D887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596C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GET /photos/:file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5027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открыт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C6A5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Фотографии решений</w:t>
            </w:r>
          </w:p>
        </w:tc>
      </w:tr>
      <w:tr w:rsidR="00000000" w14:paraId="5DD534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05E3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POST, GET, PATCH, DELETE /projects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B8C4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JWT, только свои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10B8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Сохранённые расчёты; обращение к чужому возвращает 403</w:t>
            </w:r>
          </w:p>
        </w:tc>
      </w:tr>
      <w:tr w:rsidR="00000000" w14:paraId="53FE93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384F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/users, /role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2187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JWT + роль администратора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20B7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Управление пользователями и ролями</w:t>
            </w:r>
          </w:p>
        </w:tc>
      </w:tr>
    </w:tbl>
    <w:p w14:paraId="686C481F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Руководство пользователя и администратора</w:t>
      </w:r>
    </w:p>
    <w:p w14:paraId="1D17ABD3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Пользователь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11"/>
      </w:tblGrid>
      <w:tr w:rsidR="00000000" w14:paraId="24658BE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779F9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Раздел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F0166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Что делать</w:t>
            </w:r>
          </w:p>
        </w:tc>
      </w:tr>
      <w:tr w:rsidR="00000000" w14:paraId="7BCB2D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4313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2170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Сводка по каталогу</w:t>
            </w:r>
          </w:p>
        </w:tc>
      </w:tr>
      <w:tr w:rsidR="00000000" w14:paraId="54FDF1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9C6E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Роботы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0306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Искать и фильтровать решения, открывать карточку с ТТХ и источниками данных</w:t>
            </w:r>
          </w:p>
        </w:tc>
      </w:tr>
      <w:tr w:rsidR="00000000" w14:paraId="7D7E45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C2A31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Проекты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B77C3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Выбрать тип объекта, заполнить параметры (или нажать «Заполнить примером»), перейти к подбору</w:t>
            </w:r>
          </w:p>
        </w:tc>
      </w:tr>
      <w:tr w:rsidR="00000000" w14:paraId="2CC2F8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F2CA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Витрина подбора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FD8F4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Посмотреть оценку и её разбор, причины исключений, сравнить до трёх решений, выбрать решение для расчёта</w:t>
            </w:r>
          </w:p>
        </w:tc>
      </w:tr>
      <w:tr w:rsidR="00000000" w14:paraId="43BABC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5B38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Данные для экономики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645A5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Указать режим работы, персонал, инфраструктуру и бюджет; при необходимости выбрать стеллажную систему</w:t>
            </w:r>
          </w:p>
        </w:tc>
      </w:tr>
      <w:tr w:rsidR="00000000" w14:paraId="4D1744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B14D0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A5CCE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Изучить отчёт и имитацию, выгрузить PDF или Excel, сохранить расчёт</w:t>
            </w:r>
          </w:p>
        </w:tc>
      </w:tr>
      <w:tr w:rsidR="00000000" w14:paraId="34BB9B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51B3F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Расчёты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2FAC9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Открыть сохранённый расчёт — восстанавливаются обе формы и выбранное решение; удалить ненужное</w:t>
            </w:r>
          </w:p>
        </w:tc>
      </w:tr>
    </w:tbl>
    <w:p w14:paraId="1C4F3D12" w14:textId="77777777" w:rsidR="00071091" w:rsidRDefault="00071091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Администратор</w:t>
      </w:r>
    </w:p>
    <w:p w14:paraId="26E6A87E" w14:textId="77777777" w:rsidR="00071091" w:rsidRDefault="00071091">
      <w:pPr>
        <w:pStyle w:val="a3"/>
        <w:rPr>
          <w:color w:val="000000"/>
        </w:rPr>
      </w:pPr>
      <w:r>
        <w:rPr>
          <w:color w:val="000000"/>
        </w:rPr>
        <w:t>Роль администратора выдаётся записью в таблице ролей и проверяется на сервере. Административный интерфейс каталога открывается по адресу /admin: вход по тем же учётным данным, что и в приложении, пускает только пользователя с ролью администратора. Через него ведутся каталог решений, справочники (компании, отрасли, сценарии, кейсы), связи между ними, пользователи и роли; сохранённые расчёты доступны только на просмотр. Технически админка читает схему напрямую из базы, поэтому подхватывает новые таблицы после</w:t>
      </w:r>
      <w:r>
        <w:rPr>
          <w:color w:val="000000"/>
        </w:rPr>
        <w:t xml:space="preserve"> миграций; при недоступной базе она отвечает понятным сообщением и не мешает работе REST API.</w:t>
      </w:r>
      <w:r>
        <w:rPr>
          <w:color w:val="000000"/>
        </w:rPr>
        <w:br/>
      </w:r>
      <w:r>
        <w:rPr>
          <w:color w:val="000000"/>
        </w:rPr>
        <w:br/>
        <w:t>Массовое наполнение и обновление каталога по-прежнему выполняется процедурой загрузки данных: исходные выгрузки лежат в репозитории, слияние и проверка идут скриптами, повторный запуск не создаёт дублей.</w:t>
      </w:r>
    </w:p>
    <w:p w14:paraId="79DAB227" w14:textId="77777777" w:rsidR="00071091" w:rsidRDefault="00071091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Что прикладываю отдельно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417"/>
      </w:tblGrid>
      <w:tr w:rsidR="00000000" w14:paraId="363A964B" w14:textId="77777777">
        <w:tc>
          <w:tcPr>
            <w:tcW w:w="2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16DD7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Материал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FABB2" w14:textId="77777777" w:rsidR="00071091" w:rsidRDefault="00071091">
            <w:pPr>
              <w:spacing w:before="120" w:after="200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Состояние</w:t>
            </w:r>
          </w:p>
        </w:tc>
      </w:tr>
      <w:tr w:rsidR="00000000" w14:paraId="0E6EA5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491C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Ссылка на репозиторий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9C45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Готово: https://github.com/kromon3/robotics-platform</w:t>
            </w:r>
          </w:p>
        </w:tc>
      </w:tr>
      <w:tr w:rsidR="00000000" w14:paraId="34ABEB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1979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Ссылка на прототип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0A7A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 работе, пришлю отдельно</w:t>
            </w:r>
          </w:p>
        </w:tc>
      </w:tr>
      <w:tr w:rsidR="00000000" w14:paraId="3569FE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05FB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Снимок каталога решений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410EC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Готовлю</w:t>
            </w:r>
          </w:p>
        </w:tc>
      </w:tr>
      <w:tr w:rsidR="00000000" w14:paraId="542641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E3356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Снимок страницы регистрации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4373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Готовлю</w:t>
            </w:r>
          </w:p>
        </w:tc>
      </w:tr>
      <w:tr w:rsidR="00000000" w14:paraId="6123A3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D5D2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Снимки этапов заполнения проекта — каждый экран от создания до результата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C1522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Готовлю</w:t>
            </w:r>
          </w:p>
        </w:tc>
      </w:tr>
      <w:tr w:rsidR="00000000" w14:paraId="6CA40F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F748A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Снимки визуализации: робот с вилами, простой робот, робособака, гуманоид — четыре склада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6A3B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Готовлю</w:t>
            </w:r>
          </w:p>
        </w:tc>
      </w:tr>
      <w:tr w:rsidR="00000000" w14:paraId="6DDE39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DE867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Снимки блока результатов: показатели, диаграммы, графики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9A93B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Готовлю</w:t>
            </w:r>
          </w:p>
        </w:tc>
      </w:tr>
      <w:tr w:rsidR="00000000" w14:paraId="166843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A90A8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Отчёт по проекту с AMR-тележкой и вертикальным стеллажным хранением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C2C9D" w14:textId="77777777" w:rsidR="00071091" w:rsidRDefault="00071091">
            <w:pPr>
              <w:spacing w:before="120" w:after="200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Готовлю выгрузку</w:t>
            </w:r>
          </w:p>
        </w:tc>
      </w:tr>
    </w:tbl>
    <w:p w14:paraId="38F72622" w14:textId="77777777" w:rsidR="00071091" w:rsidRDefault="00071091">
      <w:pPr>
        <w:rPr>
          <w:rFonts w:eastAsia="Times New Roman"/>
        </w:rPr>
      </w:pPr>
    </w:p>
    <w:sectPr w:rsidR="00071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6F3"/>
    <w:multiLevelType w:val="multilevel"/>
    <w:tmpl w:val="E1F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6376E"/>
    <w:multiLevelType w:val="multilevel"/>
    <w:tmpl w:val="7D4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D0CAF"/>
    <w:multiLevelType w:val="multilevel"/>
    <w:tmpl w:val="989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A1260"/>
    <w:multiLevelType w:val="multilevel"/>
    <w:tmpl w:val="53D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600A1"/>
    <w:multiLevelType w:val="multilevel"/>
    <w:tmpl w:val="8BA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213DD"/>
    <w:multiLevelType w:val="multilevel"/>
    <w:tmpl w:val="587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277EB"/>
    <w:multiLevelType w:val="multilevel"/>
    <w:tmpl w:val="7A3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62AFB"/>
    <w:multiLevelType w:val="multilevel"/>
    <w:tmpl w:val="43E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96865"/>
    <w:multiLevelType w:val="multilevel"/>
    <w:tmpl w:val="152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25861">
    <w:abstractNumId w:val="8"/>
  </w:num>
  <w:num w:numId="2" w16cid:durableId="1050035974">
    <w:abstractNumId w:val="7"/>
  </w:num>
  <w:num w:numId="3" w16cid:durableId="2043361411">
    <w:abstractNumId w:val="0"/>
  </w:num>
  <w:num w:numId="4" w16cid:durableId="1305357933">
    <w:abstractNumId w:val="4"/>
  </w:num>
  <w:num w:numId="5" w16cid:durableId="266666294">
    <w:abstractNumId w:val="3"/>
  </w:num>
  <w:num w:numId="6" w16cid:durableId="2041584472">
    <w:abstractNumId w:val="1"/>
  </w:num>
  <w:num w:numId="7" w16cid:durableId="847866154">
    <w:abstractNumId w:val="5"/>
  </w:num>
  <w:num w:numId="8" w16cid:durableId="1241602776">
    <w:abstractNumId w:val="2"/>
  </w:num>
  <w:num w:numId="9" w16cid:durableId="1324427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C4"/>
    <w:rsid w:val="00071091"/>
    <w:rsid w:val="007F75B7"/>
    <w:rsid w:val="00BC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2CD476"/>
  <w15:chartTrackingRefBased/>
  <w15:docId w15:val="{D834868F-C97D-40C1-B79A-7FD2D984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8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80"/>
      <w:outlineLvl w:val="2"/>
    </w:pPr>
    <w:rPr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lead">
    <w:name w:val="lead"/>
    <w:basedOn w:val="a"/>
    <w:pPr>
      <w:spacing w:before="100" w:beforeAutospacing="1" w:after="100" w:afterAutospacing="1"/>
    </w:pPr>
    <w:rPr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2093</Words>
  <Characters>11933</Characters>
  <Application>Microsoft Office Word</Application>
  <DocSecurity>4</DocSecurity>
  <Lines>99</Lines>
  <Paragraphs>27</Paragraphs>
  <ScaleCrop>false</ScaleCrop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подбора роботизированных решений — материалы для сдачи</dc:title>
  <dc:subject/>
  <dc:creator>кирилл кирилл</dc:creator>
  <cp:keywords/>
  <dc:description/>
  <cp:lastModifiedBy>кирилл кирилл</cp:lastModifiedBy>
  <cp:revision>2</cp:revision>
  <dcterms:created xsi:type="dcterms:W3CDTF">2026-09-28T19:45:00Z</dcterms:created>
  <dcterms:modified xsi:type="dcterms:W3CDTF">2026-09-28T19:45:00Z</dcterms:modified>
</cp:coreProperties>
</file>