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200" w:before="0"/>
        <w:jc w:val="center"/>
      </w:pPr>
      <w:r>
        <w:rPr>
          <w:rFonts w:ascii="Arial" w:cs="Arial" w:eastAsia="Arial" w:hAnsi="Arial"/>
          <w:b/>
          <w:bCs/>
          <w:color w:val="1A1A2E"/>
          <w:sz w:val="40"/>
          <w:szCs w:val="40"/>
        </w:rPr>
        <w:t xml:space="preserve">GUÍA DE REMEDIACIÓN DE SEGURIDAD</w:t>
      </w:r>
    </w:p>
    <w:p>
      <w:pPr>
        <w:spacing w:after="100" w:before="0"/>
        <w:jc w:val="center"/>
      </w:pPr>
      <w:r>
        <w:rPr>
          <w:rFonts w:ascii="Arial" w:cs="Arial" w:eastAsia="Arial" w:hAnsi="Arial"/>
          <w:color w:val="555555"/>
          <w:sz w:val="28"/>
          <w:szCs w:val="28"/>
        </w:rPr>
        <w:t xml:space="preserve">DGX Spark (Servidor) + UM890 PRO (Cliente)</w:t>
      </w:r>
    </w:p>
    <w:p>
      <w:pPr>
        <w:spacing w:after="400" w:before="0"/>
        <w:jc w:val="center"/>
      </w:pPr>
      <w:r>
        <w:rPr>
          <w:rFonts w:ascii="Arial" w:cs="Arial" w:eastAsia="Arial" w:hAnsi="Arial"/>
          <w:color w:val="555555"/>
          <w:sz w:val="22"/>
          <w:szCs w:val="22"/>
        </w:rPr>
        <w:t xml:space="preserve">Stack de IA local: Ollama · OpenClaw · Telegram · Open WebUI</w:t>
      </w:r>
    </w:p>
    <w:p>
      <w:pPr>
        <w:spacing w:after="80" w:before="80"/>
        <w:jc w:val="center"/>
      </w:pPr>
      <w:r>
        <w:rPr>
          <w:rFonts w:ascii="Arial" w:cs="Arial" w:eastAsia="Arial" w:hAnsi="Arial"/>
          <w:b/>
          <w:bCs/>
          <w:color w:val="1A1A2E"/>
          <w:sz w:val="24"/>
          <w:szCs w:val="24"/>
        </w:rPr>
        <w:t xml:space="preserve">Resumen de hallazgos</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c>
          <w:tcPr>
            <w:tcW w:type="dxa" w:w="1500"/>
            <w:tcBorders>
              <w:top w:val="none" w:color="FFFFFF" w:sz="0"/>
              <w:left w:val="none" w:color="FFFFFF" w:sz="0"/>
              <w:bottom w:val="none" w:color="FFFFFF" w:sz="0"/>
              <w:right w:val="none" w:color="FFFFFF" w:sz="0"/>
            </w:tcBorders>
            <w:shd w:fill="FDECEA" w:val="clear"/>
            <w:tcMar>
              <w:top w:type="dxa" w:w="120"/>
              <w:left w:type="dxa" w:w="80"/>
              <w:bottom w:type="dxa" w:w="120"/>
              <w:right w:type="dxa" w:w="80"/>
            </w:tcMar>
          </w:tcPr>
          <w:p>
            <w:pPr>
              <w:jc w:val="center"/>
            </w:pPr>
            <w:r>
              <w:rPr>
                <w:rFonts w:ascii="Arial" w:cs="Arial" w:eastAsia="Arial" w:hAnsi="Arial"/>
                <w:b/>
                <w:bCs/>
                <w:color w:val="C0392B"/>
                <w:sz w:val="48"/>
                <w:szCs w:val="48"/>
              </w:rPr>
              <w:t xml:space="preserve">4</w:t>
            </w:r>
          </w:p>
          <w:p>
            <w:pPr>
              <w:jc w:val="center"/>
            </w:pPr>
            <w:r>
              <w:rPr>
                <w:rFonts w:ascii="Arial" w:cs="Arial" w:eastAsia="Arial" w:hAnsi="Arial"/>
                <w:b/>
                <w:bCs/>
                <w:color w:val="C0392B"/>
                <w:sz w:val="18"/>
                <w:szCs w:val="18"/>
              </w:rPr>
              <w:t xml:space="preserve">CRÍTICO</w:t>
            </w:r>
          </w:p>
        </w:tc>
        <w:tc>
          <w:tcPr>
            <w:tcW w:type="dxa" w:w="1500"/>
            <w:tcBorders>
              <w:top w:val="none" w:color="FFFFFF" w:sz="0"/>
              <w:left w:val="none" w:color="FFFFFF" w:sz="0"/>
              <w:bottom w:val="none" w:color="FFFFFF" w:sz="0"/>
              <w:right w:val="none" w:color="FFFFFF" w:sz="0"/>
            </w:tcBorders>
            <w:shd w:fill="FEF3E2" w:val="clear"/>
            <w:tcMar>
              <w:top w:type="dxa" w:w="120"/>
              <w:left w:type="dxa" w:w="80"/>
              <w:bottom w:type="dxa" w:w="120"/>
              <w:right w:type="dxa" w:w="80"/>
            </w:tcMar>
          </w:tcPr>
          <w:p>
            <w:pPr>
              <w:jc w:val="center"/>
            </w:pPr>
            <w:r>
              <w:rPr>
                <w:rFonts w:ascii="Arial" w:cs="Arial" w:eastAsia="Arial" w:hAnsi="Arial"/>
                <w:b/>
                <w:bCs/>
                <w:color w:val="E67E22"/>
                <w:sz w:val="48"/>
                <w:szCs w:val="48"/>
              </w:rPr>
              <w:t xml:space="preserve">6</w:t>
            </w:r>
          </w:p>
          <w:p>
            <w:pPr>
              <w:jc w:val="center"/>
            </w:pPr>
            <w:r>
              <w:rPr>
                <w:rFonts w:ascii="Arial" w:cs="Arial" w:eastAsia="Arial" w:hAnsi="Arial"/>
                <w:b/>
                <w:bCs/>
                <w:color w:val="E67E22"/>
                <w:sz w:val="18"/>
                <w:szCs w:val="18"/>
              </w:rPr>
              <w:t xml:space="preserve">ALTO</w:t>
            </w:r>
          </w:p>
        </w:tc>
        <w:tc>
          <w:tcPr>
            <w:tcW w:type="dxa" w:w="1500"/>
            <w:tcBorders>
              <w:top w:val="none" w:color="FFFFFF" w:sz="0"/>
              <w:left w:val="none" w:color="FFFFFF" w:sz="0"/>
              <w:bottom w:val="none" w:color="FFFFFF" w:sz="0"/>
              <w:right w:val="none" w:color="FFFFFF" w:sz="0"/>
            </w:tcBorders>
            <w:shd w:fill="EBF5FB" w:val="clear"/>
            <w:tcMar>
              <w:top w:type="dxa" w:w="120"/>
              <w:left w:type="dxa" w:w="80"/>
              <w:bottom w:type="dxa" w:w="120"/>
              <w:right w:type="dxa" w:w="80"/>
            </w:tcMar>
          </w:tcPr>
          <w:p>
            <w:pPr>
              <w:jc w:val="center"/>
            </w:pPr>
            <w:r>
              <w:rPr>
                <w:rFonts w:ascii="Arial" w:cs="Arial" w:eastAsia="Arial" w:hAnsi="Arial"/>
                <w:b/>
                <w:bCs/>
                <w:color w:val="2471A3"/>
                <w:sz w:val="48"/>
                <w:szCs w:val="48"/>
              </w:rPr>
              <w:t xml:space="preserve">5</w:t>
            </w:r>
          </w:p>
          <w:p>
            <w:pPr>
              <w:jc w:val="center"/>
            </w:pPr>
            <w:r>
              <w:rPr>
                <w:rFonts w:ascii="Arial" w:cs="Arial" w:eastAsia="Arial" w:hAnsi="Arial"/>
                <w:b/>
                <w:bCs/>
                <w:color w:val="2471A3"/>
                <w:sz w:val="18"/>
                <w:szCs w:val="18"/>
              </w:rPr>
              <w:t xml:space="preserve">MEDIO</w:t>
            </w:r>
          </w:p>
        </w:tc>
        <w:tc>
          <w:tcPr>
            <w:tcW w:type="dxa" w:w="1500"/>
            <w:tcBorders>
              <w:top w:val="none" w:color="FFFFFF" w:sz="0"/>
              <w:left w:val="none" w:color="FFFFFF" w:sz="0"/>
              <w:bottom w:val="none" w:color="FFFFFF" w:sz="0"/>
              <w:right w:val="none" w:color="FFFFFF" w:sz="0"/>
            </w:tcBorders>
            <w:shd w:fill="EAFAF1" w:val="clear"/>
            <w:tcMar>
              <w:top w:type="dxa" w:w="120"/>
              <w:left w:type="dxa" w:w="80"/>
              <w:bottom w:type="dxa" w:w="120"/>
              <w:right w:type="dxa" w:w="80"/>
            </w:tcMar>
          </w:tcPr>
          <w:p>
            <w:pPr>
              <w:jc w:val="center"/>
            </w:pPr>
            <w:r>
              <w:rPr>
                <w:rFonts w:ascii="Arial" w:cs="Arial" w:eastAsia="Arial" w:hAnsi="Arial"/>
                <w:b/>
                <w:bCs/>
                <w:color w:val="1E8449"/>
                <w:sz w:val="48"/>
                <w:szCs w:val="48"/>
              </w:rPr>
              <w:t xml:space="preserve">4</w:t>
            </w:r>
          </w:p>
          <w:p>
            <w:pPr>
              <w:jc w:val="center"/>
            </w:pPr>
            <w:r>
              <w:rPr>
                <w:rFonts w:ascii="Arial" w:cs="Arial" w:eastAsia="Arial" w:hAnsi="Arial"/>
                <w:b/>
                <w:bCs/>
                <w:color w:val="1E8449"/>
                <w:sz w:val="18"/>
                <w:szCs w:val="18"/>
              </w:rPr>
              <w:t xml:space="preserve">INFO</w:t>
            </w:r>
          </w:p>
        </w:tc>
      </w:tr>
    </w:tbl>
    <w:p>
      <w:pPr>
        <w:spacing w:after="0" w:before="300"/>
      </w:pPr>
      <w:r>
        <w:t xml:space="preserve"/>
      </w:r>
    </w:p>
    <w:p>
      <w:pPr>
        <w:spacing w:after="80" w:before="100"/>
      </w:pPr>
      <w:r>
        <w:rPr>
          <w:rFonts w:ascii="Arial" w:cs="Arial" w:eastAsia="Arial" w:hAnsi="Arial"/>
          <w:color w:val="555555"/>
          <w:sz w:val="22"/>
          <w:szCs w:val="22"/>
        </w:rPr>
        <w:t xml:space="preserve">Esta guía describe cada vulnerabilidad encontrada en el stack de IA local y proporciona instrucciones paso a paso para remediarla. Se recomienda abordar primero los hallazgos CRÍTICOS antes de poner el sistema en producción.</w:t>
      </w:r>
    </w:p>
    <w:p>
      <w:pPr>
        <w:pBdr>
          <w:bottom w:val="single" w:color="CCCCCC" w:sz="4"/>
        </w:pBdr>
        <w:spacing w:after="160" w:before="160"/>
      </w:pPr>
      <w:r>
        <w:t xml:space="preserve"/>
      </w:r>
    </w:p>
    <w:p>
      <w:pPr>
        <w:pStyle w:val="Heading1"/>
        <w:spacing w:after="160" w:before="360"/>
      </w:pPr>
      <w:r>
        <w:rPr>
          <w:rFonts w:ascii="Arial" w:cs="Arial" w:eastAsia="Arial" w:hAnsi="Arial"/>
          <w:b/>
          <w:bCs/>
          <w:color w:val="1A1A2E"/>
          <w:sz w:val="32"/>
          <w:szCs w:val="32"/>
        </w:rPr>
        <w:t xml:space="preserve">Hallazgos Críticos — Resolver antes de poner en producción</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FDECEA"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c>
          <w:tcPr>
            <w:tcW w:type="dxa" w:w="8060"/>
            <w:tcBorders>
              <w:top w:val="none" w:color="FFFFFF" w:sz="0"/>
              <w:left w:val="none" w:color="FFFFFF" w:sz="0"/>
              <w:bottom w:val="none" w:color="FFFFFF" w:sz="0"/>
              <w:right w:val="none" w:color="FFFFFF" w:sz="0"/>
            </w:tcBorders>
            <w:shd w:fill="FDECEA" w:val="clear"/>
            <w:tcMar>
              <w:top w:type="dxa" w:w="80"/>
              <w:left w:type="dxa" w:w="160"/>
              <w:bottom w:type="dxa" w:w="80"/>
              <w:right w:type="dxa" w:w="120"/>
            </w:tcMar>
          </w:tcPr>
          <w:p>
            <w:r>
              <w:rPr>
                <w:rFonts w:ascii="Arial" w:cs="Arial" w:eastAsia="Arial" w:hAnsi="Arial"/>
                <w:b/>
                <w:bCs/>
                <w:color w:val="C0392B"/>
                <w:sz w:val="22"/>
                <w:szCs w:val="22"/>
              </w:rPr>
              <w:t xml:space="preserve">C1 — Ollama expuesto en todas las interfaces sin autenticación</w:t>
            </w:r>
          </w:p>
        </w:tc>
      </w:tr>
    </w:tbl>
    <w:p>
      <w:pPr>
        <w:spacing w:after="80" w:before="100"/>
      </w:pPr>
      <w:r>
        <w:rPr>
          <w:rFonts w:ascii="Arial" w:cs="Arial" w:eastAsia="Arial" w:hAnsi="Arial"/>
          <w:color w:val="555555"/>
          <w:sz w:val="21"/>
          <w:szCs w:val="21"/>
        </w:rPr>
        <w:t xml:space="preserve">Las secciones §11 (DGX) y §19.2 (UM890) configuran OLLAMA_HOST=0.0.0.0, exponiendo el puerto 11434 en todas las interfaces de red. Ollama no tiene autenticación nativa: cualquier dispositivo en la red local o en la tailnet puede listar modelos, ejecutar inferencia y subir modelos personalizados sin credenciales.</w:t>
      </w:r>
    </w:p>
    <w:p>
      <w:pPr>
        <w:spacing w:after="60" w:before="100"/>
      </w:pPr>
      <w:r>
        <w:rPr>
          <w:rFonts w:ascii="Arial" w:cs="Arial" w:eastAsia="Arial" w:hAnsi="Arial"/>
          <w:b/>
          <w:bCs/>
          <w:color w:val="C0392B"/>
          <w:sz w:val="20"/>
          <w:szCs w:val="20"/>
        </w:rPr>
        <w:t xml:space="preserve">▶ Cómo arreglarlo</w:t>
      </w:r>
    </w:p>
    <w:p>
      <w:pPr>
        <w:spacing w:after="40" w:before="40"/>
      </w:pPr>
      <w:r>
        <w:rPr>
          <w:rFonts w:ascii="Arial" w:cs="Arial" w:eastAsia="Arial" w:hAnsi="Arial"/>
          <w:color w:val="1A1A2E"/>
          <w:sz w:val="20"/>
          <w:szCs w:val="20"/>
        </w:rPr>
        <w:t xml:space="preserve">1. Restringir Ollama a localhost en ambas máquinas:</w:t>
      </w:r>
    </w:p>
    <w:p>
      <w:pPr>
        <w:shd w:fill="F2F2F2" w:val="clear"/>
        <w:spacing w:after="0" w:before="0"/>
        <w:ind w:left="360" w:right="360"/>
      </w:pPr>
      <w:r>
        <w:rPr>
          <w:rFonts w:ascii="Courier New" w:cs="Courier New" w:eastAsia="Courier New" w:hAnsi="Courier New"/>
          <w:color w:val="1A1A2E"/>
          <w:sz w:val="18"/>
          <w:szCs w:val="18"/>
        </w:rPr>
        <w:t xml:space="preserve"># En DGX y UM890 — editar el override de systemd</w:t>
      </w:r>
    </w:p>
    <w:p>
      <w:pPr>
        <w:shd w:fill="F2F2F2" w:val="clear"/>
        <w:spacing w:after="0" w:before="0"/>
        <w:ind w:left="360" w:right="360"/>
      </w:pPr>
      <w:r>
        <w:rPr>
          <w:rFonts w:ascii="Courier New" w:cs="Courier New" w:eastAsia="Courier New" w:hAnsi="Courier New"/>
          <w:color w:val="1A1A2E"/>
          <w:sz w:val="18"/>
          <w:szCs w:val="18"/>
        </w:rPr>
        <w:t xml:space="preserve">sudo nano /etc/systemd/system/ollama.service.d/override.conf</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Cambiar:</w:t>
      </w:r>
    </w:p>
    <w:p>
      <w:pPr>
        <w:shd w:fill="F2F2F2" w:val="clear"/>
        <w:spacing w:after="0" w:before="0"/>
        <w:ind w:left="360" w:right="360"/>
      </w:pPr>
      <w:r>
        <w:rPr>
          <w:rFonts w:ascii="Courier New" w:cs="Courier New" w:eastAsia="Courier New" w:hAnsi="Courier New"/>
          <w:color w:val="1A1A2E"/>
          <w:sz w:val="18"/>
          <w:szCs w:val="18"/>
        </w:rPr>
        <w:t xml:space="preserve">Environment="OLLAMA_HOST=0.0.0.0"</w:t>
      </w:r>
    </w:p>
    <w:p>
      <w:pPr>
        <w:shd w:fill="F2F2F2" w:val="clear"/>
        <w:spacing w:after="0" w:before="0"/>
        <w:ind w:left="360" w:right="360"/>
      </w:pPr>
      <w:r>
        <w:rPr>
          <w:rFonts w:ascii="Courier New" w:cs="Courier New" w:eastAsia="Courier New" w:hAnsi="Courier New"/>
          <w:color w:val="1A1A2E"/>
          <w:sz w:val="18"/>
          <w:szCs w:val="18"/>
        </w:rPr>
        <w:t xml:space="preserve"># Por:</w:t>
      </w:r>
    </w:p>
    <w:p>
      <w:pPr>
        <w:shd w:fill="F2F2F2" w:val="clear"/>
        <w:spacing w:after="0" w:before="0"/>
        <w:ind w:left="360" w:right="360"/>
      </w:pPr>
      <w:r>
        <w:rPr>
          <w:rFonts w:ascii="Courier New" w:cs="Courier New" w:eastAsia="Courier New" w:hAnsi="Courier New"/>
          <w:color w:val="1A1A2E"/>
          <w:sz w:val="18"/>
          <w:szCs w:val="18"/>
        </w:rPr>
        <w:t xml:space="preserve">Environment="OLLAMA_HOST=127.0.0.1"</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sudo systemctl daemon-reload &amp;&amp; sudo systemctl restart ollama</w:t>
      </w:r>
    </w:p>
    <w:p>
      <w:pPr>
        <w:spacing w:after="0" w:before="60"/>
      </w:pPr>
      <w:r>
        <w:t xml:space="preserve"/>
      </w:r>
    </w:p>
    <w:p>
      <w:pPr>
        <w:spacing w:after="40" w:before="40"/>
      </w:pPr>
      <w:r>
        <w:rPr>
          <w:rFonts w:ascii="Arial" w:cs="Arial" w:eastAsia="Arial" w:hAnsi="Arial"/>
          <w:color w:val="1A1A2E"/>
          <w:sz w:val="20"/>
          <w:szCs w:val="20"/>
        </w:rPr>
        <w:t xml:space="preserve">2. Instalar un reverse proxy con autenticación (ejemplo con Caddy):</w:t>
      </w:r>
    </w:p>
    <w:p>
      <w:pPr>
        <w:shd w:fill="F2F2F2" w:val="clear"/>
        <w:spacing w:after="0" w:before="0"/>
        <w:ind w:left="360" w:right="360"/>
      </w:pPr>
      <w:r>
        <w:rPr>
          <w:rFonts w:ascii="Courier New" w:cs="Courier New" w:eastAsia="Courier New" w:hAnsi="Courier New"/>
          <w:color w:val="1A1A2E"/>
          <w:sz w:val="18"/>
          <w:szCs w:val="18"/>
        </w:rPr>
        <w:t xml:space="preserve">sudo apt install -y caddy</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/etc/caddy/Caddyfile</w:t>
      </w:r>
    </w:p>
    <w:p>
      <w:pPr>
        <w:shd w:fill="F2F2F2" w:val="clear"/>
        <w:spacing w:after="0" w:before="0"/>
        <w:ind w:left="360" w:right="360"/>
      </w:pPr>
      <w:r>
        <w:rPr>
          <w:rFonts w:ascii="Courier New" w:cs="Courier New" w:eastAsia="Courier New" w:hAnsi="Courier New"/>
          <w:color w:val="1A1A2E"/>
          <w:sz w:val="18"/>
          <w:szCs w:val="18"/>
        </w:rPr>
        <w:t xml:space="preserve">:11435 {</w:t>
      </w:r>
    </w:p>
    <w:p>
      <w:pPr>
        <w:shd w:fill="F2F2F2" w:val="clear"/>
        <w:spacing w:after="0" w:before="0"/>
        <w:ind w:left="360" w:right="360"/>
      </w:pPr>
      <w:r>
        <w:rPr>
          <w:rFonts w:ascii="Courier New" w:cs="Courier New" w:eastAsia="Courier New" w:hAnsi="Courier New"/>
          <w:color w:val="1A1A2E"/>
          <w:sz w:val="18"/>
          <w:szCs w:val="18"/>
        </w:rPr>
        <w:t xml:space="preserve">  basicauth {</w:t>
      </w:r>
    </w:p>
    <w:p>
      <w:pPr>
        <w:shd w:fill="F2F2F2" w:val="clear"/>
        <w:spacing w:after="0" w:before="0"/>
        <w:ind w:left="360" w:right="360"/>
      </w:pPr>
      <w:r>
        <w:rPr>
          <w:rFonts w:ascii="Courier New" w:cs="Courier New" w:eastAsia="Courier New" w:hAnsi="Courier New"/>
          <w:color w:val="1A1A2E"/>
          <w:sz w:val="18"/>
          <w:szCs w:val="18"/>
        </w:rPr>
        <w:t xml:space="preserve">    mloco &lt;hash_de_contraseña&gt;</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reverse_proxy 127.0.0.1:11434</w:t>
      </w:r>
    </w:p>
    <w:p>
      <w:pPr>
        <w:shd w:fill="F2F2F2" w:val="clear"/>
        <w:spacing w:after="0" w:before="0"/>
        <w:ind w:left="360" w:right="360"/>
      </w:pPr>
      <w:r>
        <w:rPr>
          <w:rFonts w:ascii="Courier New" w:cs="Courier New" w:eastAsia="Courier New" w:hAnsi="Courier New"/>
          <w:color w:val="1A1A2E"/>
          <w:sz w:val="18"/>
          <w:szCs w:val="18"/>
        </w:rPr>
        <w:t xml:space="preserve">}</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Generar hash de contraseña:</w:t>
      </w:r>
    </w:p>
    <w:p>
      <w:pPr>
        <w:shd w:fill="F2F2F2" w:val="clear"/>
        <w:spacing w:after="0" w:before="0"/>
        <w:ind w:left="360" w:right="360"/>
      </w:pPr>
      <w:r>
        <w:rPr>
          <w:rFonts w:ascii="Courier New" w:cs="Courier New" w:eastAsia="Courier New" w:hAnsi="Courier New"/>
          <w:color w:val="1A1A2E"/>
          <w:sz w:val="18"/>
          <w:szCs w:val="18"/>
        </w:rPr>
        <w:t xml:space="preserve">caddy hash-password</w:t>
      </w:r>
    </w:p>
    <w:p>
      <w:pPr>
        <w:spacing w:after="0" w:before="60"/>
      </w:pPr>
      <w:r>
        <w:t xml:space="preserve"/>
      </w:r>
    </w:p>
    <w:p>
      <w:pPr>
        <w:spacing w:after="40" w:before="40"/>
      </w:pPr>
      <w:r>
        <w:rPr>
          <w:rFonts w:ascii="Arial" w:cs="Arial" w:eastAsia="Arial" w:hAnsi="Arial"/>
          <w:color w:val="1A1A2E"/>
          <w:sz w:val="20"/>
          <w:szCs w:val="20"/>
        </w:rPr>
        <w:t xml:space="preserve">3. Actualizar las referencias al DGX en el UM890 para incluir credenciales o usar el proxy.</w:t>
      </w:r>
    </w:p>
    <w:p>
      <w:pPr>
        <w:pBdr>
          <w:bottom w:val="single" w:color="CCCCCC" w:sz="4"/>
        </w:pBdr>
        <w:spacing w:after="160" w:before="1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FDECEA"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c>
          <w:tcPr>
            <w:tcW w:type="dxa" w:w="8060"/>
            <w:tcBorders>
              <w:top w:val="none" w:color="FFFFFF" w:sz="0"/>
              <w:left w:val="none" w:color="FFFFFF" w:sz="0"/>
              <w:bottom w:val="none" w:color="FFFFFF" w:sz="0"/>
              <w:right w:val="none" w:color="FFFFFF" w:sz="0"/>
            </w:tcBorders>
            <w:shd w:fill="FDECEA" w:val="clear"/>
            <w:tcMar>
              <w:top w:type="dxa" w:w="80"/>
              <w:left w:type="dxa" w:w="160"/>
              <w:bottom w:type="dxa" w:w="80"/>
              <w:right w:type="dxa" w:w="120"/>
            </w:tcMar>
          </w:tcPr>
          <w:p>
            <w:r>
              <w:rPr>
                <w:rFonts w:ascii="Arial" w:cs="Arial" w:eastAsia="Arial" w:hAnsi="Arial"/>
                <w:b/>
                <w:bCs/>
                <w:color w:val="C0392B"/>
                <w:sz w:val="22"/>
                <w:szCs w:val="22"/>
              </w:rPr>
              <w:t xml:space="preserve">C2 — OpenClaw gateway con autenticación completamente deshabilitada</w:t>
            </w:r>
          </w:p>
        </w:tc>
      </w:tr>
    </w:tbl>
    <w:p>
      <w:pPr>
        <w:spacing w:after="80" w:before="100"/>
      </w:pPr>
      <w:r>
        <w:rPr>
          <w:rFonts w:ascii="Arial" w:cs="Arial" w:eastAsia="Arial" w:hAnsi="Arial"/>
          <w:color w:val="555555"/>
          <w:sz w:val="21"/>
          <w:szCs w:val="21"/>
        </w:rPr>
        <w:t xml:space="preserve">La configuración del UM890 (§20.2) incluye tres flags peligrosos simultáneamente: "allowInsecureAuth": true, "dangerouslyDisableDeviceAuth": true y "dangerouslyAllowHostHeaderOriginFallback": true. Con bind: lan el gateway queda accesible en la LAN sin verificación de identidad.</w:t>
      </w:r>
    </w:p>
    <w:p>
      <w:pPr>
        <w:spacing w:after="60" w:before="100"/>
      </w:pPr>
      <w:r>
        <w:rPr>
          <w:rFonts w:ascii="Arial" w:cs="Arial" w:eastAsia="Arial" w:hAnsi="Arial"/>
          <w:b/>
          <w:bCs/>
          <w:color w:val="C0392B"/>
          <w:sz w:val="20"/>
          <w:szCs w:val="20"/>
        </w:rPr>
        <w:t xml:space="preserve">▶ Cómo arreglarlo</w:t>
      </w:r>
    </w:p>
    <w:p>
      <w:pPr>
        <w:spacing w:after="40" w:before="40"/>
      </w:pPr>
      <w:r>
        <w:rPr>
          <w:rFonts w:ascii="Arial" w:cs="Arial" w:eastAsia="Arial" w:hAnsi="Arial"/>
          <w:color w:val="1A1A2E"/>
          <w:sz w:val="20"/>
          <w:szCs w:val="20"/>
        </w:rPr>
        <w:t xml:space="preserve">Editar ~/.openclaw/openclaw.json y reemplazar el bloque controlUi:</w:t>
      </w:r>
    </w:p>
    <w:p>
      <w:pPr>
        <w:shd w:fill="F2F2F2" w:val="clear"/>
        <w:spacing w:after="0" w:before="0"/>
        <w:ind w:left="360" w:right="360"/>
      </w:pPr>
      <w:r>
        <w:rPr>
          <w:rFonts w:ascii="Courier New" w:cs="Courier New" w:eastAsia="Courier New" w:hAnsi="Courier New"/>
          <w:color w:val="1A1A2E"/>
          <w:sz w:val="18"/>
          <w:szCs w:val="18"/>
        </w:rPr>
        <w:t xml:space="preserve"># Eliminar o cambiar a false los tres flags peligrosos:</w:t>
      </w:r>
    </w:p>
    <w:p>
      <w:pPr>
        <w:shd w:fill="F2F2F2" w:val="clear"/>
        <w:spacing w:after="0" w:before="0"/>
        <w:ind w:left="360" w:right="360"/>
      </w:pPr>
      <w:r>
        <w:rPr>
          <w:rFonts w:ascii="Courier New" w:cs="Courier New" w:eastAsia="Courier New" w:hAnsi="Courier New"/>
          <w:color w:val="1A1A2E"/>
          <w:sz w:val="18"/>
          <w:szCs w:val="18"/>
        </w:rPr>
        <w:t xml:space="preserve">"controlUi": {</w:t>
      </w:r>
    </w:p>
    <w:p>
      <w:pPr>
        <w:shd w:fill="F2F2F2" w:val="clear"/>
        <w:spacing w:after="0" w:before="0"/>
        <w:ind w:left="360" w:right="360"/>
      </w:pPr>
      <w:r>
        <w:rPr>
          <w:rFonts w:ascii="Courier New" w:cs="Courier New" w:eastAsia="Courier New" w:hAnsi="Courier New"/>
          <w:color w:val="1A1A2E"/>
          <w:sz w:val="18"/>
          <w:szCs w:val="18"/>
        </w:rPr>
        <w:t xml:space="preserve">  "allowInsecureAuth": false,</w:t>
      </w:r>
    </w:p>
    <w:p>
      <w:pPr>
        <w:shd w:fill="F2F2F2" w:val="clear"/>
        <w:spacing w:after="0" w:before="0"/>
        <w:ind w:left="360" w:right="360"/>
      </w:pPr>
      <w:r>
        <w:rPr>
          <w:rFonts w:ascii="Courier New" w:cs="Courier New" w:eastAsia="Courier New" w:hAnsi="Courier New"/>
          <w:color w:val="1A1A2E"/>
          <w:sz w:val="18"/>
          <w:szCs w:val="18"/>
        </w:rPr>
        <w:t xml:space="preserve">  "dangerouslyAllowHostHeaderOriginFallback": false,</w:t>
      </w:r>
    </w:p>
    <w:p>
      <w:pPr>
        <w:shd w:fill="F2F2F2" w:val="clear"/>
        <w:spacing w:after="0" w:before="0"/>
        <w:ind w:left="360" w:right="360"/>
      </w:pPr>
      <w:r>
        <w:rPr>
          <w:rFonts w:ascii="Courier New" w:cs="Courier New" w:eastAsia="Courier New" w:hAnsi="Courier New"/>
          <w:color w:val="1A1A2E"/>
          <w:sz w:val="18"/>
          <w:szCs w:val="18"/>
        </w:rPr>
        <w:t xml:space="preserve">  "dangerouslyDisableDeviceAuth": false,</w:t>
      </w:r>
    </w:p>
    <w:p>
      <w:pPr>
        <w:shd w:fill="F2F2F2" w:val="clear"/>
        <w:spacing w:after="0" w:before="0"/>
        <w:ind w:left="360" w:right="360"/>
      </w:pPr>
      <w:r>
        <w:rPr>
          <w:rFonts w:ascii="Courier New" w:cs="Courier New" w:eastAsia="Courier New" w:hAnsi="Courier New"/>
          <w:color w:val="1A1A2E"/>
          <w:sz w:val="18"/>
          <w:szCs w:val="18"/>
        </w:rPr>
        <w:t xml:space="preserve">  "allowedOrigins": [</w:t>
      </w:r>
    </w:p>
    <w:p>
      <w:pPr>
        <w:shd w:fill="F2F2F2" w:val="clear"/>
        <w:spacing w:after="0" w:before="0"/>
        <w:ind w:left="360" w:right="360"/>
      </w:pPr>
      <w:r>
        <w:rPr>
          <w:rFonts w:ascii="Courier New" w:cs="Courier New" w:eastAsia="Courier New" w:hAnsi="Courier New"/>
          <w:color w:val="1A1A2E"/>
          <w:sz w:val="18"/>
          <w:szCs w:val="18"/>
        </w:rPr>
        <w:t xml:space="preserve">    "http://127.0.0.1:18789",</w:t>
      </w:r>
    </w:p>
    <w:p>
      <w:pPr>
        <w:shd w:fill="F2F2F2" w:val="clear"/>
        <w:spacing w:after="0" w:before="0"/>
        <w:ind w:left="360" w:right="360"/>
      </w:pPr>
      <w:r>
        <w:rPr>
          <w:rFonts w:ascii="Courier New" w:cs="Courier New" w:eastAsia="Courier New" w:hAnsi="Courier New"/>
          <w:color w:val="1A1A2E"/>
          <w:sz w:val="18"/>
          <w:szCs w:val="18"/>
        </w:rPr>
        <w:t xml:space="preserve">    "http://localhost:18789"</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w:t>
      </w:r>
    </w:p>
    <w:p>
      <w:pPr>
        <w:spacing w:after="0" w:before="60"/>
      </w:pPr>
      <w:r>
        <w:t xml:space="preserve"/>
      </w:r>
    </w:p>
    <w:p>
      <w:pPr>
        <w:spacing w:after="40" w:before="40"/>
      </w:pPr>
      <w:r>
        <w:rPr>
          <w:rFonts w:ascii="Arial" w:cs="Arial" w:eastAsia="Arial" w:hAnsi="Arial"/>
          <w:color w:val="1A1A2E"/>
          <w:sz w:val="20"/>
          <w:szCs w:val="20"/>
        </w:rPr>
        <w:t xml:space="preserve">Cambiar también bind de "lan" a "loopback" para que el gateway solo sea accesible desde la propia máquina:</w:t>
      </w:r>
    </w:p>
    <w:p>
      <w:pPr>
        <w:shd w:fill="F2F2F2" w:val="clear"/>
        <w:spacing w:after="0" w:before="0"/>
        <w:ind w:left="360" w:right="360"/>
      </w:pPr>
      <w:r>
        <w:rPr>
          <w:rFonts w:ascii="Courier New" w:cs="Courier New" w:eastAsia="Courier New" w:hAnsi="Courier New"/>
          <w:color w:val="1A1A2E"/>
          <w:sz w:val="18"/>
          <w:szCs w:val="18"/>
        </w:rPr>
        <w:t xml:space="preserve">"gateway": {</w:t>
      </w:r>
    </w:p>
    <w:p>
      <w:pPr>
        <w:shd w:fill="F2F2F2" w:val="clear"/>
        <w:spacing w:after="0" w:before="0"/>
        <w:ind w:left="360" w:right="360"/>
      </w:pPr>
      <w:r>
        <w:rPr>
          <w:rFonts w:ascii="Courier New" w:cs="Courier New" w:eastAsia="Courier New" w:hAnsi="Courier New"/>
          <w:color w:val="1A1A2E"/>
          <w:sz w:val="18"/>
          <w:szCs w:val="18"/>
        </w:rPr>
        <w:t xml:space="preserve">  "bind": "loopback",</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w:t>
      </w:r>
    </w:p>
    <w:p>
      <w:pPr>
        <w:spacing w:after="0" w:before="60"/>
      </w:pPr>
      <w:r>
        <w:t xml:space="preserve"/>
      </w:r>
    </w:p>
    <w:p>
      <w:pPr>
        <w:spacing w:after="40" w:before="40"/>
      </w:pPr>
      <w:r>
        <w:rPr>
          <w:rFonts w:ascii="Arial" w:cs="Arial" w:eastAsia="Arial" w:hAnsi="Arial"/>
          <w:color w:val="1A1A2E"/>
          <w:sz w:val="20"/>
          <w:szCs w:val="20"/>
        </w:rPr>
        <w:t xml:space="preserve">Para acceder al panel web desde otro dispositivo, usar un túnel SSH:</w:t>
      </w:r>
    </w:p>
    <w:p>
      <w:pPr>
        <w:shd w:fill="F2F2F2" w:val="clear"/>
        <w:spacing w:after="0" w:before="0"/>
        <w:ind w:left="360" w:right="360"/>
      </w:pPr>
      <w:r>
        <w:rPr>
          <w:rFonts w:ascii="Courier New" w:cs="Courier New" w:eastAsia="Courier New" w:hAnsi="Courier New"/>
          <w:color w:val="1A1A2E"/>
          <w:sz w:val="18"/>
          <w:szCs w:val="18"/>
        </w:rPr>
        <w:t xml:space="preserve">ssh -L 18789:127.0.0.1:18789 mloco@IP_UM890</w:t>
      </w:r>
    </w:p>
    <w:p>
      <w:pPr>
        <w:shd w:fill="F2F2F2" w:val="clear"/>
        <w:spacing w:after="0" w:before="0"/>
        <w:ind w:left="360" w:right="360"/>
      </w:pPr>
      <w:r>
        <w:rPr>
          <w:rFonts w:ascii="Courier New" w:cs="Courier New" w:eastAsia="Courier New" w:hAnsi="Courier New"/>
          <w:color w:val="1A1A2E"/>
          <w:sz w:val="18"/>
          <w:szCs w:val="18"/>
        </w:rPr>
        <w:t xml:space="preserve"># Luego abrir: http://localhost:18789</w:t>
      </w:r>
    </w:p>
    <w:p>
      <w:pPr>
        <w:spacing w:after="0" w:before="60"/>
      </w:pPr>
      <w:r>
        <w:t xml:space="preserve"/>
      </w:r>
    </w:p>
    <w:p>
      <w:pPr>
        <w:pBdr>
          <w:bottom w:val="single" w:color="CCCCCC" w:sz="4"/>
        </w:pBdr>
        <w:spacing w:after="160" w:before="1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FDECEA"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c>
          <w:tcPr>
            <w:tcW w:type="dxa" w:w="8060"/>
            <w:tcBorders>
              <w:top w:val="none" w:color="FFFFFF" w:sz="0"/>
              <w:left w:val="none" w:color="FFFFFF" w:sz="0"/>
              <w:bottom w:val="none" w:color="FFFFFF" w:sz="0"/>
              <w:right w:val="none" w:color="FFFFFF" w:sz="0"/>
            </w:tcBorders>
            <w:shd w:fill="FDECEA" w:val="clear"/>
            <w:tcMar>
              <w:top w:type="dxa" w:w="80"/>
              <w:left w:type="dxa" w:w="160"/>
              <w:bottom w:type="dxa" w:w="80"/>
              <w:right w:type="dxa" w:w="120"/>
            </w:tcMar>
          </w:tcPr>
          <w:p>
            <w:r>
              <w:rPr>
                <w:rFonts w:ascii="Arial" w:cs="Arial" w:eastAsia="Arial" w:hAnsi="Arial"/>
                <w:b/>
                <w:bCs/>
                <w:color w:val="C0392B"/>
                <w:sz w:val="22"/>
                <w:szCs w:val="22"/>
              </w:rPr>
              <w:t xml:space="preserve">C3 — Instalación de software mediante curl | sh sin verificación</w:t>
            </w:r>
          </w:p>
        </w:tc>
      </w:tr>
    </w:tbl>
    <w:p>
      <w:pPr>
        <w:spacing w:after="80" w:before="100"/>
      </w:pPr>
      <w:r>
        <w:rPr>
          <w:rFonts w:ascii="Arial" w:cs="Arial" w:eastAsia="Arial" w:hAnsi="Arial"/>
          <w:color w:val="555555"/>
          <w:sz w:val="21"/>
          <w:szCs w:val="21"/>
        </w:rPr>
        <w:t xml:space="preserve">Se usa el patrón curl ... | sh en tres instalaciones: Ollama (§6.1, §19.1), Node.js (§8.1, §20.1) y Tailscale (§12.2, §23.1). Este patrón ejecuta código remoto con privilegios de root sin verificar hash ni firma criptográfica. Un ataque MITM, CDN comprometido o DNS envenenado permite ejecución de código arbitrario.</w:t>
      </w:r>
    </w:p>
    <w:p>
      <w:pPr>
        <w:spacing w:after="60" w:before="100"/>
      </w:pPr>
      <w:r>
        <w:rPr>
          <w:rFonts w:ascii="Arial" w:cs="Arial" w:eastAsia="Arial" w:hAnsi="Arial"/>
          <w:b/>
          <w:bCs/>
          <w:color w:val="C0392B"/>
          <w:sz w:val="20"/>
          <w:szCs w:val="20"/>
        </w:rPr>
        <w:t xml:space="preserve">▶ Cómo arreglarlo</w:t>
      </w:r>
    </w:p>
    <w:p>
      <w:pPr>
        <w:spacing w:after="40" w:before="40"/>
      </w:pPr>
      <w:r>
        <w:rPr>
          <w:rFonts w:ascii="Arial" w:cs="Arial" w:eastAsia="Arial" w:hAnsi="Arial"/>
          <w:color w:val="1A1A2E"/>
          <w:sz w:val="20"/>
          <w:szCs w:val="20"/>
        </w:rPr>
        <w:t xml:space="preserve">Para Ollama — descargar y verificar antes de ejecutar:</w:t>
      </w:r>
    </w:p>
    <w:p>
      <w:pPr>
        <w:shd w:fill="F2F2F2" w:val="clear"/>
        <w:spacing w:after="0" w:before="0"/>
        <w:ind w:left="360" w:right="360"/>
      </w:pPr>
      <w:r>
        <w:rPr>
          <w:rFonts w:ascii="Courier New" w:cs="Courier New" w:eastAsia="Courier New" w:hAnsi="Courier New"/>
          <w:color w:val="1A1A2E"/>
          <w:sz w:val="18"/>
          <w:szCs w:val="18"/>
        </w:rPr>
        <w:t xml:space="preserve"># Descargar el script</w:t>
      </w:r>
    </w:p>
    <w:p>
      <w:pPr>
        <w:shd w:fill="F2F2F2" w:val="clear"/>
        <w:spacing w:after="0" w:before="0"/>
        <w:ind w:left="360" w:right="360"/>
      </w:pPr>
      <w:r>
        <w:rPr>
          <w:rFonts w:ascii="Courier New" w:cs="Courier New" w:eastAsia="Courier New" w:hAnsi="Courier New"/>
          <w:color w:val="1A1A2E"/>
          <w:sz w:val="18"/>
          <w:szCs w:val="18"/>
        </w:rPr>
        <w:t xml:space="preserve">curl -fsSL https://ollama.com/install.sh -o /tmp/ollama-install.sh</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Verificar el hash SHA256 contra el publicado en la web oficial</w:t>
      </w:r>
    </w:p>
    <w:p>
      <w:pPr>
        <w:shd w:fill="F2F2F2" w:val="clear"/>
        <w:spacing w:after="0" w:before="0"/>
        <w:ind w:left="360" w:right="360"/>
      </w:pPr>
      <w:r>
        <w:rPr>
          <w:rFonts w:ascii="Courier New" w:cs="Courier New" w:eastAsia="Courier New" w:hAnsi="Courier New"/>
          <w:color w:val="1A1A2E"/>
          <w:sz w:val="18"/>
          <w:szCs w:val="18"/>
        </w:rPr>
        <w:t xml:space="preserve">sha256sum /tmp/ollama-install.sh</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Solo si el hash coincide, ejecutar:</w:t>
      </w:r>
    </w:p>
    <w:p>
      <w:pPr>
        <w:shd w:fill="F2F2F2" w:val="clear"/>
        <w:spacing w:after="0" w:before="0"/>
        <w:ind w:left="360" w:right="360"/>
      </w:pPr>
      <w:r>
        <w:rPr>
          <w:rFonts w:ascii="Courier New" w:cs="Courier New" w:eastAsia="Courier New" w:hAnsi="Courier New"/>
          <w:color w:val="1A1A2E"/>
          <w:sz w:val="18"/>
          <w:szCs w:val="18"/>
        </w:rPr>
        <w:t xml:space="preserve">bash /tmp/ollama-install.sh</w:t>
      </w:r>
    </w:p>
    <w:p>
      <w:pPr>
        <w:spacing w:after="0" w:before="60"/>
      </w:pPr>
      <w:r>
        <w:t xml:space="preserve"/>
      </w:r>
    </w:p>
    <w:p>
      <w:pPr>
        <w:spacing w:after="40" w:before="40"/>
      </w:pPr>
      <w:r>
        <w:rPr>
          <w:rFonts w:ascii="Arial" w:cs="Arial" w:eastAsia="Arial" w:hAnsi="Arial"/>
          <w:color w:val="1A1A2E"/>
          <w:sz w:val="20"/>
          <w:szCs w:val="20"/>
        </w:rPr>
        <w:t xml:space="preserve">Para Tailscale — usar el repositorio APT oficial (más seguro):</w:t>
      </w:r>
    </w:p>
    <w:p>
      <w:pPr>
        <w:shd w:fill="F2F2F2" w:val="clear"/>
        <w:spacing w:after="0" w:before="0"/>
        <w:ind w:left="360" w:right="360"/>
      </w:pPr>
      <w:r>
        <w:rPr>
          <w:rFonts w:ascii="Courier New" w:cs="Courier New" w:eastAsia="Courier New" w:hAnsi="Courier New"/>
          <w:color w:val="1A1A2E"/>
          <w:sz w:val="18"/>
          <w:szCs w:val="18"/>
        </w:rPr>
        <w:t xml:space="preserve"># Descargar la clave GPG y verificarla</w:t>
      </w:r>
    </w:p>
    <w:p>
      <w:pPr>
        <w:shd w:fill="F2F2F2" w:val="clear"/>
        <w:spacing w:after="0" w:before="0"/>
        <w:ind w:left="360" w:right="360"/>
      </w:pPr>
      <w:r>
        <w:rPr>
          <w:rFonts w:ascii="Courier New" w:cs="Courier New" w:eastAsia="Courier New" w:hAnsi="Courier New"/>
          <w:color w:val="1A1A2E"/>
          <w:sz w:val="18"/>
          <w:szCs w:val="18"/>
        </w:rPr>
        <w:t xml:space="preserve">curl -fsSL https://pkgs.tailscale.com/stable/ubuntu/noble.noarmor.gpg -o /tmp/ts.gpg</w:t>
      </w:r>
    </w:p>
    <w:p>
      <w:pPr>
        <w:shd w:fill="F2F2F2" w:val="clear"/>
        <w:spacing w:after="0" w:before="0"/>
        <w:ind w:left="360" w:right="360"/>
      </w:pPr>
      <w:r>
        <w:rPr>
          <w:rFonts w:ascii="Courier New" w:cs="Courier New" w:eastAsia="Courier New" w:hAnsi="Courier New"/>
          <w:color w:val="1A1A2E"/>
          <w:sz w:val="18"/>
          <w:szCs w:val="18"/>
        </w:rPr>
        <w:t xml:space="preserve">gpg --show-keys /tmp/ts.gpg  # Verificar fingerprint en tailscale.com</w:t>
      </w:r>
    </w:p>
    <w:p>
      <w:pPr>
        <w:shd w:fill="F2F2F2" w:val="clear"/>
        <w:spacing w:after="0" w:before="0"/>
        <w:ind w:left="360" w:right="360"/>
      </w:pPr>
      <w:r>
        <w:rPr>
          <w:rFonts w:ascii="Courier New" w:cs="Courier New" w:eastAsia="Courier New" w:hAnsi="Courier New"/>
          <w:color w:val="1A1A2E"/>
          <w:sz w:val="18"/>
          <w:szCs w:val="18"/>
        </w:rPr>
        <w:t xml:space="preserve">sudo mv /tmp/ts.gpg /usr/share/keyrings/tailscale-archive-keyring.gpg</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Instalar desde APT (paquetes firmados)</w:t>
      </w:r>
    </w:p>
    <w:p>
      <w:pPr>
        <w:shd w:fill="F2F2F2" w:val="clear"/>
        <w:spacing w:after="0" w:before="0"/>
        <w:ind w:left="360" w:right="360"/>
      </w:pPr>
      <w:r>
        <w:rPr>
          <w:rFonts w:ascii="Courier New" w:cs="Courier New" w:eastAsia="Courier New" w:hAnsi="Courier New"/>
          <w:color w:val="1A1A2E"/>
          <w:sz w:val="18"/>
          <w:szCs w:val="18"/>
        </w:rPr>
        <w:t xml:space="preserve">sudo apt install -y tailscale</w:t>
      </w:r>
    </w:p>
    <w:p>
      <w:pPr>
        <w:spacing w:after="0" w:before="60"/>
      </w:pPr>
      <w:r>
        <w:t xml:space="preserve"/>
      </w:r>
    </w:p>
    <w:p>
      <w:pPr>
        <w:spacing w:after="40" w:before="40"/>
      </w:pPr>
      <w:r>
        <w:rPr>
          <w:rFonts w:ascii="Arial" w:cs="Arial" w:eastAsia="Arial" w:hAnsi="Arial"/>
          <w:color w:val="1A1A2E"/>
          <w:sz w:val="20"/>
          <w:szCs w:val="20"/>
        </w:rPr>
        <w:t xml:space="preserve">Para Node.js — usar nvm o el repositorio oficial de NodeSource con verificación GPG, o instalar desde el repositorio de Ubuntu directamente.</w:t>
      </w:r>
    </w:p>
    <w:p>
      <w:pPr>
        <w:pBdr>
          <w:bottom w:val="single" w:color="CCCCCC" w:sz="4"/>
        </w:pBdr>
        <w:spacing w:after="160" w:before="1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FDECEA" w:val="clear"/>
            <w:tcMar>
              <w:top w:type="dxa" w:w="80"/>
              <w:left w:type="dxa" w:w="140"/>
              <w:bottom w:type="dxa" w:w="80"/>
              <w:right w:type="dxa" w:w="140"/>
            </w:tcMar>
            <w:vAlign w:val="center"/>
          </w:tcPr>
          <w:p>
            <w:pPr>
              <w:jc w:val="center"/>
            </w:pPr>
            <w:r>
              <w:rPr>
                <w:rFonts w:ascii="Arial" w:cs="Arial" w:eastAsia="Arial" w:hAnsi="Arial"/>
                <w:b/>
                <w:bCs/>
                <w:color w:val="C0392B"/>
                <w:sz w:val="18"/>
                <w:szCs w:val="18"/>
              </w:rPr>
              <w:t xml:space="preserve">CRÍTICO</w:t>
            </w:r>
          </w:p>
        </w:tc>
        <w:tc>
          <w:tcPr>
            <w:tcW w:type="dxa" w:w="8060"/>
            <w:tcBorders>
              <w:top w:val="none" w:color="FFFFFF" w:sz="0"/>
              <w:left w:val="none" w:color="FFFFFF" w:sz="0"/>
              <w:bottom w:val="none" w:color="FFFFFF" w:sz="0"/>
              <w:right w:val="none" w:color="FFFFFF" w:sz="0"/>
            </w:tcBorders>
            <w:shd w:fill="FDECEA" w:val="clear"/>
            <w:tcMar>
              <w:top w:type="dxa" w:w="80"/>
              <w:left w:type="dxa" w:w="160"/>
              <w:bottom w:type="dxa" w:w="80"/>
              <w:right w:type="dxa" w:w="120"/>
            </w:tcMar>
          </w:tcPr>
          <w:p>
            <w:r>
              <w:rPr>
                <w:rFonts w:ascii="Arial" w:cs="Arial" w:eastAsia="Arial" w:hAnsi="Arial"/>
                <w:b/>
                <w:bCs/>
                <w:color w:val="C0392B"/>
                <w:sz w:val="22"/>
                <w:szCs w:val="22"/>
              </w:rPr>
              <w:t xml:space="preserve">C4 — Open WebUI con --network=host y sin autenticación inicial configurada</w:t>
            </w:r>
          </w:p>
        </w:tc>
      </w:tr>
    </w:tbl>
    <w:p>
      <w:pPr>
        <w:spacing w:after="80" w:before="100"/>
      </w:pPr>
      <w:r>
        <w:rPr>
          <w:rFonts w:ascii="Arial" w:cs="Arial" w:eastAsia="Arial" w:hAnsi="Arial"/>
          <w:color w:val="555555"/>
          <w:sz w:val="21"/>
          <w:szCs w:val="21"/>
        </w:rPr>
        <w:t xml:space="preserve">Docker se lanza con --network=host (§10, §22), lo que elimina el aislamiento de red del contenedor y expone el puerto 3000 en todas las interfaces. Open WebUI permite que el primer visitante cree la cuenta de administrador, lo que puede ser aprovechado por otro dispositivo en la red antes que el propietario.</w:t>
      </w:r>
    </w:p>
    <w:p>
      <w:pPr>
        <w:spacing w:after="60" w:before="100"/>
      </w:pPr>
      <w:r>
        <w:rPr>
          <w:rFonts w:ascii="Arial" w:cs="Arial" w:eastAsia="Arial" w:hAnsi="Arial"/>
          <w:b/>
          <w:bCs/>
          <w:color w:val="C0392B"/>
          <w:sz w:val="20"/>
          <w:szCs w:val="20"/>
        </w:rPr>
        <w:t xml:space="preserve">▶ Cómo arreglarlo</w:t>
      </w:r>
    </w:p>
    <w:p>
      <w:pPr>
        <w:spacing w:after="40" w:before="40"/>
      </w:pPr>
      <w:r>
        <w:rPr>
          <w:rFonts w:ascii="Arial" w:cs="Arial" w:eastAsia="Arial" w:hAnsi="Arial"/>
          <w:color w:val="1A1A2E"/>
          <w:sz w:val="20"/>
          <w:szCs w:val="20"/>
        </w:rPr>
        <w:t xml:space="preserve">Reemplazar el comando docker run en ambas máquinas:</w:t>
      </w:r>
    </w:p>
    <w:p>
      <w:pPr>
        <w:shd w:fill="F2F2F2" w:val="clear"/>
        <w:spacing w:after="0" w:before="0"/>
        <w:ind w:left="360" w:right="360"/>
      </w:pPr>
      <w:r>
        <w:rPr>
          <w:rFonts w:ascii="Courier New" w:cs="Courier New" w:eastAsia="Courier New" w:hAnsi="Courier New"/>
          <w:color w:val="1A1A2E"/>
          <w:sz w:val="18"/>
          <w:szCs w:val="18"/>
        </w:rPr>
        <w:t xml:space="preserve"># Detener el contenedor actual</w:t>
      </w:r>
    </w:p>
    <w:p>
      <w:pPr>
        <w:shd w:fill="F2F2F2" w:val="clear"/>
        <w:spacing w:after="0" w:before="0"/>
        <w:ind w:left="360" w:right="360"/>
      </w:pPr>
      <w:r>
        <w:rPr>
          <w:rFonts w:ascii="Courier New" w:cs="Courier New" w:eastAsia="Courier New" w:hAnsi="Courier New"/>
          <w:color w:val="1A1A2E"/>
          <w:sz w:val="18"/>
          <w:szCs w:val="18"/>
        </w:rPr>
        <w:t xml:space="preserve">docker stop open-webui &amp;&amp; docker rm open-webui</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Relanzar con puertos explícitos (solo localhost)</w:t>
      </w:r>
    </w:p>
    <w:p>
      <w:pPr>
        <w:shd w:fill="F2F2F2" w:val="clear"/>
        <w:spacing w:after="0" w:before="0"/>
        <w:ind w:left="360" w:right="360"/>
      </w:pPr>
      <w:r>
        <w:rPr>
          <w:rFonts w:ascii="Courier New" w:cs="Courier New" w:eastAsia="Courier New" w:hAnsi="Courier New"/>
          <w:color w:val="1A1A2E"/>
          <w:sz w:val="18"/>
          <w:szCs w:val="18"/>
        </w:rPr>
        <w:t xml:space="preserve">docker run -d \</w:t>
      </w:r>
    </w:p>
    <w:p>
      <w:pPr>
        <w:shd w:fill="F2F2F2" w:val="clear"/>
        <w:spacing w:after="0" w:before="0"/>
        <w:ind w:left="360" w:right="360"/>
      </w:pPr>
      <w:r>
        <w:rPr>
          <w:rFonts w:ascii="Courier New" w:cs="Courier New" w:eastAsia="Courier New" w:hAnsi="Courier New"/>
          <w:color w:val="1A1A2E"/>
          <w:sz w:val="18"/>
          <w:szCs w:val="18"/>
        </w:rPr>
        <w:t xml:space="preserve">  --name open-webui \</w:t>
      </w:r>
    </w:p>
    <w:p>
      <w:pPr>
        <w:shd w:fill="F2F2F2" w:val="clear"/>
        <w:spacing w:after="0" w:before="0"/>
        <w:ind w:left="360" w:right="360"/>
      </w:pPr>
      <w:r>
        <w:rPr>
          <w:rFonts w:ascii="Courier New" w:cs="Courier New" w:eastAsia="Courier New" w:hAnsi="Courier New"/>
          <w:color w:val="1A1A2E"/>
          <w:sz w:val="18"/>
          <w:szCs w:val="18"/>
        </w:rPr>
        <w:t xml:space="preserve">  -p 127.0.0.1:3000:8080 \</w:t>
      </w:r>
    </w:p>
    <w:p>
      <w:pPr>
        <w:shd w:fill="F2F2F2" w:val="clear"/>
        <w:spacing w:after="0" w:before="0"/>
        <w:ind w:left="360" w:right="360"/>
      </w:pPr>
      <w:r>
        <w:rPr>
          <w:rFonts w:ascii="Courier New" w:cs="Courier New" w:eastAsia="Courier New" w:hAnsi="Courier New"/>
          <w:color w:val="1A1A2E"/>
          <w:sz w:val="18"/>
          <w:szCs w:val="18"/>
        </w:rPr>
        <w:t xml:space="preserve">  -v open-webui:/app/backend/data \</w:t>
      </w:r>
    </w:p>
    <w:p>
      <w:pPr>
        <w:shd w:fill="F2F2F2" w:val="clear"/>
        <w:spacing w:after="0" w:before="0"/>
        <w:ind w:left="360" w:right="360"/>
      </w:pPr>
      <w:r>
        <w:rPr>
          <w:rFonts w:ascii="Courier New" w:cs="Courier New" w:eastAsia="Courier New" w:hAnsi="Courier New"/>
          <w:color w:val="1A1A2E"/>
          <w:sz w:val="18"/>
          <w:szCs w:val="18"/>
        </w:rPr>
        <w:t xml:space="preserve">  --restart always \</w:t>
      </w:r>
    </w:p>
    <w:p>
      <w:pPr>
        <w:shd w:fill="F2F2F2" w:val="clear"/>
        <w:spacing w:after="0" w:before="0"/>
        <w:ind w:left="360" w:right="360"/>
      </w:pPr>
      <w:r>
        <w:rPr>
          <w:rFonts w:ascii="Courier New" w:cs="Courier New" w:eastAsia="Courier New" w:hAnsi="Courier New"/>
          <w:color w:val="1A1A2E"/>
          <w:sz w:val="18"/>
          <w:szCs w:val="18"/>
        </w:rPr>
        <w:t xml:space="preserve">  ghcr.io/open-webui/open-webui:v0.5.20</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(Sustituir v0.5.20 por la última versión estable)</w:t>
      </w:r>
    </w:p>
    <w:p>
      <w:pPr>
        <w:spacing w:after="0" w:before="60"/>
      </w:pPr>
      <w:r>
        <w:t xml:space="preserve"/>
      </w:r>
    </w:p>
    <w:p>
      <w:pPr>
        <w:spacing w:after="40" w:before="40"/>
      </w:pPr>
      <w:r>
        <w:rPr>
          <w:rFonts w:ascii="Arial" w:cs="Arial" w:eastAsia="Arial" w:hAnsi="Arial"/>
          <w:color w:val="1A1A2E"/>
          <w:sz w:val="20"/>
          <w:szCs w:val="20"/>
        </w:rPr>
        <w:t xml:space="preserve">Acceder inmediatamente tras el arranque a http://localhost:3000 y crear la cuenta de administrador antes de que lo haga otro.</w:t>
      </w:r>
    </w:p>
    <w:p>
      <w:pPr>
        <w:spacing w:after="40" w:before="40"/>
      </w:pPr>
      <w:r>
        <w:rPr>
          <w:rFonts w:ascii="Arial" w:cs="Arial" w:eastAsia="Arial" w:hAnsi="Arial"/>
          <w:color w:val="1A1A2E"/>
          <w:sz w:val="20"/>
          <w:szCs w:val="20"/>
        </w:rPr>
        <w:t xml:space="preserve">Para acceder desde otros dispositivos, usar un túnel SSH (ver C2) o configurar autenticación y HTTPS con Caddy/nginx.</w:t>
      </w:r>
    </w:p>
    <w:p>
      <w:pPr>
        <w:pBdr>
          <w:bottom w:val="single" w:color="CCCCCC" w:sz="4"/>
        </w:pBdr>
        <w:spacing w:after="160" w:before="160"/>
      </w:pPr>
      <w:r>
        <w:t xml:space="preserve"/>
      </w:r>
    </w:p>
    <w:p>
      <w:pPr>
        <w:pStyle w:val="Heading1"/>
        <w:spacing w:after="160" w:before="360"/>
      </w:pPr>
      <w:r>
        <w:rPr>
          <w:rFonts w:ascii="Arial" w:cs="Arial" w:eastAsia="Arial" w:hAnsi="Arial"/>
          <w:b/>
          <w:bCs/>
          <w:color w:val="1A1A2E"/>
          <w:sz w:val="32"/>
          <w:szCs w:val="32"/>
        </w:rPr>
        <w:t xml:space="preserve">Hallazgos de Nivel Alto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FEF3E2" w:val="clear"/>
            <w:tcMar>
              <w:top w:type="dxa" w:w="80"/>
              <w:left w:type="dxa" w:w="140"/>
              <w:bottom w:type="dxa" w:w="80"/>
              <w:right w:type="dxa" w:w="140"/>
            </w:tcMar>
            <w:vAlign w:val="center"/>
          </w:tcPr>
          <w:p>
            <w:pPr>
              <w:jc w:val="center"/>
            </w:pPr>
            <w:r>
              <w:rPr>
                <w:rFonts w:ascii="Arial" w:cs="Arial" w:eastAsia="Arial" w:hAnsi="Arial"/>
                <w:b/>
                <w:bCs/>
                <w:color w:val="E67E22"/>
                <w:sz w:val="18"/>
                <w:szCs w:val="18"/>
              </w:rPr>
              <w:t xml:space="preserve">ALTO</w:t>
            </w:r>
          </w:p>
        </w:tc>
        <w:tc>
          <w:tcPr>
            <w:tcW w:type="dxa" w:w="806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r>
              <w:rPr>
                <w:rFonts w:ascii="Arial" w:cs="Arial" w:eastAsia="Arial" w:hAnsi="Arial"/>
                <w:b/>
                <w:bCs/>
                <w:color w:val="E67E22"/>
                <w:sz w:val="22"/>
                <w:szCs w:val="22"/>
              </w:rPr>
              <w:t xml:space="preserve">A1 — Secure Boot deshabilitado explícitamente en el UM890</w:t>
            </w:r>
          </w:p>
        </w:tc>
      </w:tr>
    </w:tbl>
    <w:p>
      <w:pPr>
        <w:spacing w:after="80" w:before="100"/>
      </w:pPr>
      <w:r>
        <w:rPr>
          <w:rFonts w:ascii="Arial" w:cs="Arial" w:eastAsia="Arial" w:hAnsi="Arial"/>
          <w:color w:val="555555"/>
          <w:sz w:val="21"/>
          <w:szCs w:val="21"/>
        </w:rPr>
        <w:t xml:space="preserve">La sección §16.4 indica desactivar Secure Boot. Esto elimina la protección contra bootkits y rootkits que se instalen antes del sistema operativo. En un equipo con acceso físico compartido o en entornos corporativos es una superficie de ataque significativa.</w:t>
      </w:r>
    </w:p>
    <w:p>
      <w:pPr>
        <w:spacing w:after="60" w:before="100"/>
      </w:pPr>
      <w:r>
        <w:rPr>
          <w:rFonts w:ascii="Arial" w:cs="Arial" w:eastAsia="Arial" w:hAnsi="Arial"/>
          <w:b/>
          <w:bCs/>
          <w:color w:val="E67E22"/>
          <w:sz w:val="20"/>
          <w:szCs w:val="20"/>
        </w:rPr>
        <w:t xml:space="preserve">▶ Cómo arreglarlo</w:t>
      </w:r>
    </w:p>
    <w:p>
      <w:pPr>
        <w:spacing w:after="40" w:before="40"/>
      </w:pPr>
      <w:r>
        <w:rPr>
          <w:rFonts w:ascii="Arial" w:cs="Arial" w:eastAsia="Arial" w:hAnsi="Arial"/>
          <w:color w:val="1A1A2E"/>
          <w:sz w:val="20"/>
          <w:szCs w:val="20"/>
        </w:rPr>
        <w:t xml:space="preserve">Opción 1 — Reactivar Secure Boot con MOK para el driver AMDGPU:</w:t>
      </w:r>
    </w:p>
    <w:p>
      <w:pPr>
        <w:shd w:fill="F2F2F2" w:val="clear"/>
        <w:spacing w:after="0" w:before="0"/>
        <w:ind w:left="360" w:right="360"/>
      </w:pPr>
      <w:r>
        <w:rPr>
          <w:rFonts w:ascii="Courier New" w:cs="Courier New" w:eastAsia="Courier New" w:hAnsi="Courier New"/>
          <w:color w:val="1A1A2E"/>
          <w:sz w:val="18"/>
          <w:szCs w:val="18"/>
        </w:rPr>
        <w:t xml:space="preserve"># Generar clave MOK (Machine Owner Key)</w:t>
      </w:r>
    </w:p>
    <w:p>
      <w:pPr>
        <w:shd w:fill="F2F2F2" w:val="clear"/>
        <w:spacing w:after="0" w:before="0"/>
        <w:ind w:left="360" w:right="360"/>
      </w:pPr>
      <w:r>
        <w:rPr>
          <w:rFonts w:ascii="Courier New" w:cs="Courier New" w:eastAsia="Courier New" w:hAnsi="Courier New"/>
          <w:color w:val="1A1A2E"/>
          <w:sz w:val="18"/>
          <w:szCs w:val="18"/>
        </w:rPr>
        <w:t xml:space="preserve">openssl req -new -x509 -newkey rsa:2048 -keyout /root/mok.key \</w:t>
      </w:r>
    </w:p>
    <w:p>
      <w:pPr>
        <w:shd w:fill="F2F2F2" w:val="clear"/>
        <w:spacing w:after="0" w:before="0"/>
        <w:ind w:left="360" w:right="360"/>
      </w:pPr>
      <w:r>
        <w:rPr>
          <w:rFonts w:ascii="Courier New" w:cs="Courier New" w:eastAsia="Courier New" w:hAnsi="Courier New"/>
          <w:color w:val="1A1A2E"/>
          <w:sz w:val="18"/>
          <w:szCs w:val="18"/>
        </w:rPr>
        <w:t xml:space="preserve">  -out /root/mok.crt -days 3650 -subj '/CN=MOK signing key/' -nodes</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Importar la clave</w:t>
      </w:r>
    </w:p>
    <w:p>
      <w:pPr>
        <w:shd w:fill="F2F2F2" w:val="clear"/>
        <w:spacing w:after="0" w:before="0"/>
        <w:ind w:left="360" w:right="360"/>
      </w:pPr>
      <w:r>
        <w:rPr>
          <w:rFonts w:ascii="Courier New" w:cs="Courier New" w:eastAsia="Courier New" w:hAnsi="Courier New"/>
          <w:color w:val="1A1A2E"/>
          <w:sz w:val="18"/>
          <w:szCs w:val="18"/>
        </w:rPr>
        <w:t xml:space="preserve">sudo mokutil --import /root/mok.crt</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Reiniciar y aceptar el MOK en el menú azul (MokManager)</w:t>
      </w:r>
    </w:p>
    <w:p>
      <w:pPr>
        <w:shd w:fill="F2F2F2" w:val="clear"/>
        <w:spacing w:after="0" w:before="0"/>
        <w:ind w:left="360" w:right="360"/>
      </w:pPr>
      <w:r>
        <w:rPr>
          <w:rFonts w:ascii="Courier New" w:cs="Courier New" w:eastAsia="Courier New" w:hAnsi="Courier New"/>
          <w:color w:val="1A1A2E"/>
          <w:sz w:val="18"/>
          <w:szCs w:val="18"/>
        </w:rPr>
        <w:t xml:space="preserve">sudo reboot</w:t>
      </w:r>
    </w:p>
    <w:p>
      <w:pPr>
        <w:spacing w:after="0" w:before="60"/>
      </w:pPr>
      <w:r>
        <w:t xml:space="preserve"/>
      </w:r>
    </w:p>
    <w:p>
      <w:pPr>
        <w:spacing w:after="40" w:before="40"/>
      </w:pPr>
      <w:r>
        <w:rPr>
          <w:rFonts w:ascii="Arial" w:cs="Arial" w:eastAsia="Arial" w:hAnsi="Arial"/>
          <w:color w:val="1A1A2E"/>
          <w:sz w:val="20"/>
          <w:szCs w:val="20"/>
        </w:rPr>
        <w:t xml:space="preserve">Opción 2 — Si Secure Boot no puede reactivarse, habilitar cifrado de disco LUKS como compensación:</w:t>
      </w:r>
    </w:p>
    <w:p>
      <w:pPr>
        <w:shd w:fill="F2F2F2" w:val="clear"/>
        <w:spacing w:after="0" w:before="0"/>
        <w:ind w:left="360" w:right="360"/>
      </w:pPr>
      <w:r>
        <w:rPr>
          <w:rFonts w:ascii="Courier New" w:cs="Courier New" w:eastAsia="Courier New" w:hAnsi="Courier New"/>
          <w:color w:val="1A1A2E"/>
          <w:sz w:val="18"/>
          <w:szCs w:val="18"/>
        </w:rPr>
        <w:t xml:space="preserve"># Si el sistema ya está instalado, cifrar el disco requiere reinstalación.</w:t>
      </w:r>
    </w:p>
    <w:p>
      <w:pPr>
        <w:shd w:fill="F2F2F2" w:val="clear"/>
        <w:spacing w:after="0" w:before="0"/>
        <w:ind w:left="360" w:right="360"/>
      </w:pPr>
      <w:r>
        <w:rPr>
          <w:rFonts w:ascii="Courier New" w:cs="Courier New" w:eastAsia="Courier New" w:hAnsi="Courier New"/>
          <w:color w:val="1A1A2E"/>
          <w:sz w:val="18"/>
          <w:szCs w:val="18"/>
        </w:rPr>
        <w:t xml:space="preserve"># En la próxima instalación de Ubuntu 26.04 seleccionar:</w:t>
      </w:r>
    </w:p>
    <w:p>
      <w:pPr>
        <w:shd w:fill="F2F2F2" w:val="clear"/>
        <w:spacing w:after="0" w:before="0"/>
        <w:ind w:left="360" w:right="360"/>
      </w:pPr>
      <w:r>
        <w:rPr>
          <w:rFonts w:ascii="Courier New" w:cs="Courier New" w:eastAsia="Courier New" w:hAnsi="Courier New"/>
          <w:color w:val="1A1A2E"/>
          <w:sz w:val="18"/>
          <w:szCs w:val="18"/>
        </w:rPr>
        <w:t xml:space="preserve"># 'Encrypt the new Ubuntu installation for security'</w:t>
      </w:r>
    </w:p>
    <w:p>
      <w:pPr>
        <w:shd w:fill="F2F2F2" w:val="clear"/>
        <w:spacing w:after="0" w:before="0"/>
        <w:ind w:left="360" w:right="360"/>
      </w:pPr>
      <w:r>
        <w:rPr>
          <w:rFonts w:ascii="Courier New" w:cs="Courier New" w:eastAsia="Courier New" w:hAnsi="Courier New"/>
          <w:color w:val="1A1A2E"/>
          <w:sz w:val="18"/>
          <w:szCs w:val="18"/>
        </w:rPr>
        <w:t xml:space="preserve"># o configurar LUKS manualmente en el particionado.</w:t>
      </w:r>
    </w:p>
    <w:p>
      <w:pPr>
        <w:spacing w:after="0" w:before="60"/>
      </w:pPr>
      <w:r>
        <w:t xml:space="preserve"/>
      </w:r>
    </w:p>
    <w:p>
      <w:pPr>
        <w:pBdr>
          <w:bottom w:val="single" w:color="CCCCCC" w:sz="4"/>
        </w:pBdr>
        <w:spacing w:after="160" w:before="1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FEF3E2" w:val="clear"/>
            <w:tcMar>
              <w:top w:type="dxa" w:w="80"/>
              <w:left w:type="dxa" w:w="140"/>
              <w:bottom w:type="dxa" w:w="80"/>
              <w:right w:type="dxa" w:w="140"/>
            </w:tcMar>
            <w:vAlign w:val="center"/>
          </w:tcPr>
          <w:p>
            <w:pPr>
              <w:jc w:val="center"/>
            </w:pPr>
            <w:r>
              <w:rPr>
                <w:rFonts w:ascii="Arial" w:cs="Arial" w:eastAsia="Arial" w:hAnsi="Arial"/>
                <w:b/>
                <w:bCs/>
                <w:color w:val="E67E22"/>
                <w:sz w:val="18"/>
                <w:szCs w:val="18"/>
              </w:rPr>
              <w:t xml:space="preserve">ALTO</w:t>
            </w:r>
          </w:p>
        </w:tc>
        <w:tc>
          <w:tcPr>
            <w:tcW w:type="dxa" w:w="806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r>
              <w:rPr>
                <w:rFonts w:ascii="Arial" w:cs="Arial" w:eastAsia="Arial" w:hAnsi="Arial"/>
                <w:b/>
                <w:bCs/>
                <w:color w:val="E67E22"/>
                <w:sz w:val="22"/>
                <w:szCs w:val="22"/>
              </w:rPr>
              <w:t xml:space="preserve">A2 — Token de Telegram almacenado en texto plano</w:t>
            </w:r>
          </w:p>
        </w:tc>
      </w:tr>
    </w:tbl>
    <w:p>
      <w:pPr>
        <w:spacing w:after="80" w:before="100"/>
      </w:pPr>
      <w:r>
        <w:rPr>
          <w:rFonts w:ascii="Arial" w:cs="Arial" w:eastAsia="Arial" w:hAnsi="Arial"/>
          <w:color w:val="555555"/>
          <w:sz w:val="21"/>
          <w:szCs w:val="21"/>
        </w:rPr>
        <w:t xml:space="preserve">El token del bot se almacena en ~/.openclaw/config.json sin cifrado (§9.2, §21.1). Cualquier proceso con acceso al directorio home, un backup sin permisos correctos, o el propio agente agéntico con herramientas de filesystem puede leer y exfiltrar el token.</w:t>
      </w:r>
    </w:p>
    <w:p>
      <w:pPr>
        <w:spacing w:after="60" w:before="100"/>
      </w:pPr>
      <w:r>
        <w:rPr>
          <w:rFonts w:ascii="Arial" w:cs="Arial" w:eastAsia="Arial" w:hAnsi="Arial"/>
          <w:b/>
          <w:bCs/>
          <w:color w:val="E67E22"/>
          <w:sz w:val="20"/>
          <w:szCs w:val="20"/>
        </w:rPr>
        <w:t xml:space="preserve">▶ Cómo arreglarlo</w:t>
      </w:r>
    </w:p>
    <w:p>
      <w:pPr>
        <w:spacing w:after="40" w:before="40"/>
      </w:pPr>
      <w:r>
        <w:rPr>
          <w:rFonts w:ascii="Arial" w:cs="Arial" w:eastAsia="Arial" w:hAnsi="Arial"/>
          <w:color w:val="1A1A2E"/>
          <w:sz w:val="20"/>
          <w:szCs w:val="20"/>
        </w:rPr>
        <w:t xml:space="preserve">1. Asegurar permisos del directorio de configuración:</w:t>
      </w:r>
    </w:p>
    <w:p>
      <w:pPr>
        <w:shd w:fill="F2F2F2" w:val="clear"/>
        <w:spacing w:after="0" w:before="0"/>
        <w:ind w:left="360" w:right="360"/>
      </w:pPr>
      <w:r>
        <w:rPr>
          <w:rFonts w:ascii="Courier New" w:cs="Courier New" w:eastAsia="Courier New" w:hAnsi="Courier New"/>
          <w:color w:val="1A1A2E"/>
          <w:sz w:val="18"/>
          <w:szCs w:val="18"/>
        </w:rPr>
        <w:t xml:space="preserve">chmod 700 ~/.openclaw</w:t>
      </w:r>
    </w:p>
    <w:p>
      <w:pPr>
        <w:shd w:fill="F2F2F2" w:val="clear"/>
        <w:spacing w:after="0" w:before="0"/>
        <w:ind w:left="360" w:right="360"/>
      </w:pPr>
      <w:r>
        <w:rPr>
          <w:rFonts w:ascii="Courier New" w:cs="Courier New" w:eastAsia="Courier New" w:hAnsi="Courier New"/>
          <w:color w:val="1A1A2E"/>
          <w:sz w:val="18"/>
          <w:szCs w:val="18"/>
        </w:rPr>
        <w:t xml:space="preserve">chmod 600 ~/.openclaw/openclaw.json</w:t>
      </w:r>
    </w:p>
    <w:p>
      <w:pPr>
        <w:shd w:fill="F2F2F2" w:val="clear"/>
        <w:spacing w:after="0" w:before="0"/>
        <w:ind w:left="360" w:right="360"/>
      </w:pPr>
      <w:r>
        <w:rPr>
          <w:rFonts w:ascii="Courier New" w:cs="Courier New" w:eastAsia="Courier New" w:hAnsi="Courier New"/>
          <w:color w:val="1A1A2E"/>
          <w:sz w:val="18"/>
          <w:szCs w:val="18"/>
        </w:rPr>
        <w:t xml:space="preserve">chmod 600 ~/.openclaw/config.json  # si existe</w:t>
      </w:r>
    </w:p>
    <w:p>
      <w:pPr>
        <w:spacing w:after="0" w:before="60"/>
      </w:pPr>
      <w:r>
        <w:t xml:space="preserve"/>
      </w:r>
    </w:p>
    <w:p>
      <w:pPr>
        <w:spacing w:after="40" w:before="40"/>
      </w:pPr>
      <w:r>
        <w:rPr>
          <w:rFonts w:ascii="Arial" w:cs="Arial" w:eastAsia="Arial" w:hAnsi="Arial"/>
          <w:color w:val="1A1A2E"/>
          <w:sz w:val="20"/>
          <w:szCs w:val="20"/>
        </w:rPr>
        <w:t xml:space="preserve">2. Usar variables de entorno inyectadas por systemd en lugar de guardar el token en el JSON:</w:t>
      </w:r>
    </w:p>
    <w:p>
      <w:pPr>
        <w:shd w:fill="F2F2F2" w:val="clear"/>
        <w:spacing w:after="0" w:before="0"/>
        <w:ind w:left="360" w:right="360"/>
      </w:pPr>
      <w:r>
        <w:rPr>
          <w:rFonts w:ascii="Courier New" w:cs="Courier New" w:eastAsia="Courier New" w:hAnsi="Courier New"/>
          <w:color w:val="1A1A2E"/>
          <w:sz w:val="18"/>
          <w:szCs w:val="18"/>
        </w:rPr>
        <w:t xml:space="preserve"># En ~/.openclaw/openclaw.json usar la referencia de variable:</w:t>
      </w:r>
    </w:p>
    <w:p>
      <w:pPr>
        <w:shd w:fill="F2F2F2" w:val="clear"/>
        <w:spacing w:after="0" w:before="0"/>
        <w:ind w:left="360" w:right="360"/>
      </w:pPr>
      <w:r>
        <w:rPr>
          <w:rFonts w:ascii="Courier New" w:cs="Courier New" w:eastAsia="Courier New" w:hAnsi="Courier New"/>
          <w:color w:val="1A1A2E"/>
          <w:sz w:val="18"/>
          <w:szCs w:val="18"/>
        </w:rPr>
        <w:t xml:space="preserve">"botToken": "${OPENCLAW_TELEGRAM_BOT_TOKEN}"</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Crear el fichero de credenciales seguro:</w:t>
      </w:r>
    </w:p>
    <w:p>
      <w:pPr>
        <w:shd w:fill="F2F2F2" w:val="clear"/>
        <w:spacing w:after="0" w:before="0"/>
        <w:ind w:left="360" w:right="360"/>
      </w:pPr>
      <w:r>
        <w:rPr>
          <w:rFonts w:ascii="Courier New" w:cs="Courier New" w:eastAsia="Courier New" w:hAnsi="Courier New"/>
          <w:color w:val="1A1A2E"/>
          <w:sz w:val="18"/>
          <w:szCs w:val="18"/>
        </w:rPr>
        <w:t xml:space="preserve">touch ~/.credentials</w:t>
      </w:r>
    </w:p>
    <w:p>
      <w:pPr>
        <w:shd w:fill="F2F2F2" w:val="clear"/>
        <w:spacing w:after="0" w:before="0"/>
        <w:ind w:left="360" w:right="360"/>
      </w:pPr>
      <w:r>
        <w:rPr>
          <w:rFonts w:ascii="Courier New" w:cs="Courier New" w:eastAsia="Courier New" w:hAnsi="Courier New"/>
          <w:color w:val="1A1A2E"/>
          <w:sz w:val="18"/>
          <w:szCs w:val="18"/>
        </w:rPr>
        <w:t xml:space="preserve">chmod 600 ~/.credentials</w:t>
      </w:r>
    </w:p>
    <w:p>
      <w:pPr>
        <w:shd w:fill="F2F2F2" w:val="clear"/>
        <w:spacing w:after="0" w:before="0"/>
        <w:ind w:left="360" w:right="360"/>
      </w:pPr>
      <w:r>
        <w:rPr>
          <w:rFonts w:ascii="Courier New" w:cs="Courier New" w:eastAsia="Courier New" w:hAnsi="Courier New"/>
          <w:color w:val="1A1A2E"/>
          <w:sz w:val="18"/>
          <w:szCs w:val="18"/>
        </w:rPr>
        <w:t xml:space="preserve">echo 'OPENCLAW_TELEGRAM_BOT_TOKEN=tu_token_aqui' &gt;&gt; ~/.credentials</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Cargar en el servicio systemd:</w:t>
      </w:r>
    </w:p>
    <w:p>
      <w:pPr>
        <w:shd w:fill="F2F2F2" w:val="clear"/>
        <w:spacing w:after="0" w:before="0"/>
        <w:ind w:left="360" w:right="360"/>
      </w:pPr>
      <w:r>
        <w:rPr>
          <w:rFonts w:ascii="Courier New" w:cs="Courier New" w:eastAsia="Courier New" w:hAnsi="Courier New"/>
          <w:color w:val="1A1A2E"/>
          <w:sz w:val="18"/>
          <w:szCs w:val="18"/>
        </w:rPr>
        <w:t xml:space="preserve"># Añadir a ~/.config/systemd/user/openclaw-gateway.service:</w:t>
      </w:r>
    </w:p>
    <w:p>
      <w:pPr>
        <w:shd w:fill="F2F2F2" w:val="clear"/>
        <w:spacing w:after="0" w:before="0"/>
        <w:ind w:left="360" w:right="360"/>
      </w:pPr>
      <w:r>
        <w:rPr>
          <w:rFonts w:ascii="Courier New" w:cs="Courier New" w:eastAsia="Courier New" w:hAnsi="Courier New"/>
          <w:color w:val="1A1A2E"/>
          <w:sz w:val="18"/>
          <w:szCs w:val="18"/>
        </w:rPr>
        <w:t xml:space="preserve">EnvironmentFile=%h/.credentials</w:t>
      </w:r>
    </w:p>
    <w:p>
      <w:pPr>
        <w:spacing w:after="0" w:before="60"/>
      </w:pPr>
      <w:r>
        <w:t xml:space="preserve"/>
      </w:r>
    </w:p>
    <w:p>
      <w:pPr>
        <w:pBdr>
          <w:bottom w:val="single" w:color="CCCCCC" w:sz="4"/>
        </w:pBdr>
        <w:spacing w:after="160" w:before="1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FEF3E2" w:val="clear"/>
            <w:tcMar>
              <w:top w:type="dxa" w:w="80"/>
              <w:left w:type="dxa" w:w="140"/>
              <w:bottom w:type="dxa" w:w="80"/>
              <w:right w:type="dxa" w:w="140"/>
            </w:tcMar>
            <w:vAlign w:val="center"/>
          </w:tcPr>
          <w:p>
            <w:pPr>
              <w:jc w:val="center"/>
            </w:pPr>
            <w:r>
              <w:rPr>
                <w:rFonts w:ascii="Arial" w:cs="Arial" w:eastAsia="Arial" w:hAnsi="Arial"/>
                <w:b/>
                <w:bCs/>
                <w:color w:val="E67E22"/>
                <w:sz w:val="18"/>
                <w:szCs w:val="18"/>
              </w:rPr>
              <w:t xml:space="preserve">ALTO</w:t>
            </w:r>
          </w:p>
        </w:tc>
        <w:tc>
          <w:tcPr>
            <w:tcW w:type="dxa" w:w="806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r>
              <w:rPr>
                <w:rFonts w:ascii="Arial" w:cs="Arial" w:eastAsia="Arial" w:hAnsi="Arial"/>
                <w:b/>
                <w:bCs/>
                <w:color w:val="E67E22"/>
                <w:sz w:val="22"/>
                <w:szCs w:val="22"/>
              </w:rPr>
              <w:t xml:space="preserve">A3 — Credenciales OAuth de Google sin protección adecuada</w:t>
            </w:r>
          </w:p>
        </w:tc>
      </w:tr>
    </w:tbl>
    <w:p>
      <w:pPr>
        <w:spacing w:after="80" w:before="100"/>
      </w:pPr>
      <w:r>
        <w:rPr>
          <w:rFonts w:ascii="Arial" w:cs="Arial" w:eastAsia="Arial" w:hAnsi="Arial"/>
          <w:color w:val="555555"/>
          <w:sz w:val="21"/>
          <w:szCs w:val="21"/>
        </w:rPr>
        <w:t xml:space="preserve">El archivo client_secret.json se copia al home del DGX (§13.4) sin permisos especificados. Este archivo otorga acceso OAuth a Gmail, Drive, Calendar, Contacts y Sheets. Si el agente IA tiene herramientas de filesystem puede leerlo.</w:t>
      </w:r>
    </w:p>
    <w:p>
      <w:pPr>
        <w:spacing w:after="60" w:before="100"/>
      </w:pPr>
      <w:r>
        <w:rPr>
          <w:rFonts w:ascii="Arial" w:cs="Arial" w:eastAsia="Arial" w:hAnsi="Arial"/>
          <w:b/>
          <w:bCs/>
          <w:color w:val="E67E22"/>
          <w:sz w:val="20"/>
          <w:szCs w:val="20"/>
        </w:rPr>
        <w:t xml:space="preserve">▶ Cómo arreglarlo</w:t>
      </w:r>
    </w:p>
    <w:p>
      <w:pPr>
        <w:spacing w:after="40" w:before="40"/>
      </w:pPr>
      <w:r>
        <w:rPr>
          <w:rFonts w:ascii="Arial" w:cs="Arial" w:eastAsia="Arial" w:hAnsi="Arial"/>
          <w:color w:val="1A1A2E"/>
          <w:sz w:val="20"/>
          <w:szCs w:val="20"/>
        </w:rPr>
        <w:t xml:space="preserve">Asegurar permisos inmediatamente:</w:t>
      </w:r>
    </w:p>
    <w:p>
      <w:pPr>
        <w:shd w:fill="F2F2F2" w:val="clear"/>
        <w:spacing w:after="0" w:before="0"/>
        <w:ind w:left="360" w:right="360"/>
      </w:pPr>
      <w:r>
        <w:rPr>
          <w:rFonts w:ascii="Courier New" w:cs="Courier New" w:eastAsia="Courier New" w:hAnsi="Courier New"/>
          <w:color w:val="1A1A2E"/>
          <w:sz w:val="18"/>
          <w:szCs w:val="18"/>
        </w:rPr>
        <w:t xml:space="preserve">chmod 600 ~/client_secret.json</w:t>
      </w:r>
    </w:p>
    <w:p>
      <w:pPr>
        <w:shd w:fill="F2F2F2" w:val="clear"/>
        <w:spacing w:after="0" w:before="0"/>
        <w:ind w:left="360" w:right="360"/>
      </w:pPr>
      <w:r>
        <w:rPr>
          <w:rFonts w:ascii="Courier New" w:cs="Courier New" w:eastAsia="Courier New" w:hAnsi="Courier New"/>
          <w:color w:val="1A1A2E"/>
          <w:sz w:val="18"/>
          <w:szCs w:val="18"/>
        </w:rPr>
        <w:t xml:space="preserve">mkdir -p ~/.config/gog &amp;&amp; chmod 700 ~/.config/gog</w:t>
      </w:r>
    </w:p>
    <w:p>
      <w:pPr>
        <w:shd w:fill="F2F2F2" w:val="clear"/>
        <w:spacing w:after="0" w:before="0"/>
        <w:ind w:left="360" w:right="360"/>
      </w:pPr>
      <w:r>
        <w:rPr>
          <w:rFonts w:ascii="Courier New" w:cs="Courier New" w:eastAsia="Courier New" w:hAnsi="Courier New"/>
          <w:color w:val="1A1A2E"/>
          <w:sz w:val="18"/>
          <w:szCs w:val="18"/>
        </w:rPr>
        <w:t xml:space="preserve">mv ~/client_secret.json ~/.config/gog/client_secret.json</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Actualizar la referencia en gog:</w:t>
      </w:r>
    </w:p>
    <w:p>
      <w:pPr>
        <w:shd w:fill="F2F2F2" w:val="clear"/>
        <w:spacing w:after="0" w:before="0"/>
        <w:ind w:left="360" w:right="360"/>
      </w:pPr>
      <w:r>
        <w:rPr>
          <w:rFonts w:ascii="Courier New" w:cs="Courier New" w:eastAsia="Courier New" w:hAnsi="Courier New"/>
          <w:color w:val="1A1A2E"/>
          <w:sz w:val="18"/>
          <w:szCs w:val="18"/>
        </w:rPr>
        <w:t xml:space="preserve">gog auth credentials ~/.config/gog/client_secret.json</w:t>
      </w:r>
    </w:p>
    <w:p>
      <w:pPr>
        <w:spacing w:after="0" w:before="60"/>
      </w:pPr>
      <w:r>
        <w:t xml:space="preserve"/>
      </w:r>
    </w:p>
    <w:p>
      <w:pPr>
        <w:spacing w:after="40" w:before="40"/>
      </w:pPr>
      <w:r>
        <w:rPr>
          <w:rFonts w:ascii="Arial" w:cs="Arial" w:eastAsia="Arial" w:hAnsi="Arial"/>
          <w:color w:val="1A1A2E"/>
          <w:sz w:val="20"/>
          <w:szCs w:val="20"/>
        </w:rPr>
        <w:t xml:space="preserve">Considerar eliminar client_secret.json tras la autenticación inicial (los tokens OAuth se guardan por separado en ~/.config/gog/):</w:t>
      </w:r>
    </w:p>
    <w:p>
      <w:pPr>
        <w:shd w:fill="F2F2F2" w:val="clear"/>
        <w:spacing w:after="0" w:before="0"/>
        <w:ind w:left="360" w:right="360"/>
      </w:pPr>
      <w:r>
        <w:rPr>
          <w:rFonts w:ascii="Courier New" w:cs="Courier New" w:eastAsia="Courier New" w:hAnsi="Courier New"/>
          <w:color w:val="1A1A2E"/>
          <w:sz w:val="18"/>
          <w:szCs w:val="18"/>
        </w:rPr>
        <w:t xml:space="preserve"># Verificar que los tokens están guardados</w:t>
      </w:r>
    </w:p>
    <w:p>
      <w:pPr>
        <w:shd w:fill="F2F2F2" w:val="clear"/>
        <w:spacing w:after="0" w:before="0"/>
        <w:ind w:left="360" w:right="360"/>
      </w:pPr>
      <w:r>
        <w:rPr>
          <w:rFonts w:ascii="Courier New" w:cs="Courier New" w:eastAsia="Courier New" w:hAnsi="Courier New"/>
          <w:color w:val="1A1A2E"/>
          <w:sz w:val="18"/>
          <w:szCs w:val="18"/>
        </w:rPr>
        <w:t xml:space="preserve">gog auth list --check</w:t>
      </w:r>
    </w:p>
    <w:p>
      <w:pPr>
        <w:shd w:fill="F2F2F2" w:val="clear"/>
        <w:spacing w:after="0" w:before="0"/>
        <w:ind w:left="360" w:right="360"/>
      </w:pPr>
      <w:r>
        <w:rPr>
          <w:rFonts w:ascii="Courier New" w:cs="Courier New" w:eastAsia="Courier New" w:hAnsi="Courier New"/>
          <w:color w:val="1A1A2E"/>
          <w:sz w:val="18"/>
          <w:szCs w:val="18"/>
        </w:rPr>
        <w:t xml:space="preserve"># → tu.correo@gmail.com  ✓</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Si los tokens están presentes, eliminar el client_secret</w:t>
      </w:r>
    </w:p>
    <w:p>
      <w:pPr>
        <w:shd w:fill="F2F2F2" w:val="clear"/>
        <w:spacing w:after="0" w:before="0"/>
        <w:ind w:left="360" w:right="360"/>
      </w:pPr>
      <w:r>
        <w:rPr>
          <w:rFonts w:ascii="Courier New" w:cs="Courier New" w:eastAsia="Courier New" w:hAnsi="Courier New"/>
          <w:color w:val="1A1A2E"/>
          <w:sz w:val="18"/>
          <w:szCs w:val="18"/>
        </w:rPr>
        <w:t xml:space="preserve">rm ~/.config/gog/client_secret.json</w:t>
      </w:r>
    </w:p>
    <w:p>
      <w:pPr>
        <w:shd w:fill="F2F2F2" w:val="clear"/>
        <w:spacing w:after="0" w:before="0"/>
        <w:ind w:left="360" w:right="360"/>
      </w:pPr>
      <w:r>
        <w:rPr>
          <w:rFonts w:ascii="Courier New" w:cs="Courier New" w:eastAsia="Courier New" w:hAnsi="Courier New"/>
          <w:color w:val="1A1A2E"/>
          <w:sz w:val="18"/>
          <w:szCs w:val="18"/>
        </w:rPr>
        <w:t xml:space="preserve"># ⚠️ Guardar una copia offline segura por si hay que reautenticar</w:t>
      </w:r>
    </w:p>
    <w:p>
      <w:pPr>
        <w:spacing w:after="0" w:before="60"/>
      </w:pPr>
      <w:r>
        <w:t xml:space="preserve"/>
      </w:r>
    </w:p>
    <w:p>
      <w:pPr>
        <w:pBdr>
          <w:bottom w:val="single" w:color="CCCCCC" w:sz="4"/>
        </w:pBdr>
        <w:spacing w:after="160" w:before="1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FEF3E2" w:val="clear"/>
            <w:tcMar>
              <w:top w:type="dxa" w:w="80"/>
              <w:left w:type="dxa" w:w="140"/>
              <w:bottom w:type="dxa" w:w="80"/>
              <w:right w:type="dxa" w:w="140"/>
            </w:tcMar>
            <w:vAlign w:val="center"/>
          </w:tcPr>
          <w:p>
            <w:pPr>
              <w:jc w:val="center"/>
            </w:pPr>
            <w:r>
              <w:rPr>
                <w:rFonts w:ascii="Arial" w:cs="Arial" w:eastAsia="Arial" w:hAnsi="Arial"/>
                <w:b/>
                <w:bCs/>
                <w:color w:val="E67E22"/>
                <w:sz w:val="18"/>
                <w:szCs w:val="18"/>
              </w:rPr>
              <w:t xml:space="preserve">ALTO</w:t>
            </w:r>
          </w:p>
        </w:tc>
        <w:tc>
          <w:tcPr>
            <w:tcW w:type="dxa" w:w="806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r>
              <w:rPr>
                <w:rFonts w:ascii="Arial" w:cs="Arial" w:eastAsia="Arial" w:hAnsi="Arial"/>
                <w:b/>
                <w:bCs/>
                <w:color w:val="E67E22"/>
                <w:sz w:val="22"/>
                <w:szCs w:val="22"/>
              </w:rPr>
              <w:t xml:space="preserve">A4 — Agente IA con acceso completo a Google Workspace sin confirmación humana</w:t>
            </w:r>
          </w:p>
        </w:tc>
      </w:tr>
    </w:tbl>
    <w:p>
      <w:pPr>
        <w:spacing w:after="80" w:before="100"/>
      </w:pPr>
      <w:r>
        <w:rPr>
          <w:rFonts w:ascii="Arial" w:cs="Arial" w:eastAsia="Arial" w:hAnsi="Arial"/>
          <w:color w:val="555555"/>
          <w:sz w:val="21"/>
          <w:szCs w:val="21"/>
        </w:rPr>
        <w:t xml:space="preserve">El skill gog otorga al agente permisos de lectura, escritura, envío y eliminación sobre Gmail, Calendar, Drive, Docs, Sheets y Contacts (§13.2). Un prompt injection en cualquier email o documento procesado puede convertirse en exfiltración de datos o envío de emails maliciosos.</w:t>
      </w:r>
    </w:p>
    <w:p>
      <w:pPr>
        <w:spacing w:after="60" w:before="100"/>
      </w:pPr>
      <w:r>
        <w:rPr>
          <w:rFonts w:ascii="Arial" w:cs="Arial" w:eastAsia="Arial" w:hAnsi="Arial"/>
          <w:b/>
          <w:bCs/>
          <w:color w:val="E67E22"/>
          <w:sz w:val="20"/>
          <w:szCs w:val="20"/>
        </w:rPr>
        <w:t xml:space="preserve">▶ Cómo arreglarlo</w:t>
      </w:r>
    </w:p>
    <w:p>
      <w:pPr>
        <w:spacing w:after="40" w:before="40"/>
      </w:pPr>
      <w:r>
        <w:rPr>
          <w:rFonts w:ascii="Arial" w:cs="Arial" w:eastAsia="Arial" w:hAnsi="Arial"/>
          <w:color w:val="1A1A2E"/>
          <w:sz w:val="20"/>
          <w:szCs w:val="20"/>
        </w:rPr>
        <w:t xml:space="preserve">1. Reducir los scopes de OAuth al mínimo necesario. Editar la pantalla de consentimiento en Google Cloud y habilitar solo los scopes realmente usados.</w:t>
      </w:r>
    </w:p>
    <w:p>
      <w:pPr>
        <w:spacing w:after="40" w:before="40"/>
      </w:pPr>
      <w:r>
        <w:rPr>
          <w:rFonts w:ascii="Arial" w:cs="Arial" w:eastAsia="Arial" w:hAnsi="Arial"/>
          <w:color w:val="1A1A2E"/>
          <w:sz w:val="20"/>
          <w:szCs w:val="20"/>
        </w:rPr>
        <w:t xml:space="preserve">2. Añadir confirmación humana para acciones destructivas en la configuración de OpenClaw. Buscar en la documentación de OpenClaw la opción de 'human-in-the-loop' o 'confirm before action' para los skills.</w:t>
      </w:r>
    </w:p>
    <w:p>
      <w:pPr>
        <w:spacing w:after="40" w:before="40"/>
      </w:pPr>
      <w:r>
        <w:rPr>
          <w:rFonts w:ascii="Arial" w:cs="Arial" w:eastAsia="Arial" w:hAnsi="Arial"/>
          <w:color w:val="1A1A2E"/>
          <w:sz w:val="20"/>
          <w:szCs w:val="20"/>
        </w:rPr>
        <w:t xml:space="preserve">3. Considerar usar una cuenta de Google separada y exclusiva para el agente, sin datos personales:</w:t>
      </w:r>
    </w:p>
    <w:p>
      <w:pPr>
        <w:shd w:fill="F2F2F2" w:val="clear"/>
        <w:spacing w:after="0" w:before="0"/>
        <w:ind w:left="360" w:right="360"/>
      </w:pPr>
      <w:r>
        <w:rPr>
          <w:rFonts w:ascii="Courier New" w:cs="Courier New" w:eastAsia="Courier New" w:hAnsi="Courier New"/>
          <w:color w:val="1A1A2E"/>
          <w:sz w:val="18"/>
          <w:szCs w:val="18"/>
        </w:rPr>
        <w:t xml:space="preserve"># Crear una cuenta de Google dedicada (ej. agente.ia@gmail.com)</w:t>
      </w:r>
    </w:p>
    <w:p>
      <w:pPr>
        <w:shd w:fill="F2F2F2" w:val="clear"/>
        <w:spacing w:after="0" w:before="0"/>
        <w:ind w:left="360" w:right="360"/>
      </w:pPr>
      <w:r>
        <w:rPr>
          <w:rFonts w:ascii="Courier New" w:cs="Courier New" w:eastAsia="Courier New" w:hAnsi="Courier New"/>
          <w:color w:val="1A1A2E"/>
          <w:sz w:val="18"/>
          <w:szCs w:val="18"/>
        </w:rPr>
        <w:t xml:space="preserve"># Solo compartir los documentos/calendarios específicos que necesite</w:t>
      </w:r>
    </w:p>
    <w:p>
      <w:pPr>
        <w:shd w:fill="F2F2F2" w:val="clear"/>
        <w:spacing w:after="0" w:before="0"/>
        <w:ind w:left="360" w:right="360"/>
      </w:pPr>
      <w:r>
        <w:rPr>
          <w:rFonts w:ascii="Courier New" w:cs="Courier New" w:eastAsia="Courier New" w:hAnsi="Courier New"/>
          <w:color w:val="1A1A2E"/>
          <w:sz w:val="18"/>
          <w:szCs w:val="18"/>
        </w:rPr>
        <w:t xml:space="preserve"># Nunca dar acceso a la cuenta personal principal</w:t>
      </w:r>
    </w:p>
    <w:p>
      <w:pPr>
        <w:spacing w:after="0" w:before="60"/>
      </w:pPr>
      <w:r>
        <w:t xml:space="preserve"/>
      </w:r>
    </w:p>
    <w:p>
      <w:pPr>
        <w:spacing w:after="40" w:before="40"/>
      </w:pPr>
      <w:r>
        <w:rPr>
          <w:rFonts w:ascii="Arial" w:cs="Arial" w:eastAsia="Arial" w:hAnsi="Arial"/>
          <w:color w:val="1A1A2E"/>
          <w:sz w:val="20"/>
          <w:szCs w:val="20"/>
        </w:rPr>
        <w:t xml:space="preserve">4. Revisar periódicamente los accesos desde la consola de Google:</w:t>
      </w:r>
    </w:p>
    <w:p>
      <w:pPr>
        <w:shd w:fill="F2F2F2" w:val="clear"/>
        <w:spacing w:after="0" w:before="0"/>
        <w:ind w:left="360" w:right="360"/>
      </w:pPr>
      <w:r>
        <w:rPr>
          <w:rFonts w:ascii="Courier New" w:cs="Courier New" w:eastAsia="Courier New" w:hAnsi="Courier New"/>
          <w:color w:val="1A1A2E"/>
          <w:sz w:val="18"/>
          <w:szCs w:val="18"/>
        </w:rPr>
        <w:t xml:space="preserve"># https://myaccount.google.com/permissions</w:t>
      </w:r>
    </w:p>
    <w:p>
      <w:pPr>
        <w:shd w:fill="F2F2F2" w:val="clear"/>
        <w:spacing w:after="0" w:before="0"/>
        <w:ind w:left="360" w:right="360"/>
      </w:pPr>
      <w:r>
        <w:rPr>
          <w:rFonts w:ascii="Courier New" w:cs="Courier New" w:eastAsia="Courier New" w:hAnsi="Courier New"/>
          <w:color w:val="1A1A2E"/>
          <w:sz w:val="18"/>
          <w:szCs w:val="18"/>
        </w:rPr>
        <w:t xml:space="preserve"># Revocar acceso si no se usa en un período de tiempo</w:t>
      </w:r>
    </w:p>
    <w:p>
      <w:pPr>
        <w:spacing w:after="0" w:before="60"/>
      </w:pPr>
      <w:r>
        <w:t xml:space="preserve"/>
      </w:r>
    </w:p>
    <w:p>
      <w:pPr>
        <w:pBdr>
          <w:bottom w:val="single" w:color="CCCCCC" w:sz="4"/>
        </w:pBdr>
        <w:spacing w:after="160" w:before="1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FEF3E2" w:val="clear"/>
            <w:tcMar>
              <w:top w:type="dxa" w:w="80"/>
              <w:left w:type="dxa" w:w="140"/>
              <w:bottom w:type="dxa" w:w="80"/>
              <w:right w:type="dxa" w:w="140"/>
            </w:tcMar>
            <w:vAlign w:val="center"/>
          </w:tcPr>
          <w:p>
            <w:pPr>
              <w:jc w:val="center"/>
            </w:pPr>
            <w:r>
              <w:rPr>
                <w:rFonts w:ascii="Arial" w:cs="Arial" w:eastAsia="Arial" w:hAnsi="Arial"/>
                <w:b/>
                <w:bCs/>
                <w:color w:val="E67E22"/>
                <w:sz w:val="18"/>
                <w:szCs w:val="18"/>
              </w:rPr>
              <w:t xml:space="preserve">ALTO</w:t>
            </w:r>
          </w:p>
        </w:tc>
        <w:tc>
          <w:tcPr>
            <w:tcW w:type="dxa" w:w="806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r>
              <w:rPr>
                <w:rFonts w:ascii="Arial" w:cs="Arial" w:eastAsia="Arial" w:hAnsi="Arial"/>
                <w:b/>
                <w:bCs/>
                <w:color w:val="E67E22"/>
                <w:sz w:val="22"/>
                <w:szCs w:val="22"/>
              </w:rPr>
              <w:t xml:space="preserve">A5 — Usuario en el grupo docker (equivale a root sin contraseña)</w:t>
            </w:r>
          </w:p>
        </w:tc>
      </w:tr>
    </w:tbl>
    <w:p>
      <w:pPr>
        <w:spacing w:after="80" w:before="100"/>
      </w:pPr>
      <w:r>
        <w:rPr>
          <w:rFonts w:ascii="Arial" w:cs="Arial" w:eastAsia="Arial" w:hAnsi="Arial"/>
          <w:color w:val="555555"/>
          <w:sz w:val="21"/>
          <w:szCs w:val="21"/>
        </w:rPr>
        <w:t xml:space="preserve">La sección §5.3 añade el usuario al grupo docker. Pertenecer al grupo docker permite montar el sistema de archivos raíz del host dentro de un contenedor y obtener acceso completo de escritura, incluyendo /etc/shadow. Es una escalada de privilegios trivial y conocida.</w:t>
      </w:r>
    </w:p>
    <w:p>
      <w:pPr>
        <w:spacing w:after="60" w:before="100"/>
      </w:pPr>
      <w:r>
        <w:rPr>
          <w:rFonts w:ascii="Arial" w:cs="Arial" w:eastAsia="Arial" w:hAnsi="Arial"/>
          <w:b/>
          <w:bCs/>
          <w:color w:val="E67E22"/>
          <w:sz w:val="20"/>
          <w:szCs w:val="20"/>
        </w:rPr>
        <w:t xml:space="preserve">▶ Cómo arreglarlo</w:t>
      </w:r>
    </w:p>
    <w:p>
      <w:pPr>
        <w:spacing w:after="40" w:before="40"/>
      </w:pPr>
      <w:r>
        <w:rPr>
          <w:rFonts w:ascii="Arial" w:cs="Arial" w:eastAsia="Arial" w:hAnsi="Arial"/>
          <w:color w:val="1A1A2E"/>
          <w:sz w:val="20"/>
          <w:szCs w:val="20"/>
        </w:rPr>
        <w:t xml:space="preserve">Opción recomendada — Configurar Docker en modo rootless (no requiere pertenencia al grupo docker):</w:t>
      </w:r>
    </w:p>
    <w:p>
      <w:pPr>
        <w:shd w:fill="F2F2F2" w:val="clear"/>
        <w:spacing w:after="0" w:before="0"/>
        <w:ind w:left="360" w:right="360"/>
      </w:pPr>
      <w:r>
        <w:rPr>
          <w:rFonts w:ascii="Courier New" w:cs="Courier New" w:eastAsia="Courier New" w:hAnsi="Courier New"/>
          <w:color w:val="1A1A2E"/>
          <w:sz w:val="18"/>
          <w:szCs w:val="18"/>
        </w:rPr>
        <w:t xml:space="preserve"># Instalar dependencias</w:t>
      </w:r>
    </w:p>
    <w:p>
      <w:pPr>
        <w:shd w:fill="F2F2F2" w:val="clear"/>
        <w:spacing w:after="0" w:before="0"/>
        <w:ind w:left="360" w:right="360"/>
      </w:pPr>
      <w:r>
        <w:rPr>
          <w:rFonts w:ascii="Courier New" w:cs="Courier New" w:eastAsia="Courier New" w:hAnsi="Courier New"/>
          <w:color w:val="1A1A2E"/>
          <w:sz w:val="18"/>
          <w:szCs w:val="18"/>
        </w:rPr>
        <w:t xml:space="preserve">sudo apt install -y uidmap dbus-user-session</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Si ya estás en el grupo docker, salir primero</w:t>
      </w:r>
    </w:p>
    <w:p>
      <w:pPr>
        <w:shd w:fill="F2F2F2" w:val="clear"/>
        <w:spacing w:after="0" w:before="0"/>
        <w:ind w:left="360" w:right="360"/>
      </w:pPr>
      <w:r>
        <w:rPr>
          <w:rFonts w:ascii="Courier New" w:cs="Courier New" w:eastAsia="Courier New" w:hAnsi="Courier New"/>
          <w:color w:val="1A1A2E"/>
          <w:sz w:val="18"/>
          <w:szCs w:val="18"/>
        </w:rPr>
        <w:t xml:space="preserve">sudo gpasswd -d $USER docker</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Configurar Docker rootless</w:t>
      </w:r>
    </w:p>
    <w:p>
      <w:pPr>
        <w:shd w:fill="F2F2F2" w:val="clear"/>
        <w:spacing w:after="0" w:before="0"/>
        <w:ind w:left="360" w:right="360"/>
      </w:pPr>
      <w:r>
        <w:rPr>
          <w:rFonts w:ascii="Courier New" w:cs="Courier New" w:eastAsia="Courier New" w:hAnsi="Courier New"/>
          <w:color w:val="1A1A2E"/>
          <w:sz w:val="18"/>
          <w:szCs w:val="18"/>
        </w:rPr>
        <w:t xml:space="preserve">dockerd-rootless-setuptool.sh install</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Activar en la sesión actual</w:t>
      </w:r>
    </w:p>
    <w:p>
      <w:pPr>
        <w:shd w:fill="F2F2F2" w:val="clear"/>
        <w:spacing w:after="0" w:before="0"/>
        <w:ind w:left="360" w:right="360"/>
      </w:pPr>
      <w:r>
        <w:rPr>
          <w:rFonts w:ascii="Courier New" w:cs="Courier New" w:eastAsia="Courier New" w:hAnsi="Courier New"/>
          <w:color w:val="1A1A2E"/>
          <w:sz w:val="18"/>
          <w:szCs w:val="18"/>
        </w:rPr>
        <w:t xml:space="preserve">export DOCKER_HOST=unix:///run/user/$(id -u)/docker.sock</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Añadir al .bashrc para persistencia</w:t>
      </w:r>
    </w:p>
    <w:p>
      <w:pPr>
        <w:shd w:fill="F2F2F2" w:val="clear"/>
        <w:spacing w:after="0" w:before="0"/>
        <w:ind w:left="360" w:right="360"/>
      </w:pPr>
      <w:r>
        <w:rPr>
          <w:rFonts w:ascii="Courier New" w:cs="Courier New" w:eastAsia="Courier New" w:hAnsi="Courier New"/>
          <w:color w:val="1A1A2E"/>
          <w:sz w:val="18"/>
          <w:szCs w:val="18"/>
        </w:rPr>
        <w:t xml:space="preserve">echo 'export DOCKER_HOST=unix:///run/user/$(id -u)/docker.sock' &gt;&gt; ~/.bashrc</w:t>
      </w:r>
    </w:p>
    <w:p>
      <w:pPr>
        <w:spacing w:after="0" w:before="60"/>
      </w:pPr>
      <w:r>
        <w:t xml:space="preserve"/>
      </w:r>
    </w:p>
    <w:p>
      <w:pPr>
        <w:spacing w:after="40" w:before="40"/>
      </w:pPr>
      <w:r>
        <w:rPr>
          <w:rFonts w:ascii="Arial" w:cs="Arial" w:eastAsia="Arial" w:hAnsi="Arial"/>
          <w:color w:val="1A1A2E"/>
          <w:sz w:val="20"/>
          <w:szCs w:val="20"/>
        </w:rPr>
        <w:t xml:space="preserve">Opción alternativa — Si no es posible el modo rootless, al menos ser consciente del riesgo y no ejecutar contenedores de imágenes no confiables.</w:t>
      </w:r>
    </w:p>
    <w:p>
      <w:pPr>
        <w:pBdr>
          <w:bottom w:val="single" w:color="CCCCCC" w:sz="4"/>
        </w:pBdr>
        <w:spacing w:after="160" w:before="1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FEF3E2" w:val="clear"/>
            <w:tcMar>
              <w:top w:type="dxa" w:w="80"/>
              <w:left w:type="dxa" w:w="140"/>
              <w:bottom w:type="dxa" w:w="80"/>
              <w:right w:type="dxa" w:w="140"/>
            </w:tcMar>
            <w:vAlign w:val="center"/>
          </w:tcPr>
          <w:p>
            <w:pPr>
              <w:jc w:val="center"/>
            </w:pPr>
            <w:r>
              <w:rPr>
                <w:rFonts w:ascii="Arial" w:cs="Arial" w:eastAsia="Arial" w:hAnsi="Arial"/>
                <w:b/>
                <w:bCs/>
                <w:color w:val="E67E22"/>
                <w:sz w:val="18"/>
                <w:szCs w:val="18"/>
              </w:rPr>
              <w:t xml:space="preserve">ALTO</w:t>
            </w:r>
          </w:p>
        </w:tc>
        <w:tc>
          <w:tcPr>
            <w:tcW w:type="dxa" w:w="8060"/>
            <w:tcBorders>
              <w:top w:val="none" w:color="FFFFFF" w:sz="0"/>
              <w:left w:val="none" w:color="FFFFFF" w:sz="0"/>
              <w:bottom w:val="none" w:color="FFFFFF" w:sz="0"/>
              <w:right w:val="none" w:color="FFFFFF" w:sz="0"/>
            </w:tcBorders>
            <w:shd w:fill="FEF3E2" w:val="clear"/>
            <w:tcMar>
              <w:top w:type="dxa" w:w="80"/>
              <w:left w:type="dxa" w:w="160"/>
              <w:bottom w:type="dxa" w:w="80"/>
              <w:right w:type="dxa" w:w="120"/>
            </w:tcMar>
          </w:tcPr>
          <w:p>
            <w:r>
              <w:rPr>
                <w:rFonts w:ascii="Arial" w:cs="Arial" w:eastAsia="Arial" w:hAnsi="Arial"/>
                <w:b/>
                <w:bCs/>
                <w:color w:val="E67E22"/>
                <w:sz w:val="22"/>
                <w:szCs w:val="22"/>
              </w:rPr>
              <w:t xml:space="preserve">A6 — Symlink global de gog controlable por el usuario</w:t>
            </w:r>
          </w:p>
        </w:tc>
      </w:tr>
    </w:tbl>
    <w:p>
      <w:pPr>
        <w:spacing w:after="80" w:before="100"/>
      </w:pPr>
      <w:r>
        <w:rPr>
          <w:rFonts w:ascii="Arial" w:cs="Arial" w:eastAsia="Arial" w:hAnsi="Arial"/>
          <w:color w:val="555555"/>
          <w:sz w:val="21"/>
          <w:szCs w:val="21"/>
        </w:rPr>
        <w:t xml:space="preserve">La sección §13.3 crea sudo ln -s /home/$(whoami)/.local/bin/gog /usr/local/bin/gog. Si el binario en ~/.local/bin/ es reemplazado (por el agente, por un paquete malicioso o por un atacante), cualquier usuario del sistema que ejecute gog ejecutará el binario modificado.</w:t>
      </w:r>
    </w:p>
    <w:p>
      <w:pPr>
        <w:spacing w:after="60" w:before="100"/>
      </w:pPr>
      <w:r>
        <w:rPr>
          <w:rFonts w:ascii="Arial" w:cs="Arial" w:eastAsia="Arial" w:hAnsi="Arial"/>
          <w:b/>
          <w:bCs/>
          <w:color w:val="E67E22"/>
          <w:sz w:val="20"/>
          <w:szCs w:val="20"/>
        </w:rPr>
        <w:t xml:space="preserve">▶ Cómo arreglarlo</w:t>
      </w:r>
    </w:p>
    <w:p>
      <w:pPr>
        <w:spacing w:after="40" w:before="40"/>
      </w:pPr>
      <w:r>
        <w:rPr>
          <w:rFonts w:ascii="Arial" w:cs="Arial" w:eastAsia="Arial" w:hAnsi="Arial"/>
          <w:color w:val="1A1A2E"/>
          <w:sz w:val="20"/>
          <w:szCs w:val="20"/>
        </w:rPr>
        <w:t xml:space="preserve">Reemplazar el symlink por una copia real del binario en una ruta controlada por root:</w:t>
      </w:r>
    </w:p>
    <w:p>
      <w:pPr>
        <w:shd w:fill="F2F2F2" w:val="clear"/>
        <w:spacing w:after="0" w:before="0"/>
        <w:ind w:left="360" w:right="360"/>
      </w:pPr>
      <w:r>
        <w:rPr>
          <w:rFonts w:ascii="Courier New" w:cs="Courier New" w:eastAsia="Courier New" w:hAnsi="Courier New"/>
          <w:color w:val="1A1A2E"/>
          <w:sz w:val="18"/>
          <w:szCs w:val="18"/>
        </w:rPr>
        <w:t xml:space="preserve"># Eliminar el symlink existente</w:t>
      </w:r>
    </w:p>
    <w:p>
      <w:pPr>
        <w:shd w:fill="F2F2F2" w:val="clear"/>
        <w:spacing w:after="0" w:before="0"/>
        <w:ind w:left="360" w:right="360"/>
      </w:pPr>
      <w:r>
        <w:rPr>
          <w:rFonts w:ascii="Courier New" w:cs="Courier New" w:eastAsia="Courier New" w:hAnsi="Courier New"/>
          <w:color w:val="1A1A2E"/>
          <w:sz w:val="18"/>
          <w:szCs w:val="18"/>
        </w:rPr>
        <w:t xml:space="preserve">sudo rm /usr/local/bin/gog</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Copiar el binario real (no un symlink)</w:t>
      </w:r>
    </w:p>
    <w:p>
      <w:pPr>
        <w:shd w:fill="F2F2F2" w:val="clear"/>
        <w:spacing w:after="0" w:before="0"/>
        <w:ind w:left="360" w:right="360"/>
      </w:pPr>
      <w:r>
        <w:rPr>
          <w:rFonts w:ascii="Courier New" w:cs="Courier New" w:eastAsia="Courier New" w:hAnsi="Courier New"/>
          <w:color w:val="1A1A2E"/>
          <w:sz w:val="18"/>
          <w:szCs w:val="18"/>
        </w:rPr>
        <w:t xml:space="preserve">sudo cp ~/.local/bin/gog /usr/local/bin/gog</w:t>
      </w:r>
    </w:p>
    <w:p>
      <w:pPr>
        <w:shd w:fill="F2F2F2" w:val="clear"/>
        <w:spacing w:after="0" w:before="0"/>
        <w:ind w:left="360" w:right="360"/>
      </w:pPr>
      <w:r>
        <w:rPr>
          <w:rFonts w:ascii="Courier New" w:cs="Courier New" w:eastAsia="Courier New" w:hAnsi="Courier New"/>
          <w:color w:val="1A1A2E"/>
          <w:sz w:val="18"/>
          <w:szCs w:val="18"/>
        </w:rPr>
        <w:t xml:space="preserve">sudo chown root:root /usr/local/bin/gog</w:t>
      </w:r>
    </w:p>
    <w:p>
      <w:pPr>
        <w:shd w:fill="F2F2F2" w:val="clear"/>
        <w:spacing w:after="0" w:before="0"/>
        <w:ind w:left="360" w:right="360"/>
      </w:pPr>
      <w:r>
        <w:rPr>
          <w:rFonts w:ascii="Courier New" w:cs="Courier New" w:eastAsia="Courier New" w:hAnsi="Courier New"/>
          <w:color w:val="1A1A2E"/>
          <w:sz w:val="18"/>
          <w:szCs w:val="18"/>
        </w:rPr>
        <w:t xml:space="preserve">sudo chmod 755 /usr/local/bin/gog</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Verificar que no es un symlink</w:t>
      </w:r>
    </w:p>
    <w:p>
      <w:pPr>
        <w:shd w:fill="F2F2F2" w:val="clear"/>
        <w:spacing w:after="0" w:before="0"/>
        <w:ind w:left="360" w:right="360"/>
      </w:pPr>
      <w:r>
        <w:rPr>
          <w:rFonts w:ascii="Courier New" w:cs="Courier New" w:eastAsia="Courier New" w:hAnsi="Courier New"/>
          <w:color w:val="1A1A2E"/>
          <w:sz w:val="18"/>
          <w:szCs w:val="18"/>
        </w:rPr>
        <w:t xml:space="preserve">ls -la /usr/local/bin/gog  # → -rwxr-xr-x root root</w:t>
      </w:r>
    </w:p>
    <w:p>
      <w:pPr>
        <w:spacing w:after="0" w:before="60"/>
      </w:pPr>
      <w:r>
        <w:t xml:space="preserve"/>
      </w:r>
    </w:p>
    <w:p>
      <w:pPr>
        <w:spacing w:after="40" w:before="40"/>
      </w:pPr>
      <w:r>
        <w:rPr>
          <w:rFonts w:ascii="Arial" w:cs="Arial" w:eastAsia="Arial" w:hAnsi="Arial"/>
          <w:color w:val="1A1A2E"/>
          <w:sz w:val="20"/>
          <w:szCs w:val="20"/>
        </w:rPr>
        <w:t xml:space="preserve">Al actualizar gog en el futuro, repetir el proceso de copia en lugar de actualizar solo ~/.local/bin/.</w:t>
      </w:r>
    </w:p>
    <w:p>
      <w:pPr>
        <w:pBdr>
          <w:bottom w:val="single" w:color="CCCCCC" w:sz="4"/>
        </w:pBdr>
        <w:spacing w:after="160" w:before="160"/>
      </w:pPr>
      <w:r>
        <w:t xml:space="preserve"/>
      </w:r>
    </w:p>
    <w:p>
      <w:pPr>
        <w:pStyle w:val="Heading1"/>
        <w:spacing w:after="160" w:before="360"/>
      </w:pPr>
      <w:r>
        <w:rPr>
          <w:rFonts w:ascii="Arial" w:cs="Arial" w:eastAsia="Arial" w:hAnsi="Arial"/>
          <w:b/>
          <w:bCs/>
          <w:color w:val="1A1A2E"/>
          <w:sz w:val="32"/>
          <w:szCs w:val="32"/>
        </w:rPr>
        <w:t xml:space="preserve">Hallazgos de Nivel Medio</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EBF5FB" w:val="clear"/>
            <w:tcMar>
              <w:top w:type="dxa" w:w="80"/>
              <w:left w:type="dxa" w:w="140"/>
              <w:bottom w:type="dxa" w:w="80"/>
              <w:right w:type="dxa" w:w="140"/>
            </w:tcMar>
            <w:vAlign w:val="center"/>
          </w:tcPr>
          <w:p>
            <w:pPr>
              <w:jc w:val="center"/>
            </w:pPr>
            <w:r>
              <w:rPr>
                <w:rFonts w:ascii="Arial" w:cs="Arial" w:eastAsia="Arial" w:hAnsi="Arial"/>
                <w:b/>
                <w:bCs/>
                <w:color w:val="2471A3"/>
                <w:sz w:val="18"/>
                <w:szCs w:val="18"/>
              </w:rPr>
              <w:t xml:space="preserve">MEDIO</w:t>
            </w:r>
          </w:p>
        </w:tc>
        <w:tc>
          <w:tcPr>
            <w:tcW w:type="dxa" w:w="80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b/>
                <w:bCs/>
                <w:color w:val="2471A3"/>
                <w:sz w:val="22"/>
                <w:szCs w:val="22"/>
              </w:rPr>
              <w:t xml:space="preserve">M1 — Open WebUI usando imagen :main (tag mutable)</w:t>
            </w:r>
          </w:p>
        </w:tc>
      </w:tr>
    </w:tbl>
    <w:p>
      <w:pPr>
        <w:spacing w:after="80" w:before="100"/>
      </w:pPr>
      <w:r>
        <w:rPr>
          <w:rFonts w:ascii="Arial" w:cs="Arial" w:eastAsia="Arial" w:hAnsi="Arial"/>
          <w:color w:val="555555"/>
          <w:sz w:val="21"/>
          <w:szCs w:val="21"/>
        </w:rPr>
        <w:t xml:space="preserve">Ambas instancias de Open WebUI usan ghcr.io/open-webui/open-webui:main. El tag main cambia con cada commit y puede introducir vulnerabilidades de seguridad sin aviso ni control de versión.</w:t>
      </w:r>
    </w:p>
    <w:p>
      <w:pPr>
        <w:spacing w:after="60" w:before="100"/>
      </w:pPr>
      <w:r>
        <w:rPr>
          <w:rFonts w:ascii="Arial" w:cs="Arial" w:eastAsia="Arial" w:hAnsi="Arial"/>
          <w:b/>
          <w:bCs/>
          <w:color w:val="2471A3"/>
          <w:sz w:val="20"/>
          <w:szCs w:val="20"/>
        </w:rPr>
        <w:t xml:space="preserve">▶ Cómo arreglarlo</w:t>
      </w:r>
    </w:p>
    <w:p>
      <w:pPr>
        <w:spacing w:after="40" w:before="40"/>
      </w:pPr>
      <w:r>
        <w:rPr>
          <w:rFonts w:ascii="Arial" w:cs="Arial" w:eastAsia="Arial" w:hAnsi="Arial"/>
          <w:color w:val="1A1A2E"/>
          <w:sz w:val="20"/>
          <w:szCs w:val="20"/>
        </w:rPr>
        <w:t xml:space="preserve">Fijar una versión semántica específica:</w:t>
      </w:r>
    </w:p>
    <w:p>
      <w:pPr>
        <w:shd w:fill="F2F2F2" w:val="clear"/>
        <w:spacing w:after="0" w:before="0"/>
        <w:ind w:left="360" w:right="360"/>
      </w:pPr>
      <w:r>
        <w:rPr>
          <w:rFonts w:ascii="Courier New" w:cs="Courier New" w:eastAsia="Courier New" w:hAnsi="Courier New"/>
          <w:color w:val="1A1A2E"/>
          <w:sz w:val="18"/>
          <w:szCs w:val="18"/>
        </w:rPr>
        <w:t xml:space="preserve"># Ver la última versión estable en:</w:t>
      </w:r>
    </w:p>
    <w:p>
      <w:pPr>
        <w:shd w:fill="F2F2F2" w:val="clear"/>
        <w:spacing w:after="0" w:before="0"/>
        <w:ind w:left="360" w:right="360"/>
      </w:pPr>
      <w:r>
        <w:rPr>
          <w:rFonts w:ascii="Courier New" w:cs="Courier New" w:eastAsia="Courier New" w:hAnsi="Courier New"/>
          <w:color w:val="1A1A2E"/>
          <w:sz w:val="18"/>
          <w:szCs w:val="18"/>
        </w:rPr>
        <w:t xml:space="preserve"># https://github.com/open-webui/open-webui/releases</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docker stop open-webui &amp;&amp; docker rm open-webui</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docker run -d \</w:t>
      </w:r>
    </w:p>
    <w:p>
      <w:pPr>
        <w:shd w:fill="F2F2F2" w:val="clear"/>
        <w:spacing w:after="0" w:before="0"/>
        <w:ind w:left="360" w:right="360"/>
      </w:pPr>
      <w:r>
        <w:rPr>
          <w:rFonts w:ascii="Courier New" w:cs="Courier New" w:eastAsia="Courier New" w:hAnsi="Courier New"/>
          <w:color w:val="1A1A2E"/>
          <w:sz w:val="18"/>
          <w:szCs w:val="18"/>
        </w:rPr>
        <w:t xml:space="preserve">  --name open-webui \</w:t>
      </w:r>
    </w:p>
    <w:p>
      <w:pPr>
        <w:shd w:fill="F2F2F2" w:val="clear"/>
        <w:spacing w:after="0" w:before="0"/>
        <w:ind w:left="360" w:right="360"/>
      </w:pPr>
      <w:r>
        <w:rPr>
          <w:rFonts w:ascii="Courier New" w:cs="Courier New" w:eastAsia="Courier New" w:hAnsi="Courier New"/>
          <w:color w:val="1A1A2E"/>
          <w:sz w:val="18"/>
          <w:szCs w:val="18"/>
        </w:rPr>
        <w:t xml:space="preserve">  -p 127.0.0.1:3000:8080 \</w:t>
      </w:r>
    </w:p>
    <w:p>
      <w:pPr>
        <w:shd w:fill="F2F2F2" w:val="clear"/>
        <w:spacing w:after="0" w:before="0"/>
        <w:ind w:left="360" w:right="360"/>
      </w:pPr>
      <w:r>
        <w:rPr>
          <w:rFonts w:ascii="Courier New" w:cs="Courier New" w:eastAsia="Courier New" w:hAnsi="Courier New"/>
          <w:color w:val="1A1A2E"/>
          <w:sz w:val="18"/>
          <w:szCs w:val="18"/>
        </w:rPr>
        <w:t xml:space="preserve">  -v open-webui:/app/backend/data \</w:t>
      </w:r>
    </w:p>
    <w:p>
      <w:pPr>
        <w:shd w:fill="F2F2F2" w:val="clear"/>
        <w:spacing w:after="0" w:before="0"/>
        <w:ind w:left="360" w:right="360"/>
      </w:pPr>
      <w:r>
        <w:rPr>
          <w:rFonts w:ascii="Courier New" w:cs="Courier New" w:eastAsia="Courier New" w:hAnsi="Courier New"/>
          <w:color w:val="1A1A2E"/>
          <w:sz w:val="18"/>
          <w:szCs w:val="18"/>
        </w:rPr>
        <w:t xml:space="preserve">  --restart always \</w:t>
      </w:r>
    </w:p>
    <w:p>
      <w:pPr>
        <w:shd w:fill="F2F2F2" w:val="clear"/>
        <w:spacing w:after="0" w:before="0"/>
        <w:ind w:left="360" w:right="360"/>
      </w:pPr>
      <w:r>
        <w:rPr>
          <w:rFonts w:ascii="Courier New" w:cs="Courier New" w:eastAsia="Courier New" w:hAnsi="Courier New"/>
          <w:color w:val="1A1A2E"/>
          <w:sz w:val="18"/>
          <w:szCs w:val="18"/>
        </w:rPr>
        <w:t xml:space="preserve">  ghcr.io/open-webui/open-webui:v0.5.20</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Para actualizar conscientemente en el futuro:</w:t>
      </w:r>
    </w:p>
    <w:p>
      <w:pPr>
        <w:shd w:fill="F2F2F2" w:val="clear"/>
        <w:spacing w:after="0" w:before="0"/>
        <w:ind w:left="360" w:right="360"/>
      </w:pPr>
      <w:r>
        <w:rPr>
          <w:rFonts w:ascii="Courier New" w:cs="Courier New" w:eastAsia="Courier New" w:hAnsi="Courier New"/>
          <w:color w:val="1A1A2E"/>
          <w:sz w:val="18"/>
          <w:szCs w:val="18"/>
        </w:rPr>
        <w:t xml:space="preserve"># 1. Leer el changelog</w:t>
      </w:r>
    </w:p>
    <w:p>
      <w:pPr>
        <w:shd w:fill="F2F2F2" w:val="clear"/>
        <w:spacing w:after="0" w:before="0"/>
        <w:ind w:left="360" w:right="360"/>
      </w:pPr>
      <w:r>
        <w:rPr>
          <w:rFonts w:ascii="Courier New" w:cs="Courier New" w:eastAsia="Courier New" w:hAnsi="Courier New"/>
          <w:color w:val="1A1A2E"/>
          <w:sz w:val="18"/>
          <w:szCs w:val="18"/>
        </w:rPr>
        <w:t xml:space="preserve"># 2. Probar en una instancia de prueba</w:t>
      </w:r>
    </w:p>
    <w:p>
      <w:pPr>
        <w:shd w:fill="F2F2F2" w:val="clear"/>
        <w:spacing w:after="0" w:before="0"/>
        <w:ind w:left="360" w:right="360"/>
      </w:pPr>
      <w:r>
        <w:rPr>
          <w:rFonts w:ascii="Courier New" w:cs="Courier New" w:eastAsia="Courier New" w:hAnsi="Courier New"/>
          <w:color w:val="1A1A2E"/>
          <w:sz w:val="18"/>
          <w:szCs w:val="18"/>
        </w:rPr>
        <w:t xml:space="preserve"># 3. Cambiar el tag y redeployar</w:t>
      </w:r>
    </w:p>
    <w:p>
      <w:pPr>
        <w:spacing w:after="0" w:before="60"/>
      </w:pPr>
      <w:r>
        <w:t xml:space="preserve"/>
      </w:r>
    </w:p>
    <w:p>
      <w:pPr>
        <w:pBdr>
          <w:bottom w:val="single" w:color="CCCCCC" w:sz="4"/>
        </w:pBdr>
        <w:spacing w:after="160" w:before="1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EBF5FB" w:val="clear"/>
            <w:tcMar>
              <w:top w:type="dxa" w:w="80"/>
              <w:left w:type="dxa" w:w="140"/>
              <w:bottom w:type="dxa" w:w="80"/>
              <w:right w:type="dxa" w:w="140"/>
            </w:tcMar>
            <w:vAlign w:val="center"/>
          </w:tcPr>
          <w:p>
            <w:pPr>
              <w:jc w:val="center"/>
            </w:pPr>
            <w:r>
              <w:rPr>
                <w:rFonts w:ascii="Arial" w:cs="Arial" w:eastAsia="Arial" w:hAnsi="Arial"/>
                <w:b/>
                <w:bCs/>
                <w:color w:val="2471A3"/>
                <w:sz w:val="18"/>
                <w:szCs w:val="18"/>
              </w:rPr>
              <w:t xml:space="preserve">MEDIO</w:t>
            </w:r>
          </w:p>
        </w:tc>
        <w:tc>
          <w:tcPr>
            <w:tcW w:type="dxa" w:w="80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b/>
                <w:bCs/>
                <w:color w:val="2471A3"/>
                <w:sz w:val="22"/>
                <w:szCs w:val="22"/>
              </w:rPr>
              <w:t xml:space="preserve">M2 — Bot de Telegram accesible a cualquier usuario antes del pairing</w:t>
            </w:r>
          </w:p>
        </w:tc>
      </w:tr>
    </w:tbl>
    <w:p>
      <w:pPr>
        <w:spacing w:after="80" w:before="100"/>
      </w:pPr>
      <w:r>
        <w:rPr>
          <w:rFonts w:ascii="Arial" w:cs="Arial" w:eastAsia="Arial" w:hAnsi="Arial"/>
          <w:color w:val="555555"/>
          <w:sz w:val="21"/>
          <w:szCs w:val="21"/>
        </w:rPr>
        <w:t xml:space="preserve">Hasta completar el emparejamiento (§9.3), el bot responde a cualquier mensaje revelando el Telegram user ID y el código de emparejamiento. Si los scopes del agente no están limitados a ownerAllowFrom, otros usuarios pueden interactuar con el agente que tiene acceso al sistema de archivos.</w:t>
      </w:r>
    </w:p>
    <w:p>
      <w:pPr>
        <w:spacing w:after="60" w:before="100"/>
      </w:pPr>
      <w:r>
        <w:rPr>
          <w:rFonts w:ascii="Arial" w:cs="Arial" w:eastAsia="Arial" w:hAnsi="Arial"/>
          <w:b/>
          <w:bCs/>
          <w:color w:val="2471A3"/>
          <w:sz w:val="20"/>
          <w:szCs w:val="20"/>
        </w:rPr>
        <w:t xml:space="preserve">▶ Cómo arreglarlo</w:t>
      </w:r>
    </w:p>
    <w:p>
      <w:pPr>
        <w:spacing w:after="40" w:before="40"/>
      </w:pPr>
      <w:r>
        <w:rPr>
          <w:rFonts w:ascii="Arial" w:cs="Arial" w:eastAsia="Arial" w:hAnsi="Arial"/>
          <w:color w:val="1A1A2E"/>
          <w:sz w:val="20"/>
          <w:szCs w:val="20"/>
        </w:rPr>
        <w:t xml:space="preserve">1. Completar el pairing inmediatamente tras crear el bot.</w:t>
      </w:r>
    </w:p>
    <w:p>
      <w:pPr>
        <w:spacing w:after="40" w:before="40"/>
      </w:pPr>
      <w:r>
        <w:rPr>
          <w:rFonts w:ascii="Arial" w:cs="Arial" w:eastAsia="Arial" w:hAnsi="Arial"/>
          <w:color w:val="1A1A2E"/>
          <w:sz w:val="20"/>
          <w:szCs w:val="20"/>
        </w:rPr>
        <w:t xml:space="preserve">2. Verificar que ownerAllowFrom está configurado con tu Telegram ID en el JSON:</w:t>
      </w:r>
    </w:p>
    <w:p>
      <w:pPr>
        <w:shd w:fill="F2F2F2" w:val="clear"/>
        <w:spacing w:after="0" w:before="0"/>
        <w:ind w:left="360" w:right="360"/>
      </w:pPr>
      <w:r>
        <w:rPr>
          <w:rFonts w:ascii="Courier New" w:cs="Courier New" w:eastAsia="Courier New" w:hAnsi="Courier New"/>
          <w:color w:val="1A1A2E"/>
          <w:sz w:val="18"/>
          <w:szCs w:val="18"/>
        </w:rPr>
        <w:t xml:space="preserve">"commands": {</w:t>
      </w:r>
    </w:p>
    <w:p>
      <w:pPr>
        <w:shd w:fill="F2F2F2" w:val="clear"/>
        <w:spacing w:after="0" w:before="0"/>
        <w:ind w:left="360" w:right="360"/>
      </w:pPr>
      <w:r>
        <w:rPr>
          <w:rFonts w:ascii="Courier New" w:cs="Courier New" w:eastAsia="Courier New" w:hAnsi="Courier New"/>
          <w:color w:val="1A1A2E"/>
          <w:sz w:val="18"/>
          <w:szCs w:val="18"/>
        </w:rPr>
        <w:t xml:space="preserve">  "ownerAllowFrom": ["telegram:TU_TELEGRAM_ID_NUMERICO"]</w:t>
      </w:r>
    </w:p>
    <w:p>
      <w:pPr>
        <w:shd w:fill="F2F2F2" w:val="clear"/>
        <w:spacing w:after="0" w:before="0"/>
        <w:ind w:left="360" w:right="360"/>
      </w:pPr>
      <w:r>
        <w:rPr>
          <w:rFonts w:ascii="Courier New" w:cs="Courier New" w:eastAsia="Courier New" w:hAnsi="Courier New"/>
          <w:color w:val="1A1A2E"/>
          <w:sz w:val="18"/>
          <w:szCs w:val="18"/>
        </w:rPr>
        <w:t xml:space="preserve">}</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Tu ID numérico se obtiene escribiendo a @userinfobot en Telegram</w:t>
      </w:r>
    </w:p>
    <w:p>
      <w:pPr>
        <w:spacing w:after="0" w:before="60"/>
      </w:pPr>
      <w:r>
        <w:t xml:space="preserve"/>
      </w:r>
    </w:p>
    <w:p>
      <w:pPr>
        <w:spacing w:after="40" w:before="40"/>
      </w:pPr>
      <w:r>
        <w:rPr>
          <w:rFonts w:ascii="Arial" w:cs="Arial" w:eastAsia="Arial" w:hAnsi="Arial"/>
          <w:color w:val="1A1A2E"/>
          <w:sz w:val="20"/>
          <w:szCs w:val="20"/>
        </w:rPr>
        <w:t xml:space="preserve">3. Activar el privacy mode del bot en @BotFather para que no procese mensajes en grupos donde no se le mencione:</w:t>
      </w:r>
    </w:p>
    <w:p>
      <w:pPr>
        <w:shd w:fill="F2F2F2" w:val="clear"/>
        <w:spacing w:after="0" w:before="0"/>
        <w:ind w:left="360" w:right="360"/>
      </w:pPr>
      <w:r>
        <w:rPr>
          <w:rFonts w:ascii="Courier New" w:cs="Courier New" w:eastAsia="Courier New" w:hAnsi="Courier New"/>
          <w:color w:val="1A1A2E"/>
          <w:sz w:val="18"/>
          <w:szCs w:val="18"/>
        </w:rPr>
        <w:t xml:space="preserve"># En @BotFather:</w:t>
      </w:r>
    </w:p>
    <w:p>
      <w:pPr>
        <w:shd w:fill="F2F2F2" w:val="clear"/>
        <w:spacing w:after="0" w:before="0"/>
        <w:ind w:left="360" w:right="360"/>
      </w:pPr>
      <w:r>
        <w:rPr>
          <w:rFonts w:ascii="Courier New" w:cs="Courier New" w:eastAsia="Courier New" w:hAnsi="Courier New"/>
          <w:color w:val="1A1A2E"/>
          <w:sz w:val="18"/>
          <w:szCs w:val="18"/>
        </w:rPr>
        <w:t xml:space="preserve">/mybots → Selecciona tu bot → Bot Settings → Group Privacy → Enable</w:t>
      </w:r>
    </w:p>
    <w:p>
      <w:pPr>
        <w:spacing w:after="0" w:before="60"/>
      </w:pPr>
      <w:r>
        <w:t xml:space="preserve"/>
      </w:r>
    </w:p>
    <w:p>
      <w:pPr>
        <w:pBdr>
          <w:bottom w:val="single" w:color="CCCCCC" w:sz="4"/>
        </w:pBdr>
        <w:spacing w:after="160" w:before="1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EBF5FB" w:val="clear"/>
            <w:tcMar>
              <w:top w:type="dxa" w:w="80"/>
              <w:left w:type="dxa" w:w="140"/>
              <w:bottom w:type="dxa" w:w="80"/>
              <w:right w:type="dxa" w:w="140"/>
            </w:tcMar>
            <w:vAlign w:val="center"/>
          </w:tcPr>
          <w:p>
            <w:pPr>
              <w:jc w:val="center"/>
            </w:pPr>
            <w:r>
              <w:rPr>
                <w:rFonts w:ascii="Arial" w:cs="Arial" w:eastAsia="Arial" w:hAnsi="Arial"/>
                <w:b/>
                <w:bCs/>
                <w:color w:val="2471A3"/>
                <w:sz w:val="18"/>
                <w:szCs w:val="18"/>
              </w:rPr>
              <w:t xml:space="preserve">MEDIO</w:t>
            </w:r>
          </w:p>
        </w:tc>
        <w:tc>
          <w:tcPr>
            <w:tcW w:type="dxa" w:w="80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b/>
                <w:bCs/>
                <w:color w:val="2471A3"/>
                <w:sz w:val="22"/>
                <w:szCs w:val="22"/>
              </w:rPr>
              <w:t xml:space="preserve">M3 — Memoria del agente en texto plano sin cifrado de disco</w:t>
            </w:r>
          </w:p>
        </w:tc>
      </w:tr>
    </w:tbl>
    <w:p>
      <w:pPr>
        <w:spacing w:after="80" w:before="100"/>
      </w:pPr>
      <w:r>
        <w:rPr>
          <w:rFonts w:ascii="Arial" w:cs="Arial" w:eastAsia="Arial" w:hAnsi="Arial"/>
          <w:color w:val="555555"/>
          <w:sz w:val="21"/>
          <w:szCs w:val="21"/>
        </w:rPr>
        <w:t xml:space="preserve">~/.memoria/memory.md se configura con chmod 600 (correcto), pero si el disco no está cifrado, el archivo es accesible mediante arranque desde USB. Puede contener información personal y profesional sensible.</w:t>
      </w:r>
    </w:p>
    <w:p>
      <w:pPr>
        <w:spacing w:after="60" w:before="100"/>
      </w:pPr>
      <w:r>
        <w:rPr>
          <w:rFonts w:ascii="Arial" w:cs="Arial" w:eastAsia="Arial" w:hAnsi="Arial"/>
          <w:b/>
          <w:bCs/>
          <w:color w:val="2471A3"/>
          <w:sz w:val="20"/>
          <w:szCs w:val="20"/>
        </w:rPr>
        <w:t xml:space="preserve">▶ Cómo arreglarlo</w:t>
      </w:r>
    </w:p>
    <w:p>
      <w:pPr>
        <w:spacing w:after="40" w:before="40"/>
      </w:pPr>
      <w:r>
        <w:rPr>
          <w:rFonts w:ascii="Arial" w:cs="Arial" w:eastAsia="Arial" w:hAnsi="Arial"/>
          <w:color w:val="1A1A2E"/>
          <w:sz w:val="20"/>
          <w:szCs w:val="20"/>
        </w:rPr>
        <w:t xml:space="preserve">Opción 1 — Cifrar el directorio de memoria con gocryptfs:</w:t>
      </w:r>
    </w:p>
    <w:p>
      <w:pPr>
        <w:shd w:fill="F2F2F2" w:val="clear"/>
        <w:spacing w:after="0" w:before="0"/>
        <w:ind w:left="360" w:right="360"/>
      </w:pPr>
      <w:r>
        <w:rPr>
          <w:rFonts w:ascii="Courier New" w:cs="Courier New" w:eastAsia="Courier New" w:hAnsi="Courier New"/>
          <w:color w:val="1A1A2E"/>
          <w:sz w:val="18"/>
          <w:szCs w:val="18"/>
        </w:rPr>
        <w:t xml:space="preserve">sudo apt install -y gocryptfs</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Crear el vault cifrado</w:t>
      </w:r>
    </w:p>
    <w:p>
      <w:pPr>
        <w:shd w:fill="F2F2F2" w:val="clear"/>
        <w:spacing w:after="0" w:before="0"/>
        <w:ind w:left="360" w:right="360"/>
      </w:pPr>
      <w:r>
        <w:rPr>
          <w:rFonts w:ascii="Courier New" w:cs="Courier New" w:eastAsia="Courier New" w:hAnsi="Courier New"/>
          <w:color w:val="1A1A2E"/>
          <w:sz w:val="18"/>
          <w:szCs w:val="18"/>
        </w:rPr>
        <w:t xml:space="preserve">mkdir -p ~/.memoria-vault</w:t>
      </w:r>
    </w:p>
    <w:p>
      <w:pPr>
        <w:shd w:fill="F2F2F2" w:val="clear"/>
        <w:spacing w:after="0" w:before="0"/>
        <w:ind w:left="360" w:right="360"/>
      </w:pPr>
      <w:r>
        <w:rPr>
          <w:rFonts w:ascii="Courier New" w:cs="Courier New" w:eastAsia="Courier New" w:hAnsi="Courier New"/>
          <w:color w:val="1A1A2E"/>
          <w:sz w:val="18"/>
          <w:szCs w:val="18"/>
        </w:rPr>
        <w:t xml:space="preserve">gocryptfs -init ~/.memoria-vault</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Montar en ~/.memoria</w:t>
      </w:r>
    </w:p>
    <w:p>
      <w:pPr>
        <w:shd w:fill="F2F2F2" w:val="clear"/>
        <w:spacing w:after="0" w:before="0"/>
        <w:ind w:left="360" w:right="360"/>
      </w:pPr>
      <w:r>
        <w:rPr>
          <w:rFonts w:ascii="Courier New" w:cs="Courier New" w:eastAsia="Courier New" w:hAnsi="Courier New"/>
          <w:color w:val="1A1A2E"/>
          <w:sz w:val="18"/>
          <w:szCs w:val="18"/>
        </w:rPr>
        <w:t xml:space="preserve">mkdir -p ~/.memoria</w:t>
      </w:r>
    </w:p>
    <w:p>
      <w:pPr>
        <w:shd w:fill="F2F2F2" w:val="clear"/>
        <w:spacing w:after="0" w:before="0"/>
        <w:ind w:left="360" w:right="360"/>
      </w:pPr>
      <w:r>
        <w:rPr>
          <w:rFonts w:ascii="Courier New" w:cs="Courier New" w:eastAsia="Courier New" w:hAnsi="Courier New"/>
          <w:color w:val="1A1A2E"/>
          <w:sz w:val="18"/>
          <w:szCs w:val="18"/>
        </w:rPr>
        <w:t xml:space="preserve">gocryptfs ~/.memoria-vault ~/.memoria</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Mover el archivo existente al vault</w:t>
      </w:r>
    </w:p>
    <w:p>
      <w:pPr>
        <w:shd w:fill="F2F2F2" w:val="clear"/>
        <w:spacing w:after="0" w:before="0"/>
        <w:ind w:left="360" w:right="360"/>
      </w:pPr>
      <w:r>
        <w:rPr>
          <w:rFonts w:ascii="Courier New" w:cs="Courier New" w:eastAsia="Courier New" w:hAnsi="Courier New"/>
          <w:color w:val="1A1A2E"/>
          <w:sz w:val="18"/>
          <w:szCs w:val="18"/>
        </w:rPr>
        <w:t xml:space="preserve"># (con el vault montado, escribir en ~/.memoria es automáticamente cifrado)</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Desmontar al cerrar sesión</w:t>
      </w:r>
    </w:p>
    <w:p>
      <w:pPr>
        <w:shd w:fill="F2F2F2" w:val="clear"/>
        <w:spacing w:after="0" w:before="0"/>
        <w:ind w:left="360" w:right="360"/>
      </w:pPr>
      <w:r>
        <w:rPr>
          <w:rFonts w:ascii="Courier New" w:cs="Courier New" w:eastAsia="Courier New" w:hAnsi="Courier New"/>
          <w:color w:val="1A1A2E"/>
          <w:sz w:val="18"/>
          <w:szCs w:val="18"/>
        </w:rPr>
        <w:t xml:space="preserve">fusermount -u ~/.memoria</w:t>
      </w:r>
    </w:p>
    <w:p>
      <w:pPr>
        <w:spacing w:after="0" w:before="60"/>
      </w:pPr>
      <w:r>
        <w:t xml:space="preserve"/>
      </w:r>
    </w:p>
    <w:p>
      <w:pPr>
        <w:spacing w:after="40" w:before="40"/>
      </w:pPr>
      <w:r>
        <w:rPr>
          <w:rFonts w:ascii="Arial" w:cs="Arial" w:eastAsia="Arial" w:hAnsi="Arial"/>
          <w:color w:val="1A1A2E"/>
          <w:sz w:val="20"/>
          <w:szCs w:val="20"/>
        </w:rPr>
        <w:t xml:space="preserve">Opción 2 (más sencilla) — Implementar cifrado de disco completo LUKS en la siguiente instalación del sistema. Ubuntu 26.04 lo ofrece durante el proceso de instalación.</w:t>
      </w:r>
    </w:p>
    <w:p>
      <w:pPr>
        <w:pBdr>
          <w:bottom w:val="single" w:color="CCCCCC" w:sz="4"/>
        </w:pBdr>
        <w:spacing w:after="160" w:before="1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EBF5FB" w:val="clear"/>
            <w:tcMar>
              <w:top w:type="dxa" w:w="80"/>
              <w:left w:type="dxa" w:w="140"/>
              <w:bottom w:type="dxa" w:w="80"/>
              <w:right w:type="dxa" w:w="140"/>
            </w:tcMar>
            <w:vAlign w:val="center"/>
          </w:tcPr>
          <w:p>
            <w:pPr>
              <w:jc w:val="center"/>
            </w:pPr>
            <w:r>
              <w:rPr>
                <w:rFonts w:ascii="Arial" w:cs="Arial" w:eastAsia="Arial" w:hAnsi="Arial"/>
                <w:b/>
                <w:bCs/>
                <w:color w:val="2471A3"/>
                <w:sz w:val="18"/>
                <w:szCs w:val="18"/>
              </w:rPr>
              <w:t xml:space="preserve">MEDIO</w:t>
            </w:r>
          </w:p>
        </w:tc>
        <w:tc>
          <w:tcPr>
            <w:tcW w:type="dxa" w:w="80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b/>
                <w:bCs/>
                <w:color w:val="2471A3"/>
                <w:sz w:val="22"/>
                <w:szCs w:val="22"/>
              </w:rPr>
              <w:t xml:space="preserve">M4 — Instalación de OpenClaw desde npm sin verificación adicional</w:t>
            </w:r>
          </w:p>
        </w:tc>
      </w:tr>
    </w:tbl>
    <w:p>
      <w:pPr>
        <w:spacing w:after="80" w:before="100"/>
      </w:pPr>
      <w:r>
        <w:rPr>
          <w:rFonts w:ascii="Arial" w:cs="Arial" w:eastAsia="Arial" w:hAnsi="Arial"/>
          <w:color w:val="555555"/>
          <w:sz w:val="21"/>
          <w:szCs w:val="21"/>
        </w:rPr>
        <w:t xml:space="preserve">npm install -g openclaw no verifica firmas más allá de las que hace npm por defecto. El ecosistema npm ha tenido múltiples incidentes de supply chain. OpenClaw tiene acceso a filesystem y servicios externos.</w:t>
      </w:r>
    </w:p>
    <w:p>
      <w:pPr>
        <w:spacing w:after="60" w:before="100"/>
      </w:pPr>
      <w:r>
        <w:rPr>
          <w:rFonts w:ascii="Arial" w:cs="Arial" w:eastAsia="Arial" w:hAnsi="Arial"/>
          <w:b/>
          <w:bCs/>
          <w:color w:val="2471A3"/>
          <w:sz w:val="20"/>
          <w:szCs w:val="20"/>
        </w:rPr>
        <w:t xml:space="preserve">▶ Cómo arreglarlo</w:t>
      </w:r>
    </w:p>
    <w:p>
      <w:pPr>
        <w:spacing w:after="40" w:before="40"/>
      </w:pPr>
      <w:r>
        <w:rPr>
          <w:rFonts w:ascii="Arial" w:cs="Arial" w:eastAsia="Arial" w:hAnsi="Arial"/>
          <w:color w:val="1A1A2E"/>
          <w:sz w:val="20"/>
          <w:szCs w:val="20"/>
        </w:rPr>
        <w:t xml:space="preserve">Antes de instalar, verificar el paquete:</w:t>
      </w:r>
    </w:p>
    <w:p>
      <w:pPr>
        <w:shd w:fill="F2F2F2" w:val="clear"/>
        <w:spacing w:after="0" w:before="0"/>
        <w:ind w:left="360" w:right="360"/>
      </w:pPr>
      <w:r>
        <w:rPr>
          <w:rFonts w:ascii="Courier New" w:cs="Courier New" w:eastAsia="Courier New" w:hAnsi="Courier New"/>
          <w:color w:val="1A1A2E"/>
          <w:sz w:val="18"/>
          <w:szCs w:val="18"/>
        </w:rPr>
        <w:t xml:space="preserve"># Ver información del paquete antes de instalar</w:t>
      </w:r>
    </w:p>
    <w:p>
      <w:pPr>
        <w:shd w:fill="F2F2F2" w:val="clear"/>
        <w:spacing w:after="0" w:before="0"/>
        <w:ind w:left="360" w:right="360"/>
      </w:pPr>
      <w:r>
        <w:rPr>
          <w:rFonts w:ascii="Courier New" w:cs="Courier New" w:eastAsia="Courier New" w:hAnsi="Courier New"/>
          <w:color w:val="1A1A2E"/>
          <w:sz w:val="18"/>
          <w:szCs w:val="18"/>
        </w:rPr>
        <w:t xml:space="preserve">npm info openclaw</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Descargar sin instalar para inspección</w:t>
      </w:r>
    </w:p>
    <w:p>
      <w:pPr>
        <w:shd w:fill="F2F2F2" w:val="clear"/>
        <w:spacing w:after="0" w:before="0"/>
        <w:ind w:left="360" w:right="360"/>
      </w:pPr>
      <w:r>
        <w:rPr>
          <w:rFonts w:ascii="Courier New" w:cs="Courier New" w:eastAsia="Courier New" w:hAnsi="Courier New"/>
          <w:color w:val="1A1A2E"/>
          <w:sz w:val="18"/>
          <w:szCs w:val="18"/>
        </w:rPr>
        <w:t xml:space="preserve">npm pack openclaw</w:t>
      </w:r>
    </w:p>
    <w:p>
      <w:pPr>
        <w:shd w:fill="F2F2F2" w:val="clear"/>
        <w:spacing w:after="0" w:before="0"/>
        <w:ind w:left="360" w:right="360"/>
      </w:pPr>
      <w:r>
        <w:rPr>
          <w:rFonts w:ascii="Courier New" w:cs="Courier New" w:eastAsia="Courier New" w:hAnsi="Courier New"/>
          <w:color w:val="1A1A2E"/>
          <w:sz w:val="18"/>
          <w:szCs w:val="18"/>
        </w:rPr>
        <w:t xml:space="preserve">tar -tzf openclaw-*.tgz | head -30</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Instalar y auditar inmediatamente</w:t>
      </w:r>
    </w:p>
    <w:p>
      <w:pPr>
        <w:shd w:fill="F2F2F2" w:val="clear"/>
        <w:spacing w:after="0" w:before="0"/>
        <w:ind w:left="360" w:right="360"/>
      </w:pPr>
      <w:r>
        <w:rPr>
          <w:rFonts w:ascii="Courier New" w:cs="Courier New" w:eastAsia="Courier New" w:hAnsi="Courier New"/>
          <w:color w:val="1A1A2E"/>
          <w:sz w:val="18"/>
          <w:szCs w:val="18"/>
        </w:rPr>
        <w:t xml:space="preserve">sudo npm install -g openclaw@latest</w:t>
      </w:r>
    </w:p>
    <w:p>
      <w:pPr>
        <w:shd w:fill="F2F2F2" w:val="clear"/>
        <w:spacing w:after="0" w:before="0"/>
        <w:ind w:left="360" w:right="360"/>
      </w:pPr>
      <w:r>
        <w:rPr>
          <w:rFonts w:ascii="Courier New" w:cs="Courier New" w:eastAsia="Courier New" w:hAnsi="Courier New"/>
          <w:color w:val="1A1A2E"/>
          <w:sz w:val="18"/>
          <w:szCs w:val="18"/>
        </w:rPr>
        <w:t xml:space="preserve">npm audit</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Verificar el mantenedor del paquete en:</w:t>
      </w:r>
    </w:p>
    <w:p>
      <w:pPr>
        <w:shd w:fill="F2F2F2" w:val="clear"/>
        <w:spacing w:after="0" w:before="0"/>
        <w:ind w:left="360" w:right="360"/>
      </w:pPr>
      <w:r>
        <w:rPr>
          <w:rFonts w:ascii="Courier New" w:cs="Courier New" w:eastAsia="Courier New" w:hAnsi="Courier New"/>
          <w:color w:val="1A1A2E"/>
          <w:sz w:val="18"/>
          <w:szCs w:val="18"/>
        </w:rPr>
        <w:t xml:space="preserve"># https://www.npmjs.com/package/openclaw</w:t>
      </w:r>
    </w:p>
    <w:p>
      <w:pPr>
        <w:spacing w:after="0" w:before="60"/>
      </w:pPr>
      <w:r>
        <w:t xml:space="preserve"/>
      </w:r>
    </w:p>
    <w:p>
      <w:pPr>
        <w:pBdr>
          <w:bottom w:val="single" w:color="CCCCCC" w:sz="4"/>
        </w:pBdr>
        <w:spacing w:after="160" w:before="1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EBF5FB" w:val="clear"/>
            <w:tcMar>
              <w:top w:type="dxa" w:w="80"/>
              <w:left w:type="dxa" w:w="140"/>
              <w:bottom w:type="dxa" w:w="80"/>
              <w:right w:type="dxa" w:w="140"/>
            </w:tcMar>
            <w:vAlign w:val="center"/>
          </w:tcPr>
          <w:p>
            <w:pPr>
              <w:jc w:val="center"/>
            </w:pPr>
            <w:r>
              <w:rPr>
                <w:rFonts w:ascii="Arial" w:cs="Arial" w:eastAsia="Arial" w:hAnsi="Arial"/>
                <w:b/>
                <w:bCs/>
                <w:color w:val="2471A3"/>
                <w:sz w:val="18"/>
                <w:szCs w:val="18"/>
              </w:rPr>
              <w:t xml:space="preserve">MEDIO</w:t>
            </w:r>
          </w:p>
        </w:tc>
        <w:tc>
          <w:tcPr>
            <w:tcW w:type="dxa" w:w="8060"/>
            <w:tcBorders>
              <w:top w:val="none" w:color="FFFFFF" w:sz="0"/>
              <w:left w:val="none" w:color="FFFFFF" w:sz="0"/>
              <w:bottom w:val="none" w:color="FFFFFF" w:sz="0"/>
              <w:right w:val="none" w:color="FFFFFF" w:sz="0"/>
            </w:tcBorders>
            <w:shd w:fill="EBF5FB" w:val="clear"/>
            <w:tcMar>
              <w:top w:type="dxa" w:w="80"/>
              <w:left w:type="dxa" w:w="160"/>
              <w:bottom w:type="dxa" w:w="80"/>
              <w:right w:type="dxa" w:w="120"/>
            </w:tcMar>
          </w:tcPr>
          <w:p>
            <w:r>
              <w:rPr>
                <w:rFonts w:ascii="Arial" w:cs="Arial" w:eastAsia="Arial" w:hAnsi="Arial"/>
                <w:b/>
                <w:bCs/>
                <w:color w:val="2471A3"/>
                <w:sz w:val="22"/>
                <w:szCs w:val="22"/>
              </w:rPr>
              <w:t xml:space="preserve">M5 — Acceso del UM890 al DGX sin Tailscale ACLs configuradas</w:t>
            </w:r>
          </w:p>
        </w:tc>
      </w:tr>
    </w:tbl>
    <w:p>
      <w:pPr>
        <w:spacing w:after="80" w:before="100"/>
      </w:pPr>
      <w:r>
        <w:rPr>
          <w:rFonts w:ascii="Arial" w:cs="Arial" w:eastAsia="Arial" w:hAnsi="Arial"/>
          <w:color w:val="555555"/>
          <w:sz w:val="21"/>
          <w:szCs w:val="21"/>
        </w:rPr>
        <w:t xml:space="preserve">La sección §23 conecta el UM890 al Ollama del DGX por IP de Tailscale sin restricciones de acceso. Cualquier dispositivo que se una a la tailnet (con la misma cuenta) tendrá acceso al servidor de inferencia.</w:t>
      </w:r>
    </w:p>
    <w:p>
      <w:pPr>
        <w:spacing w:after="60" w:before="100"/>
      </w:pPr>
      <w:r>
        <w:rPr>
          <w:rFonts w:ascii="Arial" w:cs="Arial" w:eastAsia="Arial" w:hAnsi="Arial"/>
          <w:b/>
          <w:bCs/>
          <w:color w:val="2471A3"/>
          <w:sz w:val="20"/>
          <w:szCs w:val="20"/>
        </w:rPr>
        <w:t xml:space="preserve">▶ Cómo arreglarlo</w:t>
      </w:r>
    </w:p>
    <w:p>
      <w:pPr>
        <w:spacing w:after="40" w:before="40"/>
      </w:pPr>
      <w:r>
        <w:rPr>
          <w:rFonts w:ascii="Arial" w:cs="Arial" w:eastAsia="Arial" w:hAnsi="Arial"/>
          <w:color w:val="1A1A2E"/>
          <w:sz w:val="20"/>
          <w:szCs w:val="20"/>
        </w:rPr>
        <w:t xml:space="preserve">Configurar Tailscale ACLs desde el panel de administración (https://login.tailscale.com/admin/acls):</w:t>
      </w:r>
    </w:p>
    <w:p>
      <w:pPr>
        <w:shd w:fill="F2F2F2" w:val="clear"/>
        <w:spacing w:after="0" w:before="0"/>
        <w:ind w:left="360" w:right="360"/>
      </w:pPr>
      <w:r>
        <w:rPr>
          <w:rFonts w:ascii="Courier New" w:cs="Courier New" w:eastAsia="Courier New" w:hAnsi="Courier New"/>
          <w:color w:val="1A1A2E"/>
          <w:sz w:val="18"/>
          <w:szCs w:val="18"/>
        </w:rPr>
        <w:t xml:space="preserve">// Reemplazar la política por defecto con una restrictiva</w:t>
      </w:r>
    </w:p>
    <w:p>
      <w:pPr>
        <w:shd w:fill="F2F2F2" w:val="clear"/>
        <w:spacing w:after="0" w:before="0"/>
        <w:ind w:left="360" w:right="360"/>
      </w:pPr>
      <w:r>
        <w:rPr>
          <w:rFonts w:ascii="Courier New" w:cs="Courier New" w:eastAsia="Courier New" w:hAnsi="Courier New"/>
          <w:color w:val="1A1A2E"/>
          <w:sz w:val="18"/>
          <w:szCs w:val="18"/>
        </w:rPr>
        <w:t xml:space="preserve">{</w:t>
      </w:r>
    </w:p>
    <w:p>
      <w:pPr>
        <w:shd w:fill="F2F2F2" w:val="clear"/>
        <w:spacing w:after="0" w:before="0"/>
        <w:ind w:left="360" w:right="360"/>
      </w:pPr>
      <w:r>
        <w:rPr>
          <w:rFonts w:ascii="Courier New" w:cs="Courier New" w:eastAsia="Courier New" w:hAnsi="Courier New"/>
          <w:color w:val="1A1A2E"/>
          <w:sz w:val="18"/>
          <w:szCs w:val="18"/>
        </w:rPr>
        <w:t xml:space="preserve">  "acls": [</w:t>
      </w:r>
    </w:p>
    <w:p>
      <w:pPr>
        <w:shd w:fill="F2F2F2" w:val="clear"/>
        <w:spacing w:after="0" w:before="0"/>
        <w:ind w:left="360" w:right="360"/>
      </w:pPr>
      <w:r>
        <w:rPr>
          <w:rFonts w:ascii="Courier New" w:cs="Courier New" w:eastAsia="Courier New" w:hAnsi="Courier New"/>
          <w:color w:val="1A1A2E"/>
          <w:sz w:val="18"/>
          <w:szCs w:val="18"/>
        </w:rPr>
        <w:t xml:space="preserve">    // Solo el UM890 puede acceder al puerto 11434 del DGX</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"action": "accept",</w:t>
      </w:r>
    </w:p>
    <w:p>
      <w:pPr>
        <w:shd w:fill="F2F2F2" w:val="clear"/>
        <w:spacing w:after="0" w:before="0"/>
        <w:ind w:left="360" w:right="360"/>
      </w:pPr>
      <w:r>
        <w:rPr>
          <w:rFonts w:ascii="Courier New" w:cs="Courier New" w:eastAsia="Courier New" w:hAnsi="Courier New"/>
          <w:color w:val="1A1A2E"/>
          <w:sz w:val="18"/>
          <w:szCs w:val="18"/>
        </w:rPr>
        <w:t xml:space="preserve">      "src": ["100.64.X.X"],   // IP Tailscale del UM890</w:t>
      </w:r>
    </w:p>
    <w:p>
      <w:pPr>
        <w:shd w:fill="F2F2F2" w:val="clear"/>
        <w:spacing w:after="0" w:before="0"/>
        <w:ind w:left="360" w:right="360"/>
      </w:pPr>
      <w:r>
        <w:rPr>
          <w:rFonts w:ascii="Courier New" w:cs="Courier New" w:eastAsia="Courier New" w:hAnsi="Courier New"/>
          <w:color w:val="1A1A2E"/>
          <w:sz w:val="18"/>
          <w:szCs w:val="18"/>
        </w:rPr>
        <w:t xml:space="preserve">      "dst": ["100.64.129.87:11434"]  // Puerto Ollama del DGX</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 Acceso SSH normal entre ambos equipos</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"action": "accept",</w:t>
      </w:r>
    </w:p>
    <w:p>
      <w:pPr>
        <w:shd w:fill="F2F2F2" w:val="clear"/>
        <w:spacing w:after="0" w:before="0"/>
        <w:ind w:left="360" w:right="360"/>
      </w:pPr>
      <w:r>
        <w:rPr>
          <w:rFonts w:ascii="Courier New" w:cs="Courier New" w:eastAsia="Courier New" w:hAnsi="Courier New"/>
          <w:color w:val="1A1A2E"/>
          <w:sz w:val="18"/>
          <w:szCs w:val="18"/>
        </w:rPr>
        <w:t xml:space="preserve">      "src": ["autogroup:member"],</w:t>
      </w:r>
    </w:p>
    <w:p>
      <w:pPr>
        <w:shd w:fill="F2F2F2" w:val="clear"/>
        <w:spacing w:after="0" w:before="0"/>
        <w:ind w:left="360" w:right="360"/>
      </w:pPr>
      <w:r>
        <w:rPr>
          <w:rFonts w:ascii="Courier New" w:cs="Courier New" w:eastAsia="Courier New" w:hAnsi="Courier New"/>
          <w:color w:val="1A1A2E"/>
          <w:sz w:val="18"/>
          <w:szCs w:val="18"/>
        </w:rPr>
        <w:t xml:space="preserve">      "dst": ["autogroup:member:22"]</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w:t>
      </w:r>
    </w:p>
    <w:p>
      <w:pPr>
        <w:spacing w:after="0" w:before="60"/>
      </w:pPr>
      <w:r>
        <w:t xml:space="preserve"/>
      </w:r>
    </w:p>
    <w:p>
      <w:pPr>
        <w:pBdr>
          <w:bottom w:val="single" w:color="CCCCCC" w:sz="4"/>
        </w:pBdr>
        <w:spacing w:after="160" w:before="160"/>
      </w:pPr>
      <w:r>
        <w:t xml:space="preserve"/>
      </w:r>
    </w:p>
    <w:p>
      <w:pPr>
        <w:pStyle w:val="Heading1"/>
        <w:spacing w:after="160" w:before="360"/>
      </w:pPr>
      <w:r>
        <w:rPr>
          <w:rFonts w:ascii="Arial" w:cs="Arial" w:eastAsia="Arial" w:hAnsi="Arial"/>
          <w:b/>
          <w:bCs/>
          <w:color w:val="1A1A2E"/>
          <w:sz w:val="32"/>
          <w:szCs w:val="32"/>
        </w:rPr>
        <w:t xml:space="preserve">Hallazgos Informativos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EAFAF1"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INFO</w:t>
            </w:r>
          </w:p>
        </w:tc>
        <w:tc>
          <w:tcPr>
            <w:tcW w:type="dxa" w:w="8060"/>
            <w:tcBorders>
              <w:top w:val="none" w:color="FFFFFF" w:sz="0"/>
              <w:left w:val="none" w:color="FFFFFF" w:sz="0"/>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1E8449"/>
                <w:sz w:val="22"/>
                <w:szCs w:val="22"/>
              </w:rPr>
              <w:t xml:space="preserve">I1 — App de Google Cloud en modo Externo publicada</w:t>
            </w:r>
          </w:p>
        </w:tc>
      </w:tr>
    </w:tbl>
    <w:p>
      <w:pPr>
        <w:spacing w:after="80" w:before="100"/>
      </w:pPr>
      <w:r>
        <w:rPr>
          <w:rFonts w:ascii="Arial" w:cs="Arial" w:eastAsia="Arial" w:hAnsi="Arial"/>
          <w:color w:val="555555"/>
          <w:sz w:val="21"/>
          <w:szCs w:val="21"/>
        </w:rPr>
        <w:t xml:space="preserve">La guía indica publicar la app OAuth como Externo para evitar expiración de tokens (§13.2). Esto permite que cualquier cuenta de Google inicie el flujo OAuth si obtiene la URL del cliente.</w:t>
      </w:r>
    </w:p>
    <w:p>
      <w:pPr>
        <w:spacing w:after="60" w:before="100"/>
      </w:pPr>
      <w:r>
        <w:rPr>
          <w:rFonts w:ascii="Arial" w:cs="Arial" w:eastAsia="Arial" w:hAnsi="Arial"/>
          <w:b/>
          <w:bCs/>
          <w:color w:val="1E8449"/>
          <w:sz w:val="20"/>
          <w:szCs w:val="20"/>
        </w:rPr>
        <w:t xml:space="preserve">▶ Alternativa recomendada</w:t>
      </w:r>
    </w:p>
    <w:p>
      <w:pPr>
        <w:spacing w:after="40" w:before="40"/>
      </w:pPr>
      <w:r>
        <w:rPr>
          <w:rFonts w:ascii="Arial" w:cs="Arial" w:eastAsia="Arial" w:hAnsi="Arial"/>
          <w:color w:val="1A1A2E"/>
          <w:sz w:val="20"/>
          <w:szCs w:val="20"/>
        </w:rPr>
        <w:t xml:space="preserve">Para uso personal, mantener la app en modo Testing y añadir la cuenta como usuario de prueba. Los tokens no expiran y la app no es pública:</w:t>
      </w:r>
    </w:p>
    <w:p>
      <w:pPr>
        <w:shd w:fill="F2F2F2" w:val="clear"/>
        <w:spacing w:after="0" w:before="0"/>
        <w:ind w:left="360" w:right="360"/>
      </w:pPr>
      <w:r>
        <w:rPr>
          <w:rFonts w:ascii="Courier New" w:cs="Courier New" w:eastAsia="Courier New" w:hAnsi="Courier New"/>
          <w:color w:val="1A1A2E"/>
          <w:sz w:val="18"/>
          <w:szCs w:val="18"/>
        </w:rPr>
        <w:t xml:space="preserve"># En Google Cloud Console:</w:t>
      </w:r>
    </w:p>
    <w:p>
      <w:pPr>
        <w:shd w:fill="F2F2F2" w:val="clear"/>
        <w:spacing w:after="0" w:before="0"/>
        <w:ind w:left="360" w:right="360"/>
      </w:pPr>
      <w:r>
        <w:rPr>
          <w:rFonts w:ascii="Courier New" w:cs="Courier New" w:eastAsia="Courier New" w:hAnsi="Courier New"/>
          <w:color w:val="1A1A2E"/>
          <w:sz w:val="18"/>
          <w:szCs w:val="18"/>
        </w:rPr>
        <w:t xml:space="preserve"># APIs y servicios → Pantalla de consentimiento OAuth</w:t>
      </w:r>
    </w:p>
    <w:p>
      <w:pPr>
        <w:shd w:fill="F2F2F2" w:val="clear"/>
        <w:spacing w:after="0" w:before="0"/>
        <w:ind w:left="360" w:right="360"/>
      </w:pPr>
      <w:r>
        <w:rPr>
          <w:rFonts w:ascii="Courier New" w:cs="Courier New" w:eastAsia="Courier New" w:hAnsi="Courier New"/>
          <w:color w:val="1A1A2E"/>
          <w:sz w:val="18"/>
          <w:szCs w:val="18"/>
        </w:rPr>
        <w:t xml:space="preserve"># → Cambiar estado de publicación a 'Testing'</w:t>
      </w:r>
    </w:p>
    <w:p>
      <w:pPr>
        <w:shd w:fill="F2F2F2" w:val="clear"/>
        <w:spacing w:after="0" w:before="0"/>
        <w:ind w:left="360" w:right="360"/>
      </w:pPr>
      <w:r>
        <w:rPr>
          <w:rFonts w:ascii="Courier New" w:cs="Courier New" w:eastAsia="Courier New" w:hAnsi="Courier New"/>
          <w:color w:val="1A1A2E"/>
          <w:sz w:val="18"/>
          <w:szCs w:val="18"/>
        </w:rPr>
        <w:t xml:space="preserve"># → Añadir tu correo en 'Usuarios de prueba'</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Los tokens en modo Testing NO expiran a los 7 días</w:t>
      </w:r>
    </w:p>
    <w:p>
      <w:pPr>
        <w:shd w:fill="F2F2F2" w:val="clear"/>
        <w:spacing w:after="0" w:before="0"/>
        <w:ind w:left="360" w:right="360"/>
      </w:pPr>
      <w:r>
        <w:rPr>
          <w:rFonts w:ascii="Courier New" w:cs="Courier New" w:eastAsia="Courier New" w:hAnsi="Courier New"/>
          <w:color w:val="1A1A2E"/>
          <w:sz w:val="18"/>
          <w:szCs w:val="18"/>
        </w:rPr>
        <w:t xml:space="preserve"># (el límite de 7 días solo aplica a apps no verificadas en modo Producción)</w:t>
      </w:r>
    </w:p>
    <w:p>
      <w:pPr>
        <w:spacing w:after="0" w:before="60"/>
      </w:pPr>
      <w:r>
        <w:t xml:space="preserve"/>
      </w:r>
    </w:p>
    <w:p>
      <w:pPr>
        <w:pBdr>
          <w:bottom w:val="single" w:color="CCCCCC" w:sz="4"/>
        </w:pBdr>
        <w:spacing w:after="160" w:before="1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EAFAF1"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INFO</w:t>
            </w:r>
          </w:p>
        </w:tc>
        <w:tc>
          <w:tcPr>
            <w:tcW w:type="dxa" w:w="8060"/>
            <w:tcBorders>
              <w:top w:val="none" w:color="FFFFFF" w:sz="0"/>
              <w:left w:val="none" w:color="FFFFFF" w:sz="0"/>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1E8449"/>
                <w:sz w:val="22"/>
                <w:szCs w:val="22"/>
              </w:rPr>
              <w:t xml:space="preserve">I2 — loginctl enable-linger: agente activo sin sesión</w:t>
            </w:r>
          </w:p>
        </w:tc>
      </w:tr>
    </w:tbl>
    <w:p>
      <w:pPr>
        <w:spacing w:after="80" w:before="100"/>
      </w:pPr>
      <w:r>
        <w:rPr>
          <w:rFonts w:ascii="Arial" w:cs="Arial" w:eastAsia="Arial" w:hAnsi="Arial"/>
          <w:color w:val="555555"/>
          <w:sz w:val="21"/>
          <w:szCs w:val="21"/>
        </w:rPr>
        <w:t xml:space="preserve">La sección §20.3 habilita linger para el usuario, permitiendo que openclaw-gateway se ejecute 24/7 sin que el usuario esté logueado. Si la cuenta es comprometida, el agente estará activo continuamente.</w:t>
      </w:r>
    </w:p>
    <w:p>
      <w:pPr>
        <w:spacing w:after="60" w:before="100"/>
      </w:pPr>
      <w:r>
        <w:rPr>
          <w:rFonts w:ascii="Arial" w:cs="Arial" w:eastAsia="Arial" w:hAnsi="Arial"/>
          <w:b/>
          <w:bCs/>
          <w:color w:val="1E8449"/>
          <w:sz w:val="20"/>
          <w:szCs w:val="20"/>
        </w:rPr>
        <w:t xml:space="preserve">▶ Buenas prácticas</w:t>
      </w:r>
    </w:p>
    <w:p>
      <w:pPr>
        <w:spacing w:after="40" w:before="40"/>
      </w:pPr>
      <w:r>
        <w:rPr>
          <w:rFonts w:ascii="Arial" w:cs="Arial" w:eastAsia="Arial" w:hAnsi="Arial"/>
          <w:color w:val="1A1A2E"/>
          <w:sz w:val="20"/>
          <w:szCs w:val="20"/>
        </w:rPr>
        <w:t xml:space="preserve">Monitorizar los logs del gateway regularmente:</w:t>
      </w:r>
    </w:p>
    <w:p>
      <w:pPr>
        <w:shd w:fill="F2F2F2" w:val="clear"/>
        <w:spacing w:after="0" w:before="0"/>
        <w:ind w:left="360" w:right="360"/>
      </w:pPr>
      <w:r>
        <w:rPr>
          <w:rFonts w:ascii="Courier New" w:cs="Courier New" w:eastAsia="Courier New" w:hAnsi="Courier New"/>
          <w:color w:val="1A1A2E"/>
          <w:sz w:val="18"/>
          <w:szCs w:val="18"/>
        </w:rPr>
        <w:t xml:space="preserve"># Ver logs en tiempo real</w:t>
      </w:r>
    </w:p>
    <w:p>
      <w:pPr>
        <w:shd w:fill="F2F2F2" w:val="clear"/>
        <w:spacing w:after="0" w:before="0"/>
        <w:ind w:left="360" w:right="360"/>
      </w:pPr>
      <w:r>
        <w:rPr>
          <w:rFonts w:ascii="Courier New" w:cs="Courier New" w:eastAsia="Courier New" w:hAnsi="Courier New"/>
          <w:color w:val="1A1A2E"/>
          <w:sz w:val="18"/>
          <w:szCs w:val="18"/>
        </w:rPr>
        <w:t xml:space="preserve">journalctl --user -fu openclaw-gateway</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Ver actividad de las últimas 24 horas</w:t>
      </w:r>
    </w:p>
    <w:p>
      <w:pPr>
        <w:shd w:fill="F2F2F2" w:val="clear"/>
        <w:spacing w:after="0" w:before="0"/>
        <w:ind w:left="360" w:right="360"/>
      </w:pPr>
      <w:r>
        <w:rPr>
          <w:rFonts w:ascii="Courier New" w:cs="Courier New" w:eastAsia="Courier New" w:hAnsi="Courier New"/>
          <w:color w:val="1A1A2E"/>
          <w:sz w:val="18"/>
          <w:szCs w:val="18"/>
        </w:rPr>
        <w:t xml:space="preserve">journalctl --user -u openclaw-gateway --since '24 hours ago'</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Buscar actividad sospechosa (peticiones fuera de horario habitual)</w:t>
      </w:r>
    </w:p>
    <w:p>
      <w:pPr>
        <w:shd w:fill="F2F2F2" w:val="clear"/>
        <w:spacing w:after="0" w:before="0"/>
        <w:ind w:left="360" w:right="360"/>
      </w:pPr>
      <w:r>
        <w:rPr>
          <w:rFonts w:ascii="Courier New" w:cs="Courier New" w:eastAsia="Courier New" w:hAnsi="Courier New"/>
          <w:color w:val="1A1A2E"/>
          <w:sz w:val="18"/>
          <w:szCs w:val="18"/>
        </w:rPr>
        <w:t xml:space="preserve">journalctl --user -u openclaw-gateway --since '24 hours ago' | grep -i 'request\|tool\|exec'</w:t>
      </w:r>
    </w:p>
    <w:p>
      <w:pPr>
        <w:spacing w:after="0" w:before="60"/>
      </w:pPr>
      <w:r>
        <w:t xml:space="preserve"/>
      </w:r>
    </w:p>
    <w:p>
      <w:pPr>
        <w:pBdr>
          <w:bottom w:val="single" w:color="CCCCCC" w:sz="4"/>
        </w:pBdr>
        <w:spacing w:after="160" w:before="1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EAFAF1"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INFO</w:t>
            </w:r>
          </w:p>
        </w:tc>
        <w:tc>
          <w:tcPr>
            <w:tcW w:type="dxa" w:w="8060"/>
            <w:tcBorders>
              <w:top w:val="none" w:color="FFFFFF" w:sz="0"/>
              <w:left w:val="none" w:color="FFFFFF" w:sz="0"/>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1E8449"/>
                <w:sz w:val="22"/>
                <w:szCs w:val="22"/>
              </w:rPr>
              <w:t xml:space="preserve">I3 — OLLAMA_DEBUG=INFO puede exponer fragmentos de prompts en logs</w:t>
            </w:r>
          </w:p>
        </w:tc>
      </w:tr>
    </w:tbl>
    <w:p>
      <w:pPr>
        <w:spacing w:after="80" w:before="100"/>
      </w:pPr>
      <w:r>
        <w:rPr>
          <w:rFonts w:ascii="Arial" w:cs="Arial" w:eastAsia="Arial" w:hAnsi="Arial"/>
          <w:color w:val="555555"/>
          <w:sz w:val="21"/>
          <w:szCs w:val="21"/>
        </w:rPr>
        <w:t xml:space="preserve">El nivel INFO en el servicio Ollama del UM890 (§19.2) puede incluir fragmentos de prompts y respuestas en los logs de journalctl, accesibles a usuarios del grupo systemd-journal.</w:t>
      </w:r>
    </w:p>
    <w:p>
      <w:pPr>
        <w:spacing w:after="60" w:before="100"/>
      </w:pPr>
      <w:r>
        <w:rPr>
          <w:rFonts w:ascii="Arial" w:cs="Arial" w:eastAsia="Arial" w:hAnsi="Arial"/>
          <w:b/>
          <w:bCs/>
          <w:color w:val="1E8449"/>
          <w:sz w:val="20"/>
          <w:szCs w:val="20"/>
        </w:rPr>
        <w:t xml:space="preserve">▶ Cómo ajustar</w:t>
      </w:r>
    </w:p>
    <w:p>
      <w:pPr>
        <w:spacing w:after="40" w:before="40"/>
      </w:pPr>
      <w:r>
        <w:rPr>
          <w:rFonts w:ascii="Arial" w:cs="Arial" w:eastAsia="Arial" w:hAnsi="Arial"/>
          <w:color w:val="1A1A2E"/>
          <w:sz w:val="20"/>
          <w:szCs w:val="20"/>
        </w:rPr>
        <w:t xml:space="preserve">Reducir el nivel de logging en producción:</w:t>
      </w:r>
    </w:p>
    <w:p>
      <w:pPr>
        <w:shd w:fill="F2F2F2" w:val="clear"/>
        <w:spacing w:after="0" w:before="0"/>
        <w:ind w:left="360" w:right="360"/>
      </w:pPr>
      <w:r>
        <w:rPr>
          <w:rFonts w:ascii="Courier New" w:cs="Courier New" w:eastAsia="Courier New" w:hAnsi="Courier New"/>
          <w:color w:val="1A1A2E"/>
          <w:sz w:val="18"/>
          <w:szCs w:val="18"/>
        </w:rPr>
        <w:t xml:space="preserve">sudo nano /etc/systemd/system/ollama.service.d/override.conf</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Cambiar:</w:t>
      </w:r>
    </w:p>
    <w:p>
      <w:pPr>
        <w:shd w:fill="F2F2F2" w:val="clear"/>
        <w:spacing w:after="0" w:before="0"/>
        <w:ind w:left="360" w:right="360"/>
      </w:pPr>
      <w:r>
        <w:rPr>
          <w:rFonts w:ascii="Courier New" w:cs="Courier New" w:eastAsia="Courier New" w:hAnsi="Courier New"/>
          <w:color w:val="1A1A2E"/>
          <w:sz w:val="18"/>
          <w:szCs w:val="18"/>
        </w:rPr>
        <w:t xml:space="preserve">Environment="OLLAMA_DEBUG=INFO"</w:t>
      </w:r>
    </w:p>
    <w:p>
      <w:pPr>
        <w:shd w:fill="F2F2F2" w:val="clear"/>
        <w:spacing w:after="0" w:before="0"/>
        <w:ind w:left="360" w:right="360"/>
      </w:pPr>
      <w:r>
        <w:rPr>
          <w:rFonts w:ascii="Courier New" w:cs="Courier New" w:eastAsia="Courier New" w:hAnsi="Courier New"/>
          <w:color w:val="1A1A2E"/>
          <w:sz w:val="18"/>
          <w:szCs w:val="18"/>
        </w:rPr>
        <w:t xml:space="preserve"># Por:</w:t>
      </w:r>
    </w:p>
    <w:p>
      <w:pPr>
        <w:shd w:fill="F2F2F2" w:val="clear"/>
        <w:spacing w:after="0" w:before="0"/>
        <w:ind w:left="360" w:right="360"/>
      </w:pPr>
      <w:r>
        <w:rPr>
          <w:rFonts w:ascii="Courier New" w:cs="Courier New" w:eastAsia="Courier New" w:hAnsi="Courier New"/>
          <w:color w:val="1A1A2E"/>
          <w:sz w:val="18"/>
          <w:szCs w:val="18"/>
        </w:rPr>
        <w:t xml:space="preserve">Environment="OLLAMA_DEBUG=WARNING"</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sudo systemctl daemon-reload &amp;&amp; sudo systemctl restart ollama</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Verificar qué usuarios tienen acceso a los logs:</w:t>
      </w:r>
    </w:p>
    <w:p>
      <w:pPr>
        <w:shd w:fill="F2F2F2" w:val="clear"/>
        <w:spacing w:after="0" w:before="0"/>
        <w:ind w:left="360" w:right="360"/>
      </w:pPr>
      <w:r>
        <w:rPr>
          <w:rFonts w:ascii="Courier New" w:cs="Courier New" w:eastAsia="Courier New" w:hAnsi="Courier New"/>
          <w:color w:val="1A1A2E"/>
          <w:sz w:val="18"/>
          <w:szCs w:val="18"/>
        </w:rPr>
        <w:t xml:space="preserve">getent group systemd-journal</w:t>
      </w:r>
    </w:p>
    <w:p>
      <w:pPr>
        <w:spacing w:after="0" w:before="60"/>
      </w:pPr>
      <w:r>
        <w:t xml:space="preserve"/>
      </w:r>
    </w:p>
    <w:p>
      <w:pPr>
        <w:pBdr>
          <w:bottom w:val="single" w:color="CCCCCC" w:sz="4"/>
        </w:pBdr>
        <w:spacing w:after="160" w:before="16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none" w:color="FFFFFF" w:sz="0"/>
              <w:left w:val="none" w:color="FFFFFF" w:sz="0"/>
              <w:bottom w:val="none" w:color="FFFFFF" w:sz="0"/>
              <w:right w:val="none" w:color="FFFFFF" w:sz="0"/>
            </w:tcBorders>
            <w:shd w:fill="EAFAF1" w:val="clear"/>
            <w:tcMar>
              <w:top w:type="dxa" w:w="80"/>
              <w:left w:type="dxa" w:w="140"/>
              <w:bottom w:type="dxa" w:w="80"/>
              <w:right w:type="dxa" w:w="140"/>
            </w:tcMar>
            <w:vAlign w:val="center"/>
          </w:tcPr>
          <w:p>
            <w:pPr>
              <w:jc w:val="center"/>
            </w:pPr>
            <w:r>
              <w:rPr>
                <w:rFonts w:ascii="Arial" w:cs="Arial" w:eastAsia="Arial" w:hAnsi="Arial"/>
                <w:b/>
                <w:bCs/>
                <w:color w:val="1E8449"/>
                <w:sz w:val="18"/>
                <w:szCs w:val="18"/>
              </w:rPr>
              <w:t xml:space="preserve">INFO</w:t>
            </w:r>
          </w:p>
        </w:tc>
        <w:tc>
          <w:tcPr>
            <w:tcW w:type="dxa" w:w="8060"/>
            <w:tcBorders>
              <w:top w:val="none" w:color="FFFFFF" w:sz="0"/>
              <w:left w:val="none" w:color="FFFFFF" w:sz="0"/>
              <w:bottom w:val="none" w:color="FFFFFF" w:sz="0"/>
              <w:right w:val="none" w:color="FFFFFF" w:sz="0"/>
            </w:tcBorders>
            <w:shd w:fill="EAFAF1" w:val="clear"/>
            <w:tcMar>
              <w:top w:type="dxa" w:w="80"/>
              <w:left w:type="dxa" w:w="160"/>
              <w:bottom w:type="dxa" w:w="80"/>
              <w:right w:type="dxa" w:w="120"/>
            </w:tcMar>
          </w:tcPr>
          <w:p>
            <w:r>
              <w:rPr>
                <w:rFonts w:ascii="Arial" w:cs="Arial" w:eastAsia="Arial" w:hAnsi="Arial"/>
                <w:b/>
                <w:bCs/>
                <w:color w:val="1E8449"/>
                <w:sz w:val="22"/>
                <w:szCs w:val="22"/>
              </w:rPr>
              <w:t xml:space="preserve">I4 — IP de Tailscale del DGX hardcodeada en múltiples archivos</w:t>
            </w:r>
          </w:p>
        </w:tc>
      </w:tr>
    </w:tbl>
    <w:p>
      <w:pPr>
        <w:spacing w:after="80" w:before="100"/>
      </w:pPr>
      <w:r>
        <w:rPr>
          <w:rFonts w:ascii="Arial" w:cs="Arial" w:eastAsia="Arial" w:hAnsi="Arial"/>
          <w:color w:val="555555"/>
          <w:sz w:val="21"/>
          <w:szCs w:val="21"/>
        </w:rPr>
        <w:t xml:space="preserve">La IP 100.64.129.87 aparece en config.yaml de Continue.dev, scripts de verificación y otros archivos. Si el DGX cambia de IP en la tailnet, todas las referencias quedan rotas y dificulta la rotación.</w:t>
      </w:r>
    </w:p>
    <w:p>
      <w:pPr>
        <w:spacing w:after="60" w:before="100"/>
      </w:pPr>
      <w:r>
        <w:rPr>
          <w:rFonts w:ascii="Arial" w:cs="Arial" w:eastAsia="Arial" w:hAnsi="Arial"/>
          <w:b/>
          <w:bCs/>
          <w:color w:val="1E8449"/>
          <w:sz w:val="20"/>
          <w:szCs w:val="20"/>
        </w:rPr>
        <w:t xml:space="preserve">▶ Cómo mejorar</w:t>
      </w:r>
    </w:p>
    <w:p>
      <w:pPr>
        <w:spacing w:after="40" w:before="40"/>
      </w:pPr>
      <w:r>
        <w:rPr>
          <w:rFonts w:ascii="Arial" w:cs="Arial" w:eastAsia="Arial" w:hAnsi="Arial"/>
          <w:color w:val="1A1A2E"/>
          <w:sz w:val="20"/>
          <w:szCs w:val="20"/>
        </w:rPr>
        <w:t xml:space="preserve">Usar el hostname de MagicDNS en lugar de la IP en todos los archivos de configuración:</w:t>
      </w:r>
    </w:p>
    <w:p>
      <w:pPr>
        <w:shd w:fill="F2F2F2" w:val="clear"/>
        <w:spacing w:after="0" w:before="0"/>
        <w:ind w:left="360" w:right="360"/>
      </w:pPr>
      <w:r>
        <w:rPr>
          <w:rFonts w:ascii="Courier New" w:cs="Courier New" w:eastAsia="Courier New" w:hAnsi="Courier New"/>
          <w:color w:val="1A1A2E"/>
          <w:sz w:val="18"/>
          <w:szCs w:val="18"/>
        </w:rPr>
        <w:t xml:space="preserve"># En ~/.continue/config.yaml:</w:t>
      </w:r>
    </w:p>
    <w:p>
      <w:pPr>
        <w:shd w:fill="F2F2F2" w:val="clear"/>
        <w:spacing w:after="0" w:before="0"/>
        <w:ind w:left="360" w:right="360"/>
      </w:pPr>
      <w:r>
        <w:rPr>
          <w:rFonts w:ascii="Courier New" w:cs="Courier New" w:eastAsia="Courier New" w:hAnsi="Courier New"/>
          <w:color w:val="1A1A2E"/>
          <w:sz w:val="18"/>
          <w:szCs w:val="18"/>
        </w:rPr>
        <w:t xml:space="preserve">apiBase: http://spark-be9d:11434    # en lugar de http://100.64.129.87:11434</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En openclaw.json (variable DGX_OLLAMA_URL):</w:t>
      </w:r>
    </w:p>
    <w:p>
      <w:pPr>
        <w:shd w:fill="F2F2F2" w:val="clear"/>
        <w:spacing w:after="0" w:before="0"/>
        <w:ind w:left="360" w:right="360"/>
      </w:pPr>
      <w:r>
        <w:rPr>
          <w:rFonts w:ascii="Courier New" w:cs="Courier New" w:eastAsia="Courier New" w:hAnsi="Courier New"/>
          <w:color w:val="1A1A2E"/>
          <w:sz w:val="18"/>
          <w:szCs w:val="18"/>
        </w:rPr>
        <w:t xml:space="preserve">DGX_OLLAMA_URL=http://spark-be9d:11434</w:t>
      </w:r>
    </w:p>
    <w:p>
      <w:pPr>
        <w:shd w:fill="F2F2F2" w:val="clear"/>
        <w:spacing w:after="0" w:before="0"/>
        <w:ind w:left="360" w:right="360"/>
      </w:pPr>
      <w:r>
        <w:rPr>
          <w:rFonts w:ascii="Courier New" w:cs="Courier New" w:eastAsia="Courier New" w:hAnsi="Courier New"/>
          <w:color w:val="1A1A2E"/>
          <w:sz w:val="18"/>
          <w:szCs w:val="18"/>
        </w:rPr>
        <w:t xml:space="preserve"> </w:t>
      </w:r>
    </w:p>
    <w:p>
      <w:pPr>
        <w:shd w:fill="F2F2F2" w:val="clear"/>
        <w:spacing w:after="0" w:before="0"/>
        <w:ind w:left="360" w:right="360"/>
      </w:pPr>
      <w:r>
        <w:rPr>
          <w:rFonts w:ascii="Courier New" w:cs="Courier New" w:eastAsia="Courier New" w:hAnsi="Courier New"/>
          <w:color w:val="1A1A2E"/>
          <w:sz w:val="18"/>
          <w:szCs w:val="18"/>
        </w:rPr>
        <w:t xml:space="preserve"># Verificar que MagicDNS está activo:</w:t>
      </w:r>
    </w:p>
    <w:p>
      <w:pPr>
        <w:shd w:fill="F2F2F2" w:val="clear"/>
        <w:spacing w:after="0" w:before="0"/>
        <w:ind w:left="360" w:right="360"/>
      </w:pPr>
      <w:r>
        <w:rPr>
          <w:rFonts w:ascii="Courier New" w:cs="Courier New" w:eastAsia="Courier New" w:hAnsi="Courier New"/>
          <w:color w:val="1A1A2E"/>
          <w:sz w:val="18"/>
          <w:szCs w:val="18"/>
        </w:rPr>
        <w:t xml:space="preserve">tailscale status</w:t>
      </w:r>
    </w:p>
    <w:p>
      <w:pPr>
        <w:shd w:fill="F2F2F2" w:val="clear"/>
        <w:spacing w:after="0" w:before="0"/>
        <w:ind w:left="360" w:right="360"/>
      </w:pPr>
      <w:r>
        <w:rPr>
          <w:rFonts w:ascii="Courier New" w:cs="Courier New" w:eastAsia="Courier New" w:hAnsi="Courier New"/>
          <w:color w:val="1A1A2E"/>
          <w:sz w:val="18"/>
          <w:szCs w:val="18"/>
        </w:rPr>
        <w:t xml:space="preserve">ping spark-be9d    # debe resolver correctamente</w:t>
      </w:r>
    </w:p>
    <w:p>
      <w:pPr>
        <w:spacing w:after="0" w:before="60"/>
      </w:pPr>
      <w:r>
        <w:t xml:space="preserve"/>
      </w:r>
    </w:p>
    <w:p>
      <w:pPr>
        <w:pBdr>
          <w:bottom w:val="single" w:color="CCCCCC" w:sz="4"/>
        </w:pBdr>
        <w:spacing w:after="160" w:before="160"/>
      </w:pPr>
      <w:r>
        <w:t xml:space="preserve"/>
      </w:r>
    </w:p>
    <w:p>
      <w:pPr>
        <w:pStyle w:val="Heading1"/>
        <w:spacing w:after="160" w:before="360"/>
      </w:pPr>
      <w:r>
        <w:rPr>
          <w:rFonts w:ascii="Arial" w:cs="Arial" w:eastAsia="Arial" w:hAnsi="Arial"/>
          <w:b/>
          <w:bCs/>
          <w:color w:val="1A1A2E"/>
          <w:sz w:val="32"/>
          <w:szCs w:val="32"/>
        </w:rPr>
        <w:t xml:space="preserve">Checklist de Verificación Final</w:t>
      </w:r>
    </w:p>
    <w:p>
      <w:pPr>
        <w:spacing w:after="100" w:before="60"/>
      </w:pPr>
      <w:r>
        <w:rPr>
          <w:rFonts w:ascii="Arial" w:cs="Arial" w:eastAsia="Arial" w:hAnsi="Arial"/>
          <w:color w:val="555555"/>
          <w:sz w:val="22"/>
          <w:szCs w:val="22"/>
        </w:rPr>
        <w:t xml:space="preserve">Una vez completadas las remediaciones, verificar cada punto:</w:t>
      </w:r>
    </w:p>
    <w:p>
      <w:pPr>
        <w:spacing w:after="0" w:before="60"/>
      </w:pPr>
      <w:r>
        <w:t xml:space="preserve"/>
      </w:r>
    </w:p>
    <w:p>
      <w:pPr>
        <w:spacing w:after="60" w:before="120"/>
      </w:pPr>
      <w:r>
        <w:rPr>
          <w:rFonts w:ascii="Arial" w:cs="Arial" w:eastAsia="Arial" w:hAnsi="Arial"/>
          <w:b/>
          <w:bCs/>
          <w:color w:val="C0392B"/>
          <w:sz w:val="22"/>
          <w:szCs w:val="22"/>
        </w:rPr>
        <w:t xml:space="preserve">CRÍTICO</w:t>
      </w:r>
    </w:p>
    <w:p>
      <w:pPr>
        <w:pStyle w:val="ListParagraph"/>
        <w:numPr>
          <w:ilvl w:val="0"/>
          <w:numId w:val="2"/>
        </w:numPr>
        <w:spacing w:after="40" w:before="40"/>
      </w:pPr>
      <w:r>
        <w:rPr>
          <w:rFonts w:ascii="Arial" w:cs="Arial" w:eastAsia="Arial" w:hAnsi="Arial"/>
          <w:color w:val="555555"/>
          <w:sz w:val="21"/>
          <w:szCs w:val="21"/>
        </w:rPr>
        <w:t xml:space="preserve">Ollama escucha solo en 127.0.0.1 (o detrás de proxy con auth)</w:t>
      </w:r>
    </w:p>
    <w:p>
      <w:pPr>
        <w:pStyle w:val="ListParagraph"/>
        <w:numPr>
          <w:ilvl w:val="0"/>
          <w:numId w:val="2"/>
        </w:numPr>
        <w:spacing w:after="40" w:before="40"/>
      </w:pPr>
      <w:r>
        <w:rPr>
          <w:rFonts w:ascii="Arial" w:cs="Arial" w:eastAsia="Arial" w:hAnsi="Arial"/>
          <w:color w:val="555555"/>
          <w:sz w:val="21"/>
          <w:szCs w:val="21"/>
        </w:rPr>
        <w:t xml:space="preserve">OpenClaw gateway: flags dangerously* eliminados, bind en loopback</w:t>
      </w:r>
    </w:p>
    <w:p>
      <w:pPr>
        <w:pStyle w:val="ListParagraph"/>
        <w:numPr>
          <w:ilvl w:val="0"/>
          <w:numId w:val="2"/>
        </w:numPr>
        <w:spacing w:after="40" w:before="40"/>
      </w:pPr>
      <w:r>
        <w:rPr>
          <w:rFonts w:ascii="Arial" w:cs="Arial" w:eastAsia="Arial" w:hAnsi="Arial"/>
          <w:color w:val="555555"/>
          <w:sz w:val="21"/>
          <w:szCs w:val="21"/>
        </w:rPr>
        <w:t xml:space="preserve">Open WebUI: puerto vinculado a 127.0.0.1, cuenta admin creada</w:t>
      </w:r>
    </w:p>
    <w:p>
      <w:pPr>
        <w:pStyle w:val="ListParagraph"/>
        <w:numPr>
          <w:ilvl w:val="0"/>
          <w:numId w:val="2"/>
        </w:numPr>
        <w:spacing w:after="40" w:before="40"/>
      </w:pPr>
      <w:r>
        <w:rPr>
          <w:rFonts w:ascii="Arial" w:cs="Arial" w:eastAsia="Arial" w:hAnsi="Arial"/>
          <w:color w:val="555555"/>
          <w:sz w:val="21"/>
          <w:szCs w:val="21"/>
        </w:rPr>
        <w:t xml:space="preserve">Scripts de instalación verificados con SHA256 antes de ejecutar</w:t>
      </w:r>
    </w:p>
    <w:p>
      <w:pPr>
        <w:spacing w:after="60" w:before="120"/>
      </w:pPr>
      <w:r>
        <w:rPr>
          <w:rFonts w:ascii="Arial" w:cs="Arial" w:eastAsia="Arial" w:hAnsi="Arial"/>
          <w:b/>
          <w:bCs/>
          <w:color w:val="E67E22"/>
          <w:sz w:val="22"/>
          <w:szCs w:val="22"/>
        </w:rPr>
        <w:t xml:space="preserve">ALTO</w:t>
      </w:r>
    </w:p>
    <w:p>
      <w:pPr>
        <w:pStyle w:val="ListParagraph"/>
        <w:numPr>
          <w:ilvl w:val="0"/>
          <w:numId w:val="2"/>
        </w:numPr>
        <w:spacing w:after="40" w:before="40"/>
      </w:pPr>
      <w:r>
        <w:rPr>
          <w:rFonts w:ascii="Arial" w:cs="Arial" w:eastAsia="Arial" w:hAnsi="Arial"/>
          <w:color w:val="555555"/>
          <w:sz w:val="21"/>
          <w:szCs w:val="21"/>
        </w:rPr>
        <w:t xml:space="preserve">Secure Boot activo (con MOK) o LUKS habilitado</w:t>
      </w:r>
    </w:p>
    <w:p>
      <w:pPr>
        <w:pStyle w:val="ListParagraph"/>
        <w:numPr>
          <w:ilvl w:val="0"/>
          <w:numId w:val="2"/>
        </w:numPr>
        <w:spacing w:after="40" w:before="40"/>
      </w:pPr>
      <w:r>
        <w:rPr>
          <w:rFonts w:ascii="Arial" w:cs="Arial" w:eastAsia="Arial" w:hAnsi="Arial"/>
          <w:color w:val="555555"/>
          <w:sz w:val="21"/>
          <w:szCs w:val="21"/>
        </w:rPr>
        <w:t xml:space="preserve">Token de Telegram en variable de entorno, no en JSON plano</w:t>
      </w:r>
    </w:p>
    <w:p>
      <w:pPr>
        <w:pStyle w:val="ListParagraph"/>
        <w:numPr>
          <w:ilvl w:val="0"/>
          <w:numId w:val="2"/>
        </w:numPr>
        <w:spacing w:after="40" w:before="40"/>
      </w:pPr>
      <w:r>
        <w:rPr>
          <w:rFonts w:ascii="Arial" w:cs="Arial" w:eastAsia="Arial" w:hAnsi="Arial"/>
          <w:color w:val="555555"/>
          <w:sz w:val="21"/>
          <w:szCs w:val="21"/>
        </w:rPr>
        <w:t xml:space="preserve">client_secret.json con chmod 600, idealmente eliminado tras auth</w:t>
      </w:r>
    </w:p>
    <w:p>
      <w:pPr>
        <w:pStyle w:val="ListParagraph"/>
        <w:numPr>
          <w:ilvl w:val="0"/>
          <w:numId w:val="2"/>
        </w:numPr>
        <w:spacing w:after="40" w:before="40"/>
      </w:pPr>
      <w:r>
        <w:rPr>
          <w:rFonts w:ascii="Arial" w:cs="Arial" w:eastAsia="Arial" w:hAnsi="Arial"/>
          <w:color w:val="555555"/>
          <w:sz w:val="21"/>
          <w:szCs w:val="21"/>
        </w:rPr>
        <w:t xml:space="preserve">Scopes de Google reducidos al mínimo necesario</w:t>
      </w:r>
    </w:p>
    <w:p>
      <w:pPr>
        <w:pStyle w:val="ListParagraph"/>
        <w:numPr>
          <w:ilvl w:val="0"/>
          <w:numId w:val="2"/>
        </w:numPr>
        <w:spacing w:after="40" w:before="40"/>
      </w:pPr>
      <w:r>
        <w:rPr>
          <w:rFonts w:ascii="Arial" w:cs="Arial" w:eastAsia="Arial" w:hAnsi="Arial"/>
          <w:color w:val="555555"/>
          <w:sz w:val="21"/>
          <w:szCs w:val="21"/>
        </w:rPr>
        <w:t xml:space="preserve">Docker en modo rootless o sin usuario en grupo docker</w:t>
      </w:r>
    </w:p>
    <w:p>
      <w:pPr>
        <w:pStyle w:val="ListParagraph"/>
        <w:numPr>
          <w:ilvl w:val="0"/>
          <w:numId w:val="2"/>
        </w:numPr>
        <w:spacing w:after="40" w:before="40"/>
      </w:pPr>
      <w:r>
        <w:rPr>
          <w:rFonts w:ascii="Arial" w:cs="Arial" w:eastAsia="Arial" w:hAnsi="Arial"/>
          <w:color w:val="555555"/>
          <w:sz w:val="21"/>
          <w:szCs w:val="21"/>
        </w:rPr>
        <w:t xml:space="preserve">Binario de gog copiado a /usr/local/bin (no symlink)</w:t>
      </w:r>
    </w:p>
    <w:p>
      <w:pPr>
        <w:spacing w:after="60" w:before="120"/>
      </w:pPr>
      <w:r>
        <w:rPr>
          <w:rFonts w:ascii="Arial" w:cs="Arial" w:eastAsia="Arial" w:hAnsi="Arial"/>
          <w:b/>
          <w:bCs/>
          <w:color w:val="2471A3"/>
          <w:sz w:val="22"/>
          <w:szCs w:val="22"/>
        </w:rPr>
        <w:t xml:space="preserve">MEDIO</w:t>
      </w:r>
    </w:p>
    <w:p>
      <w:pPr>
        <w:pStyle w:val="ListParagraph"/>
        <w:numPr>
          <w:ilvl w:val="0"/>
          <w:numId w:val="2"/>
        </w:numPr>
        <w:spacing w:after="40" w:before="40"/>
      </w:pPr>
      <w:r>
        <w:rPr>
          <w:rFonts w:ascii="Arial" w:cs="Arial" w:eastAsia="Arial" w:hAnsi="Arial"/>
          <w:color w:val="555555"/>
          <w:sz w:val="21"/>
          <w:szCs w:val="21"/>
        </w:rPr>
        <w:t xml:space="preserve">Open WebUI fijado a una versión semántica específica</w:t>
      </w:r>
    </w:p>
    <w:p>
      <w:pPr>
        <w:pStyle w:val="ListParagraph"/>
        <w:numPr>
          <w:ilvl w:val="0"/>
          <w:numId w:val="2"/>
        </w:numPr>
        <w:spacing w:after="40" w:before="40"/>
      </w:pPr>
      <w:r>
        <w:rPr>
          <w:rFonts w:ascii="Arial" w:cs="Arial" w:eastAsia="Arial" w:hAnsi="Arial"/>
          <w:color w:val="555555"/>
          <w:sz w:val="21"/>
          <w:szCs w:val="21"/>
        </w:rPr>
        <w:t xml:space="preserve">Bot de Telegram con ownerAllowFrom configurado y privacy mode activo</w:t>
      </w:r>
    </w:p>
    <w:p>
      <w:pPr>
        <w:pStyle w:val="ListParagraph"/>
        <w:numPr>
          <w:ilvl w:val="0"/>
          <w:numId w:val="2"/>
        </w:numPr>
        <w:spacing w:after="40" w:before="40"/>
      </w:pPr>
      <w:r>
        <w:rPr>
          <w:rFonts w:ascii="Arial" w:cs="Arial" w:eastAsia="Arial" w:hAnsi="Arial"/>
          <w:color w:val="555555"/>
          <w:sz w:val="21"/>
          <w:szCs w:val="21"/>
        </w:rPr>
        <w:t xml:space="preserve">~/.memoria cifrado o disco con LUKS</w:t>
      </w:r>
    </w:p>
    <w:p>
      <w:pPr>
        <w:pStyle w:val="ListParagraph"/>
        <w:numPr>
          <w:ilvl w:val="0"/>
          <w:numId w:val="2"/>
        </w:numPr>
        <w:spacing w:after="40" w:before="40"/>
      </w:pPr>
      <w:r>
        <w:rPr>
          <w:rFonts w:ascii="Arial" w:cs="Arial" w:eastAsia="Arial" w:hAnsi="Arial"/>
          <w:color w:val="555555"/>
          <w:sz w:val="21"/>
          <w:szCs w:val="21"/>
        </w:rPr>
        <w:t xml:space="preserve">Paquete openclaw auditado con npm audit</w:t>
      </w:r>
    </w:p>
    <w:p>
      <w:pPr>
        <w:pStyle w:val="ListParagraph"/>
        <w:numPr>
          <w:ilvl w:val="0"/>
          <w:numId w:val="2"/>
        </w:numPr>
        <w:spacing w:after="40" w:before="40"/>
      </w:pPr>
      <w:r>
        <w:rPr>
          <w:rFonts w:ascii="Arial" w:cs="Arial" w:eastAsia="Arial" w:hAnsi="Arial"/>
          <w:color w:val="555555"/>
          <w:sz w:val="21"/>
          <w:szCs w:val="21"/>
        </w:rPr>
        <w:t xml:space="preserve">Tailscale ACLs configuradas para limitar acceso al puerto 11434</w:t>
      </w:r>
    </w:p>
    <w:p>
      <w:pPr>
        <w:spacing w:after="60" w:before="120"/>
      </w:pPr>
      <w:r>
        <w:rPr>
          <w:rFonts w:ascii="Arial" w:cs="Arial" w:eastAsia="Arial" w:hAnsi="Arial"/>
          <w:b/>
          <w:bCs/>
          <w:color w:val="1E8449"/>
          <w:sz w:val="22"/>
          <w:szCs w:val="22"/>
        </w:rPr>
        <w:t xml:space="preserve">INFO</w:t>
      </w:r>
    </w:p>
    <w:p>
      <w:pPr>
        <w:pStyle w:val="ListParagraph"/>
        <w:numPr>
          <w:ilvl w:val="0"/>
          <w:numId w:val="2"/>
        </w:numPr>
        <w:spacing w:after="40" w:before="40"/>
      </w:pPr>
      <w:r>
        <w:rPr>
          <w:rFonts w:ascii="Arial" w:cs="Arial" w:eastAsia="Arial" w:hAnsi="Arial"/>
          <w:color w:val="555555"/>
          <w:sz w:val="21"/>
          <w:szCs w:val="21"/>
        </w:rPr>
        <w:t xml:space="preserve">App Google Cloud en modo Testing (no Externo/Producción)</w:t>
      </w:r>
    </w:p>
    <w:p>
      <w:pPr>
        <w:pStyle w:val="ListParagraph"/>
        <w:numPr>
          <w:ilvl w:val="0"/>
          <w:numId w:val="2"/>
        </w:numPr>
        <w:spacing w:after="40" w:before="40"/>
      </w:pPr>
      <w:r>
        <w:rPr>
          <w:rFonts w:ascii="Arial" w:cs="Arial" w:eastAsia="Arial" w:hAnsi="Arial"/>
          <w:color w:val="555555"/>
          <w:sz w:val="21"/>
          <w:szCs w:val="21"/>
        </w:rPr>
        <w:t xml:space="preserve">Logs de openclaw-gateway monitorizados regularmente</w:t>
      </w:r>
    </w:p>
    <w:p>
      <w:pPr>
        <w:pStyle w:val="ListParagraph"/>
        <w:numPr>
          <w:ilvl w:val="0"/>
          <w:numId w:val="2"/>
        </w:numPr>
        <w:spacing w:after="40" w:before="40"/>
      </w:pPr>
      <w:r>
        <w:rPr>
          <w:rFonts w:ascii="Arial" w:cs="Arial" w:eastAsia="Arial" w:hAnsi="Arial"/>
          <w:color w:val="555555"/>
          <w:sz w:val="21"/>
          <w:szCs w:val="21"/>
        </w:rPr>
        <w:t xml:space="preserve">OLLAMA_DEBUG=WARNING en producción</w:t>
      </w:r>
    </w:p>
    <w:p>
      <w:pPr>
        <w:pStyle w:val="ListParagraph"/>
        <w:numPr>
          <w:ilvl w:val="0"/>
          <w:numId w:val="2"/>
        </w:numPr>
        <w:spacing w:after="40" w:before="40"/>
      </w:pPr>
      <w:r>
        <w:rPr>
          <w:rFonts w:ascii="Arial" w:cs="Arial" w:eastAsia="Arial" w:hAnsi="Arial"/>
          <w:color w:val="555555"/>
          <w:sz w:val="21"/>
          <w:szCs w:val="21"/>
        </w:rPr>
        <w:t xml:space="preserve">Hostnames MagicDNS usados en lugar de IPs hardcodeadas</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4" w:space="4"/>
      </w:pBdr>
      <w:spacing w:after="160" w:before="40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2026-05-19T09:02:04.490Z</dcterms:created>
  <dcterms:modified xsi:type="dcterms:W3CDTF">2026-05-19T09:02:04.490Z</dcterms:modified>
</cp:coreProperties>
</file>

<file path=docProps/custom.xml><?xml version="1.0" encoding="utf-8"?>
<Properties xmlns="http://schemas.openxmlformats.org/officeDocument/2006/custom-properties" xmlns:vt="http://schemas.openxmlformats.org/officeDocument/2006/docPropsVTypes"/>
</file>