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【个人云盘】青春版使用手册</w:t>
      </w:r>
    </w:p>
    <w:p/>
    <w:p>
      <w:r>
        <w:rPr>
          <w:rFonts w:hint="eastAsia"/>
        </w:rPr>
        <w:t>【注意事项】云盘地址为：</w:t>
      </w:r>
      <w:r>
        <w:fldChar w:fldCharType="begin"/>
      </w:r>
      <w:r>
        <w:instrText xml:space="preserve"> HYPERLINK "http://192.168.*.*:1224/" </w:instrText>
      </w:r>
      <w:r>
        <w:fldChar w:fldCharType="separate"/>
      </w:r>
      <w:r>
        <w:rPr>
          <w:rStyle w:val="5"/>
        </w:rPr>
        <w:t>http://192.168.</w:t>
      </w:r>
      <w:r>
        <w:rPr>
          <w:rStyle w:val="5"/>
          <w:rFonts w:hint="eastAsia"/>
        </w:rPr>
        <w:t>*</w:t>
      </w:r>
      <w:r>
        <w:rPr>
          <w:rStyle w:val="5"/>
        </w:rPr>
        <w:t>.</w:t>
      </w:r>
      <w:r>
        <w:rPr>
          <w:rStyle w:val="5"/>
          <w:rFonts w:hint="eastAsia"/>
        </w:rPr>
        <w:t>*</w:t>
      </w:r>
      <w:r>
        <w:rPr>
          <w:rStyle w:val="5"/>
        </w:rPr>
        <w:t>:1224/</w:t>
      </w:r>
      <w:r>
        <w:rPr>
          <w:rStyle w:val="5"/>
        </w:rPr>
        <w:fldChar w:fldCharType="end"/>
      </w:r>
      <w:r>
        <w:rPr>
          <w:rFonts w:hint="eastAsia"/>
        </w:rPr>
        <w:t>，</w:t>
      </w:r>
      <w:r>
        <w:t>其中192.168.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是部署云盘的机器IP，但这个是内网IP，只有连接到相同IP的网络下的设备才可以访问该地址。还可以是0.0.0.0以及127.0.0.1等本机IP，这样就只有机器自身才可以访问该地址；有一个疑问是如果设置为机器的外网IP，启动云盘则会报错。Why?</w:t>
      </w:r>
    </w:p>
    <w:p/>
    <w:p>
      <w:r>
        <w:rPr>
          <w:rFonts w:hint="eastAsia"/>
        </w:rPr>
        <w:t>【启动服务】运行</w:t>
      </w:r>
      <w:r>
        <w:t>runWeb.sh脚本即可</w:t>
      </w:r>
      <w:r>
        <w:rPr>
          <w:rFonts w:hint="eastAsia"/>
        </w:rPr>
        <w:t>。</w:t>
      </w:r>
    </w:p>
    <w:p>
      <w:r>
        <w:rPr>
          <w:rFonts w:hint="eastAsia"/>
        </w:rPr>
        <w:t>【关闭服务】运行</w:t>
      </w:r>
      <w:r>
        <w:t>killWeb.sh</w:t>
      </w:r>
      <w:r>
        <w:rPr>
          <w:rFonts w:hint="eastAsia"/>
        </w:rPr>
        <w:t>脚本即可。</w:t>
      </w:r>
    </w:p>
    <w:p/>
    <w:p>
      <w:r>
        <w:rPr>
          <w:rFonts w:hint="eastAsia"/>
        </w:rPr>
        <w:t>【使用方法】</w:t>
      </w:r>
    </w:p>
    <w:p>
      <w:pPr>
        <w:pStyle w:val="6"/>
        <w:numPr>
          <w:ilvl w:val="0"/>
          <w:numId w:val="1"/>
        </w:numPr>
        <w:ind w:firstLineChars="0"/>
        <w:rPr>
          <w:rStyle w:val="5"/>
          <w:rFonts w:hint="eastAsia"/>
          <w:color w:val="auto"/>
          <w:u w:val="none"/>
        </w:rPr>
      </w:pPr>
      <w:r>
        <w:rPr>
          <w:rFonts w:hint="eastAsia"/>
        </w:rPr>
        <w:t>访问</w:t>
      </w:r>
      <w:r>
        <w:fldChar w:fldCharType="begin"/>
      </w:r>
      <w:r>
        <w:instrText xml:space="preserve"> HYPERLINK "http://192.168.*.*:1224/" </w:instrText>
      </w:r>
      <w:r>
        <w:fldChar w:fldCharType="separate"/>
      </w:r>
      <w:r>
        <w:rPr>
          <w:rStyle w:val="5"/>
        </w:rPr>
        <w:t>http://192.168.</w:t>
      </w:r>
      <w:r>
        <w:rPr>
          <w:rStyle w:val="5"/>
          <w:rFonts w:hint="eastAsia"/>
        </w:rPr>
        <w:t>*</w:t>
      </w:r>
      <w:r>
        <w:rPr>
          <w:rStyle w:val="5"/>
        </w:rPr>
        <w:t>.</w:t>
      </w:r>
      <w:r>
        <w:rPr>
          <w:rStyle w:val="5"/>
          <w:rFonts w:hint="eastAsia"/>
        </w:rPr>
        <w:t>*</w:t>
      </w:r>
      <w:r>
        <w:rPr>
          <w:rStyle w:val="5"/>
        </w:rPr>
        <w:t>:1224/</w:t>
      </w:r>
      <w:r>
        <w:rPr>
          <w:rStyle w:val="5"/>
        </w:rPr>
        <w:fldChar w:fldCharType="end"/>
      </w:r>
      <w:r>
        <w:rPr>
          <w:rStyle w:val="5"/>
          <w:color w:val="auto"/>
          <w:u w:val="none"/>
        </w:rPr>
        <w:t>网页</w:t>
      </w:r>
      <w:r>
        <w:rPr>
          <w:rStyle w:val="5"/>
          <w:rFonts w:hint="eastAsia"/>
          <w:color w:val="auto"/>
          <w:u w:val="none"/>
        </w:rPr>
        <w:t>，</w:t>
      </w:r>
      <w:r>
        <w:rPr>
          <w:rStyle w:val="5"/>
          <w:color w:val="auto"/>
          <w:u w:val="none"/>
        </w:rPr>
        <w:t>其界面如下所示</w:t>
      </w:r>
      <w:r>
        <w:rPr>
          <w:rStyle w:val="5"/>
          <w:rFonts w:hint="eastAsia"/>
          <w:color w:val="auto"/>
          <w:u w:val="none"/>
        </w:rPr>
        <w:t>：</w:t>
      </w:r>
    </w:p>
    <w:p>
      <w:pPr>
        <w:pStyle w:val="6"/>
        <w:ind w:left="360" w:firstLine="0" w:firstLineChars="0"/>
        <w:jc w:val="center"/>
        <w:rPr>
          <w:rStyle w:val="5"/>
          <w:rFonts w:hint="eastAsia"/>
          <w:color w:val="auto"/>
          <w:u w:val="none"/>
        </w:rPr>
      </w:pPr>
      <w:r>
        <w:rPr>
          <w:rStyle w:val="5"/>
          <w:rFonts w:hint="eastAsia"/>
          <w:color w:val="auto"/>
          <w:u w:val="none"/>
        </w:rPr>
        <w:pict>
          <v:shape id="_x0000_i1025" o:spt="75" type="#_x0000_t75" style="height:244.05pt;width:142.15pt;" filled="f" o:preferrelative="t" stroked="f" coordsize="21600,21600">
            <v:path/>
            <v:fill on="f" focussize="0,0"/>
            <v:stroke on="f" joinstyle="miter"/>
            <v:imagedata r:id="rId4" o:title="1"/>
            <o:lock v:ext="edit" aspectratio="t"/>
            <w10:wrap type="none"/>
            <w10:anchorlock/>
          </v:shape>
        </w:pict>
      </w:r>
    </w:p>
    <w:p>
      <w:pPr>
        <w:pStyle w:val="6"/>
        <w:numPr>
          <w:ilvl w:val="0"/>
          <w:numId w:val="1"/>
        </w:numPr>
        <w:ind w:firstLineChars="0"/>
        <w:rPr>
          <w:rStyle w:val="5"/>
          <w:rFonts w:hint="eastAsia"/>
          <w:color w:val="auto"/>
          <w:u w:val="none"/>
        </w:rPr>
      </w:pPr>
      <w:r>
        <w:rPr>
          <w:rStyle w:val="5"/>
          <w:rFonts w:hint="eastAsia"/>
          <w:color w:val="auto"/>
          <w:u w:val="none"/>
        </w:rPr>
        <w:t>需要选择本地文件进行上传时，只需要点击【选择文件】即可，如下所示：</w:t>
      </w:r>
    </w:p>
    <w:p>
      <w:pPr>
        <w:pStyle w:val="6"/>
        <w:ind w:left="360" w:firstLine="0" w:firstLineChars="0"/>
        <w:jc w:val="center"/>
        <w:rPr>
          <w:rFonts w:hint="eastAsia"/>
        </w:rPr>
      </w:pPr>
      <w:r>
        <w:pict>
          <v:shape id="_x0000_i1026" o:spt="75" type="#_x0000_t75" style="height:239.4pt;width:137.45pt;" filled="f" o:preferrelative="t" stroked="f" coordsize="21600,21600">
            <v:path/>
            <v:fill on="f" focussize="0,0"/>
            <v:stroke on="f" joinstyle="miter"/>
            <v:imagedata r:id="rId5" o:title="2"/>
            <o:lock v:ext="edit" aspectratio="t"/>
            <w10:wrap type="none"/>
            <w10:anchorlock/>
          </v:shape>
        </w:pic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可以看到上传的文件就会保存在云盘【myClondBackup】目录下：</w:t>
      </w:r>
    </w:p>
    <w:p>
      <w:pPr>
        <w:pStyle w:val="6"/>
        <w:ind w:left="360" w:firstLine="0" w:firstLine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528060" cy="2416810"/>
            <wp:effectExtent l="0" t="0" r="0" b="2540"/>
            <wp:docPr id="2" name="图片 2" descr="C:\Users\Administrato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203" cy="241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界面上则会展示【上传成功的提示】：</w:t>
      </w:r>
    </w:p>
    <w:p>
      <w:pPr>
        <w:pStyle w:val="6"/>
        <w:ind w:left="360" w:firstLine="0" w:firstLineChars="0"/>
        <w:jc w:val="center"/>
        <w:rPr>
          <w:rFonts w:hint="eastAsia"/>
        </w:rPr>
      </w:pPr>
      <w:r>
        <w:rPr>
          <w:rFonts w:hint="eastAsia"/>
        </w:rPr>
        <w:pict>
          <v:shape id="_x0000_i1027" o:spt="75" type="#_x0000_t75" style="height:235.65pt;width:136.5pt;" filled="f" o:preferrelative="t" stroked="f" coordsize="21600,21600">
            <v:path/>
            <v:fill on="f" focussize="0,0"/>
            <v:stroke on="f" joinstyle="miter"/>
            <v:imagedata r:id="rId7" o:title="3"/>
            <o:lock v:ext="edit" aspectratio="t"/>
            <w10:wrap type="none"/>
            <w10:anchorlock/>
          </v:shape>
        </w:pic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上传后，用户可以点击【资源分类】对刚上传的资源进行【打标签】分类：</w:t>
      </w:r>
    </w:p>
    <w:p>
      <w:pPr>
        <w:pStyle w:val="6"/>
        <w:ind w:left="360" w:firstLine="0" w:firstLine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357630" cy="2183765"/>
            <wp:effectExtent l="0" t="0" r="13970" b="6985"/>
            <wp:docPr id="1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rcRect t="38237" r="24032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如果下面的【标签】不够，还可以按照下图操作自己添加【标签】：</w:t>
      </w:r>
    </w:p>
    <w:p>
      <w:pPr>
        <w:pStyle w:val="6"/>
        <w:numPr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501140" cy="3336925"/>
            <wp:effectExtent l="0" t="0" r="3810" b="15875"/>
            <wp:docPr id="3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"/>
                    <pic:cNvPicPr>
                      <a:picLocks noChangeAspect="1"/>
                    </pic:cNvPicPr>
                  </pic:nvPicPr>
                  <pic:blipFill>
                    <a:blip r:embed="rId9"/>
                    <a:srcRect t="35899" r="3665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33905" cy="565150"/>
            <wp:effectExtent l="0" t="0" r="4445" b="6350"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95450" cy="3193415"/>
            <wp:effectExtent l="0" t="0" r="0" b="6985"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"/>
                    <pic:cNvPicPr>
                      <a:picLocks noChangeAspect="1"/>
                    </pic:cNvPicPr>
                  </pic:nvPicPr>
                  <pic:blipFill>
                    <a:blip r:embed="rId11"/>
                    <a:srcRect t="34898" r="4664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 w:leftChars="0" w:hanging="36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然后进行资源分类，如下所示：</w:t>
      </w:r>
    </w:p>
    <w:p>
      <w:pPr>
        <w:pStyle w:val="6"/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754505" cy="3825240"/>
            <wp:effectExtent l="0" t="0" r="17145" b="3810"/>
            <wp:docPr id="6" name="图片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446270" cy="842010"/>
            <wp:effectExtent l="0" t="0" r="11430" b="15240"/>
            <wp:docPr id="8" name="图片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 w:leftChars="0" w:hanging="36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可以看到，目标类别下就进行了相应的分类，如下所示：</w:t>
      </w:r>
    </w:p>
    <w:p>
      <w:pPr>
        <w:pStyle w:val="6"/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043430" cy="3556000"/>
            <wp:effectExtent l="0" t="0" r="13970" b="6350"/>
            <wp:docPr id="7" name="图片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352925" cy="1183640"/>
            <wp:effectExtent l="0" t="0" r="9525" b="16510"/>
            <wp:docPr id="9" name="图片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 w:leftChars="0" w:hanging="36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外，用户还可以【浏览资源】，在这种情况下，用户可以浏览不同【标签】下的原始图像资源，并且可以选中【某张图像】进行【资源分类】，或【下载资源】，或【移除分类】等操作。但是，由于【浏览资源】是加载原图，因此在图像较大或者类别下图像数量较多的时候，加载时间较长。点击【浏览资源】时如下图所示：</w:t>
      </w:r>
    </w:p>
    <w:p>
      <w:pPr>
        <w:pStyle w:val="6"/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229360" cy="2053590"/>
            <wp:effectExtent l="0" t="0" r="8890" b="3810"/>
            <wp:docPr id="10" name="图片 1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"/>
                    <pic:cNvPicPr>
                      <a:picLocks noChangeAspect="1"/>
                    </pic:cNvPicPr>
                  </pic:nvPicPr>
                  <pic:blipFill>
                    <a:blip r:embed="rId16"/>
                    <a:srcRect t="47140" r="44984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120140" cy="2653030"/>
            <wp:effectExtent l="0" t="0" r="3810" b="13970"/>
            <wp:docPr id="11" name="图片 1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4"/>
                    <pic:cNvPicPr>
                      <a:picLocks noChangeAspect="1"/>
                    </pic:cNvPicPr>
                  </pic:nvPicPr>
                  <pic:blipFill>
                    <a:blip r:embed="rId17"/>
                    <a:srcRect t="39405" r="46513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 w:leftChars="0" w:hanging="36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选中【某个标签】后，右侧【图像展示】区域会展示【该标签】下的图像，如下图所示：</w:t>
      </w:r>
    </w:p>
    <w:p>
      <w:pPr>
        <w:pStyle w:val="6"/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313305" cy="4023995"/>
            <wp:effectExtent l="0" t="0" r="10795" b="14605"/>
            <wp:docPr id="12" name="图片 1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 w:leftChars="0" w:hanging="36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此外，用户还可以选择某张图像，如【REMI】图像进行相关操作，比如点击【资源分类】对【REMI】图像进行【打标签分类】：</w:t>
      </w:r>
    </w:p>
    <w:p>
      <w:pPr>
        <w:pStyle w:val="6"/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321560" cy="4029710"/>
            <wp:effectExtent l="0" t="0" r="2540" b="8890"/>
            <wp:docPr id="13" name="图片 1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406525" cy="2699385"/>
            <wp:effectExtent l="0" t="0" r="3175" b="5715"/>
            <wp:docPr id="14" name="图片 1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325880" cy="2700655"/>
            <wp:effectExtent l="0" t="0" r="7620" b="4445"/>
            <wp:docPr id="15" name="图片 15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8"/>
                    <pic:cNvPicPr>
                      <a:picLocks noChangeAspect="1"/>
                    </pic:cNvPicPr>
                  </pic:nvPicPr>
                  <pic:blipFill>
                    <a:blip r:embed="rId21"/>
                    <a:srcRect r="11348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695450" cy="2696845"/>
            <wp:effectExtent l="0" t="0" r="0" b="8255"/>
            <wp:docPr id="16" name="图片 16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 w:leftChars="0" w:hanging="36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点击【下载资源】后点击弹出的【请点击这里下载资源】的链接将图像下载到本地机器：</w:t>
      </w:r>
    </w:p>
    <w:p>
      <w:pPr>
        <w:pStyle w:val="6"/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472565" cy="2559050"/>
            <wp:effectExtent l="0" t="0" r="13335" b="12700"/>
            <wp:docPr id="19" name="图片 19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496060" cy="2572385"/>
            <wp:effectExtent l="0" t="0" r="8890" b="18415"/>
            <wp:docPr id="20" name="图片 2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 w:leftChars="0" w:hanging="36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此外，还可以点击【移除分类】将选中的图像移除某个【标签】，但注意不能移除【总资源库】的资源标签（文件备份作用）：</w:t>
      </w:r>
    </w:p>
    <w:p>
      <w:pPr>
        <w:pStyle w:val="6"/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402715" cy="2441575"/>
            <wp:effectExtent l="0" t="0" r="6985" b="15875"/>
            <wp:docPr id="22" name="图片 2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419225" cy="2470150"/>
            <wp:effectExtent l="0" t="0" r="9525" b="6350"/>
            <wp:docPr id="24" name="图片 24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360" w:leftChars="0" w:hanging="36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用于点击的不是【浏览资源】而是【预览资源】，那有什么区别呢？【浏览资源】会加载指定【标签】下的所有原图像，而【预览资源】则不是加载原图像，而是【分辨率缩放后的低质量图像】，这样即使图像较大或【标签】下图像数量较多时，加载的速度也会很快，但缺点就是图像显示质量不高。此外，【预览图像】下点击【某张图像】可以进行【下载资源】和【资源分类】操作，但由于【资源】质量不高，因此请谨慎使用。而【移除分类】功能则会失效。</w:t>
      </w:r>
    </w:p>
    <w:p>
      <w:pPr>
        <w:pStyle w:val="6"/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449195" cy="4243070"/>
            <wp:effectExtent l="0" t="0" r="8255" b="5080"/>
            <wp:docPr id="26" name="图片 26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31BE5"/>
    <w:multiLevelType w:val="multilevel"/>
    <w:tmpl w:val="10931B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B1"/>
    <w:rsid w:val="000D5584"/>
    <w:rsid w:val="002A27B1"/>
    <w:rsid w:val="00652468"/>
    <w:rsid w:val="00E4685D"/>
    <w:rsid w:val="00FE406E"/>
    <w:rsid w:val="3EDA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3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2022-01-10T06:23:00Z</dcterms:created>
  <dc:creator>Owner</dc:creator>
  <cp:lastModifiedBy>ChronousZ</cp:lastModifiedBy>
  <dcterms:modified xsi:type="dcterms:W3CDTF">2022-01-10T07:14:27Z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B33A78BE3908468C8CA0233F66B3CA22</vt:lpwstr>
  </property>
</Properties>
</file>