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시스템 아키텍처 문서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455A64"/>
          <w:sz w:val="32"/>
          <w:szCs w:val="32"/>
        </w:rPr>
        <w:t xml:space="preserve">코인 자동매매 시스템 v1.0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문서 버전: 1.0 | 작성일: 2026-01-18 | 작성자: 한주</w:t>
      </w:r>
    </w:p>
    <w:p>
      <w:r>
        <w:br w:type="page"/>
      </w:r>
    </w:p>
    <w:p>
      <w:pPr>
        <w:pStyle w:val="Heading1"/>
      </w:pPr>
      <w:r>
        <w:t xml:space="preserve">1. 전체 시스템 구성도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시스템은 Oracle Cloud ARM64 인스턴스에서 Docker 컨테이너로 운영됩니다. Nginx가 리버스 프록시 역할을 하며, Spring Boot 백엔드가 비즈니스 로직을 처리하고, MySQL과 Redis가 데이터를 저장합니다.</w:t>
      </w:r>
    </w:p>
    <w:p>
      <w:pPr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d1" descr="전체 시스템 구성" title="시스템 구성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 1] 전체 시스템 구성도</w:t>
      </w:r>
    </w:p>
    <w:p>
      <w:pPr>
        <w:pStyle w:val="Heading2"/>
      </w:pPr>
      <w:r>
        <w:t xml:space="preserve">1.1 주요 구성요소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+ Vue.js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리버스 프록시 및 SPA 서빙, HTTPS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3.2.x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API, 비즈니스 로직, 스케줄러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사용자, 거래 내역, 설정 등 영구 데이터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세션 관리, 현재가 캐싱, Rate Limit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백엔드 레이어 구조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백엔드는 전통적인 3-tier 아키텍처를 따릅니다. Controller가 요청을 받고, Service가 비즈니스 로직을 처리하며, Repository가 데이터베이스와 통신합니다.</w:t>
      </w:r>
    </w:p>
    <w:p>
      <w:pPr>
        <w:jc w:val="center"/>
      </w:pPr>
      <w:r>
        <w:drawing>
          <wp:inline distT="0" distB="0" distL="0" distR="0">
            <wp:extent cx="5238750" cy="4286250"/>
            <wp:effectExtent t="0" r="0" b="0" l="0"/>
            <wp:docPr id="1" name="d2" descr="백엔드 레이어" title="레이어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 2] 백엔드 레이어 구조</w:t>
      </w:r>
    </w:p>
    <w:p>
      <w:pPr>
        <w:pStyle w:val="Heading2"/>
      </w:pPr>
      <w:r>
        <w:t xml:space="preserve">2.1 레이어별 역할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및 주요 컴포넌트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엔드포인트 제공 (AuthController, BotController, AdminController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 비즈니스 로직 (TradingBotService, TechnicalIndicatorService, RiskManagementService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Access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JPA Repository를 통한 데이터베이스 접근 (UserRepository, TransactionRepository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(영구 저장), Redis (캐싱/세션)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외부 서비스 연동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시스템은 여러 외부 서비스와 연동하여 거래 실행, AI 분석, 알림 발송 등의 기능을 수행합니다.</w:t>
      </w:r>
    </w:p>
    <w:p>
      <w:pPr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d3" descr="API 연동" title="외부 서비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 3] 외부 서비스 연동 구조</w:t>
      </w:r>
    </w:p>
    <w:p>
      <w:pPr>
        <w:pStyle w:val="Heading2"/>
      </w:pPr>
      <w:r>
        <w:t xml:space="preserve">3.1 외부 서비스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Upbit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암호화폐 거래소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(실시간 시세) + REST API (주문 실행)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뉴스 분석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3.3 70B 모델 기반 호재/악재 분석 (무료)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알림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JDA 5.0.0 라이브러리를 통한 DM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(SMTP)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 알림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SMTP를 통한 거래 알림 및 리포트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도메인/SSL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 DDNS 서비스 + Let's Encrypt SSL 인증서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자동매매 프로세스 흐름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자동매매 봇은 5분 주기로 실행되며, 가격 조회 → 기술적 지표 계산 → 시그널 감지 → 주문 실행 → 알림 발송의 순서로 동작합니다.</w:t>
      </w:r>
    </w:p>
    <w:p>
      <w:pPr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d4" descr="자동매매 흐름" title="프로세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 4] 자동매매 프로세스 흐름</w:t>
      </w:r>
    </w:p>
    <w:p>
      <w:pPr>
        <w:pStyle w:val="Heading2"/>
      </w:pPr>
      <w:r>
        <w:t xml:space="preserve">4.1 프로세스 단계별 설명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5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스케줄러 (Cron)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5분마다 TradingScheduler가 자동으로 봇 실행을 트리거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 조회 (Upbit)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UpbitApiService를 통해 설정된 코인들의 현재가 및 캔들 데이터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계산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20일 이동평균선, RSI, 볼린저밴드 등 기술적 지표 계산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시그널 감지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매수/매도 조건 충족 여부 판단 (AI 뉴스 가중치 적용)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실행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조건 충족 시 Upbit API를 통해 매수 또는 매도 주문 실행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발송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 체결 결과를 Discord DM 및 이메일로 사용자에게 알림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보안 아키텍처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시스템은 네트워크, 인증, 인가, 데이터 보호의 4개 레이어로 구성된 다층 보안 아키텍처를 적용합니다.</w:t>
      </w:r>
    </w:p>
    <w:p>
      <w:pPr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d5" descr="보안 아키텍처" title="보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 5] 보안 아키텍처</w:t>
      </w:r>
    </w:p>
    <w:p>
      <w:pPr>
        <w:pStyle w:val="Heading2"/>
      </w:pPr>
      <w:r>
        <w:t xml:space="preserve">5.1 보안 레이어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기술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1: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HTTPS, IP Whitelist, CORS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 암호화, 최대 3개 IP 제한, 도메인 기반 접근 제어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2: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JWT, 2FA (TOTP), Login 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HS512 토큰 (30분), Google Authenticator, 5회 실패 시 잠금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3: 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RBAC, Resource ACL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USER/ADMIN 역할 분리, user_id 기반 데이터 접근 제어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4: Data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BCrypt, AES-256, Masking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비밀번호 해싱, API 키 암호화, 민감 데이터 마스킹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기술 스택 상세</w:t>
      </w:r>
    </w:p>
    <w:p>
      <w:pPr>
        <w:pStyle w:val="Heading2"/>
      </w:pPr>
      <w:r>
        <w:t xml:space="preserve">6.1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 프로그래밍 언어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애플리케이션 프레임워크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 및 인가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Data JPA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 (Object-Relational Mapping)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프레임워크 (Composition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타입 안정성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Vuetify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컴포넌트 라이브러리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상태 관리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컨테이너 가상화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관계형 데이터베이스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인메모리 캐시/세션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리버스 프록시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ARM64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클라우드 인프라 (Always Free)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서버 정보</w:t>
      </w:r>
    </w:p>
    <w:p>
      <w:pPr>
        <w:pStyle w:val="Heading2"/>
      </w:pPr>
      <w:r>
        <w:t xml:space="preserve">7.1 운영 서버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도메인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https://crypto-trading-prd.duckdns.org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158.179.161.29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Cloud Infrastructure (OCI)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인스턴스 타입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VM.Standard.A1.Flex (ARM64)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OCPU, 24GB RAM, 100GB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 LTS (ARM64)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 인증서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Let's Encrypt (90일 자동 갱신)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접속 URL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https://crypto-trading-prd.duckdns.org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https://crypto-trading-prd.duckdns.org/api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https://crypto-trading-prd.duckdns.org/api/health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https://crypto-trading-prd.duckdns.org/swagger-ui/index.html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- 문서 끝 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코인 자동매매 시스템 - 아키텍처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7f990189670de4249d563d4ee394c1c71199d76.png"/><Relationship Id="rId9" Type="http://schemas.openxmlformats.org/officeDocument/2006/relationships/image" Target="media/45f1eae923d8332f1199353a2ce4a6705962b9cd.png"/><Relationship Id="rId10" Type="http://schemas.openxmlformats.org/officeDocument/2006/relationships/image" Target="media/03dde2b86c85e6d8fdd9bff00c54c9f48323e546.png"/><Relationship Id="rId11" Type="http://schemas.openxmlformats.org/officeDocument/2006/relationships/image" Target="media/82641aa35f2a52b764d1d82c109a814d367b9b3c.png"/><Relationship Id="rId12" Type="http://schemas.openxmlformats.org/officeDocument/2006/relationships/image" Target="media/fdcc25a14ab381a0c95930fe46ec2e00c00bc880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2026-01-17T18:56:36.234Z</dcterms:created>
  <dcterms:modified xsi:type="dcterms:W3CDTF">2026-01-17T18:56:36.235Z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