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ФЁДОР МАЛКОВ</w:t>
      </w:r>
    </w:p>
    <w:p>
      <w:pPr>
        <w:pStyle w:val="Subtitle"/>
        <w:jc w:val="center"/>
      </w:pPr>
      <w:r>
        <w:t>Администратор баз данных PostgreSQL | DBA / Infrastructure Engineer</w:t>
      </w:r>
    </w:p>
    <w:p>
      <w:pPr>
        <w:keepNext w:val="0"/>
        <w:spacing w:after="20" w:line="240" w:lineRule="auto"/>
        <w:jc w:val="center"/>
      </w:pPr>
      <w:r>
        <w:rPr>
          <w:sz w:val="17"/>
        </w:rPr>
        <w:t>Иркутск, Россия (UTC+8)  |  fmalkov91@gmail.com  |  Telegram  |  GitHub  |  LinkedIn</w:t>
      </w:r>
    </w:p>
    <w:p>
      <w:pPr>
        <w:keepNext w:val="0"/>
        <w:spacing w:after="20" w:line="240" w:lineRule="auto"/>
        <w:jc w:val="center"/>
      </w:pPr>
      <w:r>
        <w:rPr>
          <w:sz w:val="17"/>
        </w:rPr>
        <w:t>PostgreSQL • High Availability • Disaster Recovery • ClickHouse • Ansible • Linux • Надёжность БД • Безопасность</w:t>
      </w:r>
    </w:p>
    <w:p>
      <w:pPr>
        <w:pStyle w:val="Section"/>
        <w:spacing w:before="80" w:after="40"/>
      </w:pPr>
      <w:r>
        <w:t>ПРОФЕССИОНАЛЬНЫЙ ПРОФИЛЬ</w:t>
      </w:r>
    </w:p>
    <w:p>
      <w:pPr>
        <w:keepNext w:val="0"/>
        <w:spacing w:after="20" w:line="240" w:lineRule="auto"/>
      </w:pPr>
      <w:r>
        <w:rPr>
          <w:sz w:val="17"/>
        </w:rPr>
        <w:t>Администратор баз данных и инфраструктурный инженер с опытом работы в ИТ более 13 лет и практическим опытом сопровождения высоконагруженных промышленных систем и баз данных терабайтного масштаба. Основная специализация — PostgreSQL и связанная инфраструктура: репликация, высокая доступность, резервное копирование и восстановление, мониторинг, безопасность и автоматизация. Ранее сопровождал крупный корпоративный парк из более чем 600 экземпляров СУБД, включая отказоустойчивые PostgreSQL-системы на базе Patroni, Consul/etcd и HAProxy. Сейчас занимаюсь модернизацией промышленной инфраструктуры PostgreSQL и ClickHouse в контуре критической информационной инфраструктуры (КИИ), обслуживающей данные операторов сотовой связи, с акцентом на отказоустойчивость, аварийное восстановление, безопасность, эксплуатационную надёжность и автоматизацию на Ansible.</w:t>
      </w:r>
    </w:p>
    <w:p>
      <w:pPr>
        <w:pStyle w:val="Section"/>
        <w:spacing w:before="80" w:after="40"/>
      </w:pPr>
      <w:r>
        <w:t>ОПЫТ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rPr>
          <w:cantSplit/>
        </w:trP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ФГАУ «Национальный исследовательский центр телекоммуникаций» (НИЦ Телеком)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Администратор баз данных</w:t>
            </w:r>
          </w:p>
        </w:tc>
      </w:tr>
    </w:tbl>
    <w:p>
      <w:pPr>
        <w:keepNext w:val="0"/>
        <w:spacing w:after="20" w:line="240" w:lineRule="auto"/>
      </w:pPr>
      <w:r>
        <w:rPr>
          <w:sz w:val="17"/>
        </w:rPr>
        <w:t>Администрирование и модернизация промышленной инфраструктуры PostgreSQL и ClickHouse, обслуживающей критичные телекоммуникационные данные в контуре КИИ.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Сопровождение PostgreSQL-инфраструктуры терабайтного масштаба: репликация, мониторинг, резервное копирование и восстановление, диагностика и эксплуатационная поддержка.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Сопровождение промышленной инфраструктуры ClickHouse: репликация, ClickHouse Keeper, резервное копирование, мониторинг и контроль состояния кластера.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Анализ и модернизация существующей архитектуры PostgreSQL для повышения отказоустойчивости, управляемости и готовности к дальнейшему росту нагрузки.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Проектирование целевой архитектуры высокой доступности и автоматического переключения PostgreSQL с использованием Patroni, распределённого хранилища конфигурации и компонентов балансировки подключений.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Развитие процессов резервного копирования и аварийного восстановления на базе Barman; восстановление standby после инцидента с недоступным WAL и возврат репликации в штатное состояние.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Развитие мониторинга PostgreSQL, ClickHouse и инфраструктурных компонентов в Zabbix, включая состояние репликации, нагрузку и эксплуатационные метрики.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Разработка Ansible-автоматизации для развёртывания и настройки СУБД, резервного копирования, мониторинга, безопасности и компонентов высокой доступности.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Участие в усилении безопасности СУБД, разработке эксплуатационных процедур, сценариев восстановления и технической документации для систем КИИ.</w:t>
      </w:r>
    </w:p>
    <w:p>
      <w:pPr>
        <w:keepNext w:val="0"/>
        <w:spacing w:after="20" w:line="240" w:lineRule="auto"/>
      </w:pPr>
      <w:r>
        <w:rPr>
          <w:sz w:val="17"/>
        </w:rPr>
        <w:t>Open-source вклад: реализовал защищённую передачу метрик Mamonsu → Zabbix с использованием TLS PSK и TLS-сертификатов; изменения направлены в upstream как postgrespro/mamonsu PR #235.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rPr>
          <w:cantSplit/>
        </w:trP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Ростелеком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Администратор баз данных</w:t>
            </w:r>
          </w:p>
        </w:tc>
      </w:tr>
    </w:tbl>
    <w:p>
      <w:pPr>
        <w:keepNext w:val="0"/>
        <w:spacing w:after="20" w:line="240" w:lineRule="auto"/>
      </w:pPr>
      <w:r>
        <w:rPr>
          <w:sz w:val="17"/>
        </w:rPr>
        <w:t>Администрировал корпоративную инфраструктуру СУБД крупной телеком-компании: более 600 экземпляров баз данных в production, pre-production, dev и test-контурах.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Сопровождал PostgreSQL-совместимые платформы, Postgres Pro, Pangolin, ClickHouse и Cassandra — от небольших экземпляров до промышленных систем объёмом в несколько терабайт.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Администрировал standalone- и отказоустойчивые PostgreSQL-системы на базе Patroni, Consul/etcd, HAProxy и инфраструктуры балансировки.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Выполнял резервное копирование и восстановление с использованием pg_probackup, расследовал инциденты и устранял эксплуатационные проблемы СУБД.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Настраивал и сопровождал мониторинг в Zabbix и Tantor Platform: установка и обновление агентов, анализ метрик и расследование алертов.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Разрабатывал автоматизацию DBA-задач и массовых административных операций на Python и Ansible; адаптировал сценарии для корпоративного AWX.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Выполнял hardening СУБД: сокращение superuser-доступов, внедрение RBAC, TLS и интеграция доступа с Active Directory.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Работал с NetBox, Vault, Jira, OTRS и Confluence в рамках корпоративных эксплуатационных процессов.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rPr>
          <w:cantSplit/>
        </w:trP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Научный центр здоровья семьи и репродукции человека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Специалист по ИТ-инфраструктуре и системному администрированию (0,5 ставки)</w:t>
            </w:r>
          </w:p>
        </w:tc>
      </w:tr>
    </w:tbl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Администрировал Linux-виртуальные машины и Proxmox VE; участвовал в миграции с VMware на собственную инфраструктуру Proxmox.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Обеспечивал резервное копирование и сопровождение сервисов на PostgreSQL: Moodle, GitLab, внутренних Django-приложений и BigBlueButton; сопровождал REDCap на MySQL.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Сопровождал ИТ-инфраструктуру для научной, медицинской и образовательной деятельности и консультировал пользователей.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rPr>
          <w:cantSplit/>
        </w:trP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ООО «Горизонт»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sz w:val="18"/>
              </w:rPr>
              <w:t>Системный инженер — лабораторные информационные системы</w:t>
            </w:r>
          </w:p>
        </w:tc>
      </w:tr>
    </w:tbl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Администрировал Windows/Linux-серверы и сопровождал PostgreSQL, Oracle и MongoDB: административный SQL, диагностика, анализ логов, резервное копирование и мониторинг.</w:t>
      </w:r>
    </w:p>
    <w:p>
      <w:pPr>
        <w:pStyle w:val="CVBullet"/>
        <w:keepNext w:val="0"/>
        <w:spacing w:after="20" w:line="240" w:lineRule="auto"/>
        <w:ind w:left="216" w:hanging="158"/>
      </w:pPr>
      <w:r>
        <w:rPr>
          <w:sz w:val="17"/>
        </w:rPr>
        <w:t>• Автоматизировал рутинные задачи на Python, интегрировал лабораторные анализаторы и процессы электронной подписи.</w:t>
      </w:r>
    </w:p>
    <w:p>
      <w:pPr>
        <w:pStyle w:val="Section"/>
        <w:spacing w:before="80" w:after="40"/>
      </w:pPr>
      <w:r>
        <w:t>РАННИЙ ОПЫТ</w:t>
      </w:r>
    </w:p>
    <w:p>
      <w:pPr>
        <w:keepNext w:val="0"/>
        <w:spacing w:after="20" w:line="240" w:lineRule="auto"/>
      </w:pPr>
      <w:r>
        <w:rPr>
          <w:sz w:val="17"/>
        </w:rPr>
        <w:t>Иркутский национальный исследовательский технический университет — преподаватель | сен 2020 – июн 2021 — проведение лабораторных занятий и практическая подготовка студентов.</w:t>
      </w:r>
    </w:p>
    <w:p>
      <w:pPr>
        <w:keepNext w:val="0"/>
        <w:spacing w:after="20" w:line="240" w:lineRule="auto"/>
      </w:pPr>
      <w:r>
        <w:rPr>
          <w:sz w:val="17"/>
        </w:rPr>
        <w:t>Институт динамики систем и теории управления СО РАН — программист | июн 2018 – дек 2018 — разработка Django-приложений, администрирование Redmine и GitLab, проектирование БД, подготовка документации для регистрации ПО.</w:t>
      </w:r>
    </w:p>
    <w:p>
      <w:pPr>
        <w:keepNext w:val="0"/>
        <w:spacing w:after="20" w:line="240" w:lineRule="auto"/>
      </w:pPr>
      <w:r>
        <w:rPr>
          <w:sz w:val="17"/>
        </w:rPr>
        <w:t>Иркутский национальный исследовательский технический университет — младший научный сотрудник | фев 2017 – авг 2021 — исследовательские и программные проекты, публикации и грантовая работа; работа с OpenStack и системами хранения.</w:t>
      </w:r>
    </w:p>
    <w:p>
      <w:pPr>
        <w:keepNext w:val="0"/>
        <w:spacing w:after="20" w:line="240" w:lineRule="auto"/>
      </w:pPr>
      <w:r>
        <w:rPr>
          <w:sz w:val="17"/>
        </w:rPr>
        <w:t>Иркутский научный центр СО РАН — младший научный сотрудник | июн 2015 – дек 2017 — грантовые исследовательские и программные проекты, документация требований и научные публикации.</w:t>
      </w:r>
    </w:p>
    <w:p>
      <w:pPr>
        <w:keepNext w:val="0"/>
        <w:spacing w:after="20" w:line="240" w:lineRule="auto"/>
      </w:pPr>
      <w:r>
        <w:rPr>
          <w:sz w:val="17"/>
        </w:rPr>
        <w:t>Грантовый проект «УМНИК» — разработчик ПО | мар 2015 – май 2015 — разработка на C++/Qt, проектирование БД, анализ изображений на OpenCV и отчётность по гранту.</w:t>
      </w:r>
    </w:p>
    <w:p>
      <w:pPr>
        <w:keepNext w:val="0"/>
        <w:spacing w:after="20" w:line="240" w:lineRule="auto"/>
      </w:pPr>
      <w:r>
        <w:rPr>
          <w:sz w:val="17"/>
        </w:rPr>
        <w:t>Иркутский национальный исследовательский технический университет — лаборант-исследователь / техник-программист | май 2011 – апр 2013 — администрирование локальных сетей, рабочих станций, серверов, компьютерных классов и лабораторного оборудования.</w:t>
      </w:r>
    </w:p>
    <w:p>
      <w:pPr>
        <w:pStyle w:val="Section"/>
        <w:spacing w:before="80" w:after="40"/>
      </w:pPr>
      <w:r>
        <w:t>OPEN-SOURCE И ИНЖЕНЕРНЫЕ ПРОЕКТЫ</w:t>
      </w:r>
    </w:p>
    <w:p>
      <w:pPr>
        <w:keepNext w:val="0"/>
        <w:spacing w:after="20" w:line="240" w:lineRule="auto"/>
      </w:pPr>
      <w:r>
        <w:rPr>
          <w:sz w:val="17"/>
        </w:rPr>
        <w:t>Собственные инженерные проекты дополняют основной DBA-опыт системным программированием, сетевыми технологиями, автоматизацией и AI-assisted разработкой. Основные направления: инструменты на Python и Rust, исследование маршрутизации сетевого трафика по правилам, GitHub Actions / CI/CD, проектирование архитектуры и моделей данных, а также контролируемое использование OpenAI Codex и Claude Code для анализа требований, реализации, code review, отладки, тестирования и документации.</w:t>
      </w:r>
    </w:p>
    <w:p>
      <w:pPr>
        <w:pStyle w:val="Section"/>
        <w:spacing w:before="80" w:after="40"/>
      </w:pPr>
      <w:r>
        <w:t>ТЕХНИЧЕСКИЕ НАВЫКИ</w:t>
      </w:r>
    </w:p>
    <w:p>
      <w:pPr>
        <w:keepNext w:val="0"/>
        <w:spacing w:after="20" w:line="240" w:lineRule="auto"/>
      </w:pPr>
      <w:r>
        <w:rPr>
          <w:sz w:val="17"/>
        </w:rPr>
        <w:t>СУБД: PostgreSQL, Postgres Pro, Pangolin, ClickHouse, Cassandra; базовый практический опыт Oracle, MongoDB, MySQL</w:t>
      </w:r>
    </w:p>
    <w:p>
      <w:pPr>
        <w:keepNext w:val="0"/>
        <w:spacing w:after="20" w:line="240" w:lineRule="auto"/>
      </w:pPr>
      <w:r>
        <w:rPr>
          <w:sz w:val="17"/>
        </w:rPr>
        <w:t>Высокая доступность: Patroni, Consul, etcd, HAProxy, репликация PostgreSQL, репликация ClickHouse, ClickHouse Keeper</w:t>
      </w:r>
    </w:p>
    <w:p>
      <w:pPr>
        <w:keepNext w:val="0"/>
        <w:spacing w:after="20" w:line="240" w:lineRule="auto"/>
      </w:pPr>
      <w:r>
        <w:rPr>
          <w:sz w:val="17"/>
        </w:rPr>
        <w:t>Резервное копирование и восстановление: Barman, pg_probackup, backup/recovery PostgreSQL, восстановление standby, процедуры аварийного восстановления</w:t>
      </w:r>
    </w:p>
    <w:p>
      <w:pPr>
        <w:keepNext w:val="0"/>
        <w:spacing w:after="20" w:line="240" w:lineRule="auto"/>
      </w:pPr>
      <w:r>
        <w:rPr>
          <w:sz w:val="17"/>
        </w:rPr>
        <w:t>Мониторинг: Zabbix, Mamonsu, Tantor Platform</w:t>
      </w:r>
    </w:p>
    <w:p>
      <w:pPr>
        <w:keepNext w:val="0"/>
        <w:spacing w:after="20" w:line="240" w:lineRule="auto"/>
      </w:pPr>
      <w:r>
        <w:rPr>
          <w:sz w:val="17"/>
        </w:rPr>
        <w:t>Автоматизация и инфраструктура: Ansible, AWX, Python, Bash, Linux, Docker, Proxmox, Git, GitHub Actions, Vault, NetBox</w:t>
      </w:r>
    </w:p>
    <w:p>
      <w:pPr>
        <w:keepNext w:val="0"/>
        <w:spacing w:after="20" w:line="240" w:lineRule="auto"/>
      </w:pPr>
      <w:r>
        <w:rPr>
          <w:sz w:val="17"/>
        </w:rPr>
        <w:t>Безопасность: TLS, RBAC, интеграция с Active Directory, hardening СУБД, требования безопасности КИИ</w:t>
      </w:r>
    </w:p>
    <w:p>
      <w:pPr>
        <w:pStyle w:val="Section"/>
        <w:spacing w:before="80" w:after="40"/>
      </w:pPr>
      <w:r>
        <w:t>ОБРАЗОВАНИЕ, ОБУЧЕНИЕ И ЯЗЫКИ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6336"/>
            <w:tcMar>
              <w:top w:w="0" w:type="dxa"/>
              <w:start w:w="40" w:type="dxa"/>
              <w:bottom w:w="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ИРНИТУ — Информационные системы и технологии (2017); Автоматизированные системы обработки информации и управления (2015). Обучение: ClickHouse (2025), Cassandra Fundamentals / EAS-014 (2024).</w:t>
            </w:r>
          </w:p>
        </w:tc>
        <w:tc>
          <w:tcPr>
            <w:tcW w:type="dxa" w:w="4032"/>
            <w:tcMar>
              <w:top w:w="0" w:type="dxa"/>
              <w:start w:w="40" w:type="dxa"/>
              <w:bottom w:w="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Языки: русский — родной; английский — B2, техническое чтение и письмо сильнее разговорной речи и аудирования.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Фёдор Малков — PostgreSQL DBA / Infrastructure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34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Aptos" w:hAnsi="Aptos"/>
      <w:b/>
      <w:i/>
      <w:iCs/>
      <w:color w:val="41414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keepNext/>
      <w:spacing w:before="100" w:after="40"/>
    </w:pPr>
    <w:rPr>
      <w:rFonts w:ascii="Aptos" w:hAnsi="Aptos"/>
      <w:b/>
      <w:color w:val="19466E"/>
      <w:sz w:val="20"/>
    </w:rPr>
  </w:style>
  <w:style w:type="paragraph" w:customStyle="1" w:styleId="CVBullet">
    <w:name w:val="CV Bullet"/>
    <w:pPr>
      <w:spacing w:line="240" w:lineRule="auto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malkov91@gmail.com" TargetMode="External"/><Relationship Id="rId10" Type="http://schemas.openxmlformats.org/officeDocument/2006/relationships/hyperlink" Target="https://t.me/FyodorMalkov" TargetMode="External"/><Relationship Id="rId11" Type="http://schemas.openxmlformats.org/officeDocument/2006/relationships/hyperlink" Target="https://github.com/kroxiksut" TargetMode="External"/><Relationship Id="rId12" Type="http://schemas.openxmlformats.org/officeDocument/2006/relationships/hyperlink" Target="https://www.linkedin.com/in/fmalkov" TargetMode="External"/><Relationship Id="rId13" Type="http://schemas.openxmlformats.org/officeDocument/2006/relationships/hyperlink" Target="https://github.com/postgrespro/mamonsu/pull/23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Фёдор Малков — PostgreSQL DBA / Infrastructure Engineer</dc:title>
  <dc:subject>Резюме</dc:subject>
  <dc:creator>Fyodor Malkov</dc:creator>
  <cp:keywords>PostgreSQL, DBA, ClickHouse, Ansible, High Availability, Disaster Recovery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