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Introvert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Extrovert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Sensing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Intuition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Thinking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Feeling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Judging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Perceiving</w:t>
            </w:r>
          </w:p>
        </w:tc>
      </w:tr>
    </w:tbl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"https://www.truity.com/story/compatibility-and-your-myers-briggs-personality-type"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https://www.truity.com/story/compatibility-and-your-myers-briggs-personality-type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"https://www.quora.com/Which-MBTI-types-are-most-likely-to-get-which-mental-disorders"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https://www.quora.com/Which-MBTI-types-are-most-likely-to-get-which-mental-disorders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  <w:lang w:val="en-US"/>
              </w:rPr>
              <w:t>Sane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  <w:vertAlign w:val="baseline"/>
                <w:lang w:val="en-US"/>
              </w:rPr>
              <w:t>Bat Shit Crazy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ESFJ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ESTJ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ISTP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ENTJ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ESTP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ESFP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ISFJ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ENFJ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ISFP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INFJ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ENTP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INTP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INTJ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INFP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ENFP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SimSun" w:hAnsi="SimSun" w:eastAsia="SimSun" w:cs="SimSun"/>
                <w:sz w:val="24"/>
                <w:szCs w:val="24"/>
                <w:vertAlign w:val="baseline"/>
                <w:lang w:val="en-US"/>
              </w:rPr>
              <w:t>ISTJ</w:t>
            </w:r>
          </w:p>
        </w:tc>
      </w:tr>
    </w:tbl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Rorschach Test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"https://openpsychometrics.org/tests/HEMCR/"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https://openpsychometrics.org/tests/HEMCR/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</w:pPr>
      <w: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</w:rPr>
        <w:t>Harrower-Erickson, M. (1945). "Large scale Rorschach techniques: a manual for the group Rorschach and multiple choice test". Springfield, Illinois: Charles C Thomas Publisher, Ltd.</w:t>
      </w:r>
      <w: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  <w:t xml:space="preserve"> </w:t>
      </w:r>
    </w:p>
    <w:p>
      <w:pP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</w:pPr>
    </w:p>
    <w:p>
      <w:pP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</w:pPr>
    </w:p>
    <w:p>
      <w:pP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</w:pPr>
      <w: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  <w:t>Train Question</w:t>
      </w:r>
    </w:p>
    <w:p>
      <w:pPr>
        <w:rPr>
          <w:rFonts w:ascii="serif" w:hAnsi="serif" w:eastAsia="serif" w:cs="serif"/>
          <w:i w:val="0"/>
          <w:caps w:val="0"/>
          <w:color w:val="000000"/>
          <w:spacing w:val="0"/>
          <w:sz w:val="13"/>
          <w:szCs w:val="13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"http://theconversation.com/the-trolley-dilemma-would-you-kill-one-person-to-save-five-57111"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http://theconversation.com/the-trolley-dilemma-would-you-kill-one-person-to-save-five-57111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C42EB"/>
    <w:rsid w:val="4D376A47"/>
    <w:rsid w:val="6CE7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2019-04-17T19:12:00Z</dcterms:created>
  <dc:creator>King Kae</dc:creator>
  <cp:lastModifiedBy>King Kae</cp:lastModifiedBy>
  <dcterms:modified xsi:type="dcterms:W3CDTF">2019-04-25T17:21:05Z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