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1F3864"/>
          <w:sz w:val="64"/>
          <w:szCs w:val="64"/>
        </w:rPr>
        <w:t xml:space="preserve">VERTEX SYNAPSE</w:t>
      </w:r>
    </w:p>
    <w:p>
      <w:pPr>
        <w:spacing w:after="120"/>
        <w:jc w:val="center"/>
      </w:pPr>
      <w:r>
        <w:rPr>
          <w:rFonts w:ascii="Arial" w:cs="Arial" w:eastAsia="Arial" w:hAnsi="Arial"/>
          <w:color w:val="2E75B6"/>
          <w:sz w:val="40"/>
          <w:szCs w:val="40"/>
        </w:rPr>
        <w:t xml:space="preserve">Production Deployment Technical Reference</w:t>
      </w:r>
    </w:p>
    <w:p>
      <w:pPr>
        <w:spacing w:after="2400"/>
        <w:jc w:val="center"/>
      </w:pPr>
      <w:r>
        <w:rPr>
          <w:rFonts w:ascii="Arial" w:cs="Arial" w:eastAsia="Arial" w:hAnsi="Arial"/>
          <w:color w:val="666666"/>
          <w:sz w:val="26"/>
          <w:szCs w:val="26"/>
        </w:rPr>
        <w:t xml:space="preserve">Proxy, Remote Storm Client, Docker, SSL/TLS, AHA, and HTTPS Architecture</w:t>
      </w:r>
    </w:p>
    <w:p>
      <w:pPr>
        <w:pBdr>
          <w:top w:val="single" w:color="2E75B6" w:sz="6"/>
        </w:pBdr>
        <w:spacing w:after="200"/>
      </w:pPr>
    </w:p>
    <w:p>
      <w:pPr>
        <w:spacing w:after="80"/>
        <w:jc w:val="center"/>
      </w:pPr>
      <w:r>
        <w:rPr>
          <w:rFonts w:ascii="Arial" w:cs="Arial" w:eastAsia="Arial" w:hAnsi="Arial"/>
          <w:color w:val="555555"/>
          <w:sz w:val="22"/>
          <w:szCs w:val="22"/>
        </w:rPr>
        <w:t xml:space="preserve">Version: Synapse 2.239.0+</w:t>
      </w:r>
    </w:p>
    <w:p>
      <w:pPr>
        <w:spacing w:after="80"/>
        <w:jc w:val="center"/>
      </w:pPr>
      <w:r>
        <w:rPr>
          <w:rFonts w:ascii="Arial" w:cs="Arial" w:eastAsia="Arial" w:hAnsi="Arial"/>
          <w:color w:val="555555"/>
          <w:sz w:val="22"/>
          <w:szCs w:val="22"/>
        </w:rPr>
        <w:t xml:space="preserve">Classification: Internal / Engineering</w:t>
      </w:r>
    </w:p>
    <w:p>
      <w:pPr>
        <w:spacing w:after="80"/>
        <w:jc w:val="center"/>
      </w:pPr>
      <w:r>
        <w:rPr>
          <w:rFonts w:ascii="Arial" w:cs="Arial" w:eastAsia="Arial" w:hAnsi="Arial"/>
          <w:color w:val="555555"/>
          <w:sz w:val="22"/>
          <w:szCs w:val="22"/>
        </w:rPr>
        <w:t xml:space="preserve">Reference: synapse.docs.vertex.link</w:t>
      </w:r>
    </w:p>
    <w:p>
      <w:pPr>
        <w:spacing w:after="80"/>
        <w:jc w:val="center"/>
      </w:pPr>
      <w:r>
        <w:rPr>
          <w:rFonts w:ascii="Arial" w:cs="Arial" w:eastAsia="Arial" w:hAnsi="Arial"/>
          <w:color w:val="555555"/>
          <w:sz w:val="22"/>
          <w:szCs w:val="22"/>
        </w:rPr>
        <w:t xml:space="preserve">Date: April 2026</w:t>
      </w:r>
    </w:p>
    <w:p>
      <w:r>
        <w:br w:type="page"/>
      </w:r>
    </w:p>
    <w:p>
      <w:pPr>
        <w:pStyle w:val="Heading1"/>
      </w:pPr>
      <w:r>
        <w:rPr>
          <w:rFonts w:ascii="Arial" w:cs="Arial" w:eastAsia="Arial" w:hAnsi="Arial"/>
          <w:b/>
          <w:bCs/>
          <w:color w:val="1F3864"/>
          <w:sz w:val="36"/>
          <w:szCs w:val="36"/>
        </w:rPr>
        <w:t xml:space="preserve">Table of Contents</w:t>
      </w:r>
    </w:p>
    <w:p>
      <w:pPr>
        <w:tabs>
          <w:tab w:val="right" w:pos="8000"/>
        </w:tabs>
        <w:spacing w:after="60"/>
      </w:pPr>
      <w:r>
        <w:rPr>
          <w:rFonts w:ascii="Arial" w:cs="Arial" w:eastAsia="Arial" w:hAnsi="Arial"/>
          <w:sz w:val="22"/>
          <w:szCs w:val="22"/>
        </w:rPr>
        <w:t xml:space="preserve">1.  Architecture Overview</w:t>
      </w:r>
      <w:r>
        <w:rPr>
          <w:rFonts w:ascii="Arial" w:cs="Arial" w:eastAsia="Arial" w:hAnsi="Arial"/>
          <w:sz w:val="22"/>
          <w:szCs w:val="22"/>
        </w:rPr>
        <w:t xml:space="preserve">	3</w:t>
      </w:r>
    </w:p>
    <w:p>
      <w:pPr>
        <w:tabs>
          <w:tab w:val="right" w:pos="8000"/>
        </w:tabs>
        <w:spacing w:after="60"/>
      </w:pPr>
      <w:r>
        <w:rPr>
          <w:rFonts w:ascii="Arial" w:cs="Arial" w:eastAsia="Arial" w:hAnsi="Arial"/>
          <w:sz w:val="22"/>
          <w:szCs w:val="22"/>
        </w:rPr>
        <w:t xml:space="preserve">2.  Host Preparation and Kernel Tuning</w:t>
      </w:r>
      <w:r>
        <w:rPr>
          <w:rFonts w:ascii="Arial" w:cs="Arial" w:eastAsia="Arial" w:hAnsi="Arial"/>
          <w:sz w:val="22"/>
          <w:szCs w:val="22"/>
        </w:rPr>
        <w:t xml:space="preserve">	4</w:t>
      </w:r>
    </w:p>
    <w:p>
      <w:pPr>
        <w:tabs>
          <w:tab w:val="right" w:pos="8000"/>
        </w:tabs>
        <w:spacing w:after="60"/>
      </w:pPr>
      <w:r>
        <w:rPr>
          <w:rFonts w:ascii="Arial" w:cs="Arial" w:eastAsia="Arial" w:hAnsi="Arial"/>
          <w:sz w:val="22"/>
          <w:szCs w:val="22"/>
        </w:rPr>
        <w:t xml:space="preserve">3.  AHA Service: DNS, Certificate Authority, and Pitfalls</w:t>
      </w:r>
      <w:r>
        <w:rPr>
          <w:rFonts w:ascii="Arial" w:cs="Arial" w:eastAsia="Arial" w:hAnsi="Arial"/>
          <w:sz w:val="22"/>
          <w:szCs w:val="22"/>
        </w:rPr>
        <w:t xml:space="preserve">	5</w:t>
      </w:r>
    </w:p>
    <w:p>
      <w:pPr>
        <w:tabs>
          <w:tab w:val="right" w:pos="8000"/>
        </w:tabs>
        <w:spacing w:after="60"/>
      </w:pPr>
      <w:r>
        <w:rPr>
          <w:rFonts w:ascii="Arial" w:cs="Arial" w:eastAsia="Arial" w:hAnsi="Arial"/>
          <w:sz w:val="22"/>
          <w:szCs w:val="22"/>
        </w:rPr>
        <w:t xml:space="preserve">4.  SSL/TLS Architecture: Mutual Authentication Deep Dive</w:t>
      </w:r>
      <w:r>
        <w:rPr>
          <w:rFonts w:ascii="Arial" w:cs="Arial" w:eastAsia="Arial" w:hAnsi="Arial"/>
          <w:sz w:val="22"/>
          <w:szCs w:val="22"/>
        </w:rPr>
        <w:t xml:space="preserve">	6</w:t>
      </w:r>
    </w:p>
    <w:p>
      <w:pPr>
        <w:tabs>
          <w:tab w:val="right" w:pos="8000"/>
        </w:tabs>
        <w:spacing w:after="60"/>
      </w:pPr>
      <w:r>
        <w:rPr>
          <w:rFonts w:ascii="Arial" w:cs="Arial" w:eastAsia="Arial" w:hAnsi="Arial"/>
          <w:sz w:val="22"/>
          <w:szCs w:val="22"/>
        </w:rPr>
        <w:t xml:space="preserve">5.  cell.yaml Configuration Reference</w:t>
      </w:r>
      <w:r>
        <w:rPr>
          <w:rFonts w:ascii="Arial" w:cs="Arial" w:eastAsia="Arial" w:hAnsi="Arial"/>
          <w:sz w:val="22"/>
          <w:szCs w:val="22"/>
        </w:rPr>
        <w:t xml:space="preserve">	7</w:t>
      </w:r>
    </w:p>
    <w:p>
      <w:pPr>
        <w:tabs>
          <w:tab w:val="right" w:pos="8000"/>
        </w:tabs>
        <w:spacing w:after="60"/>
      </w:pPr>
      <w:r>
        <w:rPr>
          <w:rFonts w:ascii="Arial" w:cs="Arial" w:eastAsia="Arial" w:hAnsi="Arial"/>
          <w:sz w:val="22"/>
          <w:szCs w:val="22"/>
        </w:rPr>
        <w:t xml:space="preserve">6.  Docker Compose Deployment: All Services</w:t>
      </w:r>
      <w:r>
        <w:rPr>
          <w:rFonts w:ascii="Arial" w:cs="Arial" w:eastAsia="Arial" w:hAnsi="Arial"/>
          <w:sz w:val="22"/>
          <w:szCs w:val="22"/>
        </w:rPr>
        <w:t xml:space="preserve">	8</w:t>
      </w:r>
    </w:p>
    <w:p>
      <w:pPr>
        <w:tabs>
          <w:tab w:val="right" w:pos="8000"/>
        </w:tabs>
        <w:spacing w:after="60"/>
      </w:pPr>
      <w:r>
        <w:rPr>
          <w:rFonts w:ascii="Arial" w:cs="Arial" w:eastAsia="Arial" w:hAnsi="Arial"/>
          <w:sz w:val="22"/>
          <w:szCs w:val="22"/>
        </w:rPr>
        <w:t xml:space="preserve">7.  Proxy Architecture for Remote Access</w:t>
      </w:r>
      <w:r>
        <w:rPr>
          <w:rFonts w:ascii="Arial" w:cs="Arial" w:eastAsia="Arial" w:hAnsi="Arial"/>
          <w:sz w:val="22"/>
          <w:szCs w:val="22"/>
        </w:rPr>
        <w:t xml:space="preserve">	9</w:t>
      </w:r>
    </w:p>
    <w:p>
      <w:pPr>
        <w:tabs>
          <w:tab w:val="right" w:pos="8000"/>
        </w:tabs>
        <w:spacing w:after="60"/>
      </w:pPr>
      <w:r>
        <w:rPr>
          <w:rFonts w:ascii="Arial" w:cs="Arial" w:eastAsia="Arial" w:hAnsi="Arial"/>
          <w:sz w:val="22"/>
          <w:szCs w:val="22"/>
        </w:rPr>
        <w:t xml:space="preserve">8.  Remote Storm Client Connection via TCP Proxy</w:t>
      </w:r>
      <w:r>
        <w:rPr>
          <w:rFonts w:ascii="Arial" w:cs="Arial" w:eastAsia="Arial" w:hAnsi="Arial"/>
          <w:sz w:val="22"/>
          <w:szCs w:val="22"/>
        </w:rPr>
        <w:t xml:space="preserve">	10</w:t>
      </w:r>
    </w:p>
    <w:p>
      <w:pPr>
        <w:tabs>
          <w:tab w:val="right" w:pos="8000"/>
        </w:tabs>
        <w:spacing w:after="60"/>
      </w:pPr>
      <w:r>
        <w:rPr>
          <w:rFonts w:ascii="Arial" w:cs="Arial" w:eastAsia="Arial" w:hAnsi="Arial"/>
          <w:sz w:val="22"/>
          <w:szCs w:val="22"/>
        </w:rPr>
        <w:t xml:space="preserve">9.  HTTPS API: Certificates, Headers, and Reverse Proxy</w:t>
      </w:r>
      <w:r>
        <w:rPr>
          <w:rFonts w:ascii="Arial" w:cs="Arial" w:eastAsia="Arial" w:hAnsi="Arial"/>
          <w:sz w:val="22"/>
          <w:szCs w:val="22"/>
        </w:rPr>
        <w:t xml:space="preserve">	11</w:t>
      </w:r>
    </w:p>
    <w:p>
      <w:pPr>
        <w:tabs>
          <w:tab w:val="right" w:pos="8000"/>
        </w:tabs>
        <w:spacing w:after="60"/>
      </w:pPr>
      <w:r>
        <w:rPr>
          <w:rFonts w:ascii="Arial" w:cs="Arial" w:eastAsia="Arial" w:hAnsi="Arial"/>
          <w:sz w:val="22"/>
          <w:szCs w:val="22"/>
        </w:rPr>
        <w:t xml:space="preserve">10.  DNS Configuration: All Records and Pitfalls</w:t>
      </w:r>
      <w:r>
        <w:rPr>
          <w:rFonts w:ascii="Arial" w:cs="Arial" w:eastAsia="Arial" w:hAnsi="Arial"/>
          <w:sz w:val="22"/>
          <w:szCs w:val="22"/>
        </w:rPr>
        <w:t xml:space="preserve">	12</w:t>
      </w:r>
    </w:p>
    <w:p>
      <w:pPr>
        <w:tabs>
          <w:tab w:val="right" w:pos="8000"/>
        </w:tabs>
        <w:spacing w:after="60"/>
      </w:pPr>
      <w:r>
        <w:rPr>
          <w:rFonts w:ascii="Arial" w:cs="Arial" w:eastAsia="Arial" w:hAnsi="Arial"/>
          <w:sz w:val="22"/>
          <w:szCs w:val="22"/>
        </w:rPr>
        <w:t xml:space="preserve">11.  AHA Network Address Translation (NAT) Pitfalls</w:t>
      </w:r>
      <w:r>
        <w:rPr>
          <w:rFonts w:ascii="Arial" w:cs="Arial" w:eastAsia="Arial" w:hAnsi="Arial"/>
          <w:sz w:val="22"/>
          <w:szCs w:val="22"/>
        </w:rPr>
        <w:t xml:space="preserve">	13</w:t>
      </w:r>
    </w:p>
    <w:p>
      <w:pPr>
        <w:tabs>
          <w:tab w:val="right" w:pos="8000"/>
        </w:tabs>
        <w:spacing w:after="60"/>
      </w:pPr>
      <w:r>
        <w:rPr>
          <w:rFonts w:ascii="Arial" w:cs="Arial" w:eastAsia="Arial" w:hAnsi="Arial"/>
          <w:sz w:val="22"/>
          <w:szCs w:val="22"/>
        </w:rPr>
        <w:t xml:space="preserve">12.  Cortex Mirror Replication and Failover</w:t>
      </w:r>
      <w:r>
        <w:rPr>
          <w:rFonts w:ascii="Arial" w:cs="Arial" w:eastAsia="Arial" w:hAnsi="Arial"/>
          <w:sz w:val="22"/>
          <w:szCs w:val="22"/>
        </w:rPr>
        <w:t xml:space="preserve">	14</w:t>
      </w:r>
    </w:p>
    <w:p>
      <w:pPr>
        <w:tabs>
          <w:tab w:val="right" w:pos="8000"/>
        </w:tabs>
        <w:spacing w:after="60"/>
      </w:pPr>
      <w:r>
        <w:rPr>
          <w:rFonts w:ascii="Arial" w:cs="Arial" w:eastAsia="Arial" w:hAnsi="Arial"/>
          <w:sz w:val="22"/>
          <w:szCs w:val="22"/>
        </w:rPr>
        <w:t xml:space="preserve">13.  Security Hardening and Operations Checklist</w:t>
      </w:r>
      <w:r>
        <w:rPr>
          <w:rFonts w:ascii="Arial" w:cs="Arial" w:eastAsia="Arial" w:hAnsi="Arial"/>
          <w:sz w:val="22"/>
          <w:szCs w:val="22"/>
        </w:rPr>
        <w:t xml:space="preserve">	15</w:t>
      </w:r>
    </w:p>
    <w:p>
      <w:r>
        <w:br w:type="page"/>
      </w:r>
    </w:p>
    <w:p>
      <w:pPr>
        <w:pStyle w:val="Heading1"/>
        <w:spacing w:after="180" w:before="360"/>
      </w:pPr>
      <w:r>
        <w:rPr>
          <w:rFonts w:ascii="Arial" w:cs="Arial" w:eastAsia="Arial" w:hAnsi="Arial"/>
          <w:b/>
          <w:bCs/>
          <w:color w:val="1F3864"/>
          <w:sz w:val="36"/>
          <w:szCs w:val="36"/>
        </w:rPr>
        <w:t xml:space="preserve">1.  Architecture Overview</w:t>
      </w:r>
    </w:p>
    <w:p>
      <w:pPr>
        <w:spacing w:after="140"/>
      </w:pPr>
      <w:r>
        <w:rPr>
          <w:rFonts w:ascii="Arial" w:cs="Arial" w:eastAsia="Arial" w:hAnsi="Arial"/>
          <w:sz w:val="22"/>
          <w:szCs w:val="22"/>
        </w:rPr>
        <w:t xml:space="preserve">This document provides an exhaustive technical reference for deploying Vertex Synapse services within a containerised environment using Docker Compose, with specific focus on enabling secure remote Storm client connectivity through a TCP proxy layer. It documents every known pitfall relating to SSL/TLS mutual authentication, the AHA service discovery subsystem, cell.yaml configuration, HTTPS protocol behaviour, DNS requirements, and NAT constraints.</w:t>
      </w:r>
    </w:p>
    <w:p>
      <w:pPr>
        <w:pBdr>
          <w:bottom w:val="single" w:color="2E75B6" w:sz="6"/>
        </w:pBdr>
        <w:spacing w:after="200" w:before="200"/>
      </w:pPr>
    </w:p>
    <w:p>
      <w:pPr>
        <w:pStyle w:val="Heading2"/>
        <w:spacing w:after="140" w:before="280"/>
      </w:pPr>
      <w:r>
        <w:rPr>
          <w:rFonts w:ascii="Arial" w:cs="Arial" w:eastAsia="Arial" w:hAnsi="Arial"/>
          <w:b/>
          <w:bCs/>
          <w:color w:val="2E75B6"/>
          <w:sz w:val="28"/>
          <w:szCs w:val="28"/>
        </w:rPr>
        <w:t xml:space="preserve">1.1  Service Topology</w:t>
      </w:r>
    </w:p>
    <w:p>
      <w:pPr>
        <w:spacing w:after="140"/>
      </w:pPr>
      <w:r>
        <w:rPr>
          <w:rFonts w:ascii="Arial" w:cs="Arial" w:eastAsia="Arial" w:hAnsi="Arial"/>
          <w:sz w:val="22"/>
          <w:szCs w:val="22"/>
        </w:rPr>
        <w:t xml:space="preserve">A production Synapse deployment comprises the following discrete Docker container services, each registered with the AHA certificate authority and service discovery daemon: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Docker Image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Port</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AHA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vertexproject/synapse-aha:v2.x.x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27492 (RPC), 27272 (prov)</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CA + Service Discovery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Axon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vertexproject/synapse-axon:v2.x.x</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Dynamic (AHA-assigned)</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Binary Blob Storage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JSONStor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vertexproject/synapse-jsonstor:v2.x.x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Dynamic (AHA-assigned)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JSON Object Storage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Cortex</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vertexproject/synapse-cortex:v2.x.x</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Dynamic + HTTPS 4443</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Hypergraph DB + Storm</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fundamental inter-service communication protocol is Telepath, which operates over TLS-encrypted WebSocket connections once AHA provisioning has completed. Every Telepath URL is of the form ssl://host:port?hostname=&lt;aha-name&gt;&amp;ca=&lt;network&gt; or the higher-level aha://service... shorthand which AHA resolves dynamically.</w:t>
      </w:r>
    </w:p>
    <w:p>
      <w:pPr>
        <w:pStyle w:val="Heading2"/>
        <w:spacing w:after="140" w:before="280"/>
      </w:pPr>
      <w:r>
        <w:rPr>
          <w:rFonts w:ascii="Arial" w:cs="Arial" w:eastAsia="Arial" w:hAnsi="Arial"/>
          <w:b/>
          <w:bCs/>
          <w:color w:val="2E75B6"/>
          <w:sz w:val="28"/>
          <w:szCs w:val="28"/>
        </w:rPr>
        <w:t xml:space="preserve">1.2  Protocol Stack</w:t>
      </w:r>
    </w:p>
    <w:p>
      <w:pPr>
        <w:spacing w:after="140"/>
      </w:pPr>
      <w:r>
        <w:rPr>
          <w:rFonts w:ascii="Arial" w:cs="Arial" w:eastAsia="Arial" w:hAnsi="Arial"/>
          <w:sz w:val="22"/>
          <w:szCs w:val="22"/>
        </w:rPr>
        <w:t xml:space="preserve">Understanding the layered protocol stack is critical for debugging connection issues:</w:t>
      </w:r>
    </w:p>
    <w:p>
      <w:pPr>
        <w:pStyle w:val="ListParagraph"/>
        <w:numPr>
          <w:ilvl w:val="0"/>
          <w:numId w:val="2"/>
        </w:numPr>
        <w:spacing w:after="100"/>
      </w:pPr>
      <w:r>
        <w:rPr>
          <w:rFonts w:ascii="Arial" w:cs="Arial" w:eastAsia="Arial" w:hAnsi="Arial"/>
          <w:sz w:val="22"/>
          <w:szCs w:val="22"/>
        </w:rPr>
        <w:t xml:space="preserve">Layer 1 (Transport): TCP/IP between Docker host interfaces.</w:t>
      </w:r>
    </w:p>
    <w:p>
      <w:pPr>
        <w:pStyle w:val="ListParagraph"/>
        <w:numPr>
          <w:ilvl w:val="0"/>
          <w:numId w:val="2"/>
        </w:numPr>
        <w:spacing w:after="100"/>
      </w:pPr>
      <w:r>
        <w:rPr>
          <w:rFonts w:ascii="Arial" w:cs="Arial" w:eastAsia="Arial" w:hAnsi="Arial"/>
          <w:sz w:val="22"/>
          <w:szCs w:val="22"/>
        </w:rPr>
        <w:t xml:space="preserve">Layer 2 (Security): TLS 1.2/1.3 with mutual certificate authentication. Both server and client present X.509 certificates signed by the AHA Certificate Authority.</w:t>
      </w:r>
    </w:p>
    <w:p>
      <w:pPr>
        <w:pStyle w:val="ListParagraph"/>
        <w:numPr>
          <w:ilvl w:val="0"/>
          <w:numId w:val="2"/>
        </w:numPr>
        <w:spacing w:after="100"/>
      </w:pPr>
      <w:r>
        <w:rPr>
          <w:rFonts w:ascii="Arial" w:cs="Arial" w:eastAsia="Arial" w:hAnsi="Arial"/>
          <w:sz w:val="22"/>
          <w:szCs w:val="22"/>
        </w:rPr>
        <w:t xml:space="preserve">Layer 3 (Application): Telepath RPC protocol (msgpack-encoded) or HTTPS REST API (JSON over HTTP/1.1 or HTTP/2).</w:t>
      </w:r>
    </w:p>
    <w:p>
      <w:pPr>
        <w:pStyle w:val="ListParagraph"/>
        <w:numPr>
          <w:ilvl w:val="0"/>
          <w:numId w:val="2"/>
        </w:numPr>
        <w:spacing w:after="100"/>
      </w:pPr>
      <w:r>
        <w:rPr>
          <w:rFonts w:ascii="Arial" w:cs="Arial" w:eastAsia="Arial" w:hAnsi="Arial"/>
          <w:sz w:val="22"/>
          <w:szCs w:val="22"/>
        </w:rPr>
        <w:t xml:space="preserve">Layer 4 (Query): Storm query language executed within the Cortex runtime, results streamed back as msgpack message streams.</w:t>
      </w:r>
    </w:p>
    <w:p>
      <w:pPr>
        <w:pStyle w:val="Heading2"/>
        <w:spacing w:after="140" w:before="280"/>
      </w:pPr>
      <w:r>
        <w:rPr>
          <w:rFonts w:ascii="Arial" w:cs="Arial" w:eastAsia="Arial" w:hAnsi="Arial"/>
          <w:b/>
          <w:bCs/>
          <w:color w:val="2E75B6"/>
          <w:sz w:val="28"/>
          <w:szCs w:val="28"/>
        </w:rPr>
        <w:t xml:space="preserve">1.3  Remote Connectivity Requirement</w:t>
      </w:r>
    </w:p>
    <w:p>
      <w:pPr>
        <w:spacing w:after="140"/>
      </w:pPr>
      <w:r>
        <w:rPr>
          <w:rFonts w:ascii="Arial" w:cs="Arial" w:eastAsia="Arial" w:hAnsi="Arial"/>
          <w:sz w:val="22"/>
          <w:szCs w:val="22"/>
        </w:rPr>
        <w:t xml:space="preserve">A remote Storm client (running python -m synapse.tools.storm outside the Docker network) cannot use aha:// URLs directly. The AHA resolver requires that registered services are reachable at their registered IP addresses. When the Docker host is behind a NAT device, or the Synapse services are accessed from an external network, an ssl:// URL with explicit hostname, certname, and ca parameters must be used, combined with a TCP proxy that maps an external port to the container's Telepath listener. This is the central architectural challenge documented in full in sections 7 and 8.</w:t>
      </w:r>
    </w:p>
    <w:p>
      <w:r>
        <w:br w:type="page"/>
      </w:r>
    </w:p>
    <w:p>
      <w:pPr>
        <w:pStyle w:val="Heading1"/>
        <w:spacing w:after="180" w:before="360"/>
      </w:pPr>
      <w:r>
        <w:rPr>
          <w:rFonts w:ascii="Arial" w:cs="Arial" w:eastAsia="Arial" w:hAnsi="Arial"/>
          <w:b/>
          <w:bCs/>
          <w:color w:val="1F3864"/>
          <w:sz w:val="36"/>
          <w:szCs w:val="36"/>
        </w:rPr>
        <w:t xml:space="preserve">2.  Host Preparation and Kernel Tuning</w:t>
      </w:r>
    </w:p>
    <w:p>
      <w:pPr>
        <w:spacing w:after="140"/>
      </w:pPr>
      <w:r>
        <w:rPr>
          <w:rFonts w:ascii="Arial" w:cs="Arial" w:eastAsia="Arial" w:hAnsi="Arial"/>
          <w:sz w:val="22"/>
          <w:szCs w:val="22"/>
        </w:rPr>
        <w:t xml:space="preserve">Synapse services are built on the LMDB memory-mapped B-tree database engine. LMDB performance is critically dependent on the Linux kernel's virtual memory subsystem parameters. The default kernel configuration on all major Linux distributions is optimised for general-purpose workloads, not high-performance database I/O. The following parameters must be set on every host running Synapse containers.</w:t>
      </w:r>
    </w:p>
    <w:p>
      <w:pPr>
        <w:pStyle w:val="Heading2"/>
        <w:spacing w:after="140" w:before="280"/>
      </w:pPr>
      <w:r>
        <w:rPr>
          <w:rFonts w:ascii="Arial" w:cs="Arial" w:eastAsia="Arial" w:hAnsi="Arial"/>
          <w:b/>
          <w:bCs/>
          <w:color w:val="2E75B6"/>
          <w:sz w:val="28"/>
          <w:szCs w:val="28"/>
        </w:rPr>
        <w:t xml:space="preserve">2.1  Required sysctl Parameters</w:t>
      </w:r>
    </w:p>
    <w:p>
      <w:pPr>
        <w:spacing w:after="140"/>
      </w:pPr>
      <w:r>
        <w:rPr>
          <w:rFonts w:ascii="Arial" w:cs="Arial" w:eastAsia="Arial" w:hAnsi="Arial"/>
          <w:sz w:val="22"/>
          <w:szCs w:val="22"/>
        </w:rPr>
        <w:t xml:space="preserve">Append to /etc/sysctl.conf and apply with sysctl -p:</w:t>
      </w:r>
    </w:p>
    <w:p>
      <w:pPr>
        <w:shd w:fill="1E1E1E" w:val="clear"/>
        <w:spacing w:after="100" w:before="60"/>
        <w:ind w:left="360"/>
      </w:pPr>
      <w:r>
        <w:rPr>
          <w:rFonts w:ascii="Courier New" w:cs="Courier New" w:eastAsia="Courier New" w:hAnsi="Courier New"/>
          <w:color w:val="00FF88"/>
          <w:sz w:val="18"/>
          <w:szCs w:val="18"/>
        </w:rPr>
        <w:t xml:space="preserve">vm.swappiness=10</w:t>
      </w:r>
    </w:p>
    <w:p>
      <w:pPr>
        <w:shd w:fill="1E1E1E" w:val="clear"/>
        <w:spacing w:after="100" w:before="60"/>
        <w:ind w:left="360"/>
      </w:pPr>
      <w:r>
        <w:rPr>
          <w:rFonts w:ascii="Courier New" w:cs="Courier New" w:eastAsia="Courier New" w:hAnsi="Courier New"/>
          <w:color w:val="00FF88"/>
          <w:sz w:val="18"/>
          <w:szCs w:val="18"/>
        </w:rPr>
        <w:t xml:space="preserve">vm.dirty_expire_centisecs=20</w:t>
      </w:r>
    </w:p>
    <w:p>
      <w:pPr>
        <w:shd w:fill="1E1E1E" w:val="clear"/>
        <w:spacing w:after="100" w:before="60"/>
        <w:ind w:left="360"/>
      </w:pPr>
      <w:r>
        <w:rPr>
          <w:rFonts w:ascii="Courier New" w:cs="Courier New" w:eastAsia="Courier New" w:hAnsi="Courier New"/>
          <w:color w:val="00FF88"/>
          <w:sz w:val="18"/>
          <w:szCs w:val="18"/>
        </w:rPr>
        <w:t xml:space="preserve">vm.dirty_writeback_centisecs=20</w:t>
      </w:r>
    </w:p>
    <w:p>
      <w:pPr>
        <w:shd w:fill="1E1E1E" w:val="clear"/>
        <w:spacing w:after="100" w:before="60"/>
        <w:ind w:left="360"/>
      </w:pPr>
      <w:r>
        <w:rPr>
          <w:rFonts w:ascii="Courier New" w:cs="Courier New" w:eastAsia="Courier New" w:hAnsi="Courier New"/>
          <w:color w:val="00FF88"/>
          <w:sz w:val="18"/>
          <w:szCs w:val="18"/>
        </w:rPr>
        <w:t xml:space="preserve">vm.dirty_background_ratio=2</w:t>
      </w:r>
    </w:p>
    <w:p>
      <w:pPr>
        <w:shd w:fill="1E1E1E" w:val="clear"/>
        <w:spacing w:after="100" w:before="60"/>
        <w:ind w:left="360"/>
      </w:pPr>
      <w:r>
        <w:rPr>
          <w:rFonts w:ascii="Courier New" w:cs="Courier New" w:eastAsia="Courier New" w:hAnsi="Courier New"/>
          <w:color w:val="00FF88"/>
          <w:sz w:val="18"/>
          <w:szCs w:val="18"/>
        </w:rPr>
        <w:t xml:space="preserve">vm.dirty_ratio=4</w:t>
      </w:r>
    </w:p>
    <w:p>
      <w:pPr>
        <w:spacing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vm.swappiness=10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Reduces kernel preference to swap memory-mapped files to disk. LMDB relies heavily on mmap; swapping these pages causes catastrophic latency spikes.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vm.dirty_expire_centisecs=20</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Defines 'stale' dirty page threshold at 200 ms. Ensures dirty pages are flushed frequently, preventing large accumulation of unflushed writes.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vm.dirty_writeback_centisecs=20</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Triggers background writeback every 200 ms. Prevents bursty I/O patterns that degrade throughput.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vm.dirty_background_ratio=2</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Background writeback starts at 2% of RAM. Keep low on high-RAM systems (128 GiB+). Increase proportionally for lower-RAM systems.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vm.dirty_ratio=4</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Forces synchronous writes at 4% of RAM dirty. Prevents large write-back bursts pausing the Cortex. Critical on write-heavy deployments.</w:t>
            </w:r>
          </w:p>
        </w:tc>
      </w:tr>
    </w:tbl>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2.2  Storage Requirements</w:t>
      </w:r>
    </w:p>
    <w:p>
      <w:pPr>
        <w:pBdr>
          <w:left w:val="thick" w:color="C00000" w:sz="12"/>
        </w:pBdr>
        <w:spacing w:after="140"/>
        <w:ind w:left="360"/>
      </w:pPr>
      <w:r>
        <w:rPr>
          <w:rFonts w:ascii="Arial" w:cs="Arial" w:eastAsia="Arial" w:hAnsi="Arial"/>
          <w:color w:val="C00000"/>
          <w:sz w:val="22"/>
          <w:szCs w:val="22"/>
        </w:rPr>
        <w:t xml:space="preserve">⚠  Never place Synapse storage volumes on NFS, AWS EFS, spinning hard drives, or any high-latency block device. LMDB fsync performance is the single most important factor in database throughput. NFS introduces inconsistent fsync latency that will corrupt LMDB databases under concurrent write load.</w:t>
      </w:r>
    </w:p>
    <w:p>
      <w:pPr>
        <w:pStyle w:val="ListParagraph"/>
        <w:numPr>
          <w:ilvl w:val="0"/>
          <w:numId w:val="2"/>
        </w:numPr>
        <w:spacing w:after="100"/>
      </w:pPr>
      <w:r>
        <w:rPr>
          <w:rFonts w:ascii="Arial" w:cs="Arial" w:eastAsia="Arial" w:hAnsi="Arial"/>
          <w:sz w:val="22"/>
          <w:szCs w:val="22"/>
        </w:rPr>
        <w:t xml:space="preserve">Use NVMe SSD (local attached) as the preferred storage medium.</w:t>
      </w:r>
    </w:p>
    <w:p>
      <w:pPr>
        <w:pStyle w:val="ListParagraph"/>
        <w:numPr>
          <w:ilvl w:val="0"/>
          <w:numId w:val="2"/>
        </w:numPr>
        <w:spacing w:after="100"/>
      </w:pPr>
      <w:r>
        <w:rPr>
          <w:rFonts w:ascii="Arial" w:cs="Arial" w:eastAsia="Arial" w:hAnsi="Arial"/>
          <w:sz w:val="22"/>
          <w:szCs w:val="22"/>
        </w:rPr>
        <w:t xml:space="preserve">SATA SSD is acceptable for lower write-load deployments.</w:t>
      </w:r>
    </w:p>
    <w:p>
      <w:pPr>
        <w:pStyle w:val="ListParagraph"/>
        <w:numPr>
          <w:ilvl w:val="0"/>
          <w:numId w:val="2"/>
        </w:numPr>
        <w:spacing w:after="100"/>
      </w:pPr>
      <w:r>
        <w:rPr>
          <w:rFonts w:ascii="Arial" w:cs="Arial" w:eastAsia="Arial" w:hAnsi="Arial"/>
          <w:sz w:val="22"/>
          <w:szCs w:val="22"/>
        </w:rPr>
        <w:t xml:space="preserve">Volume capacity: ensure no service exceeds 50% disk utilisation to allow live backup operations (which create a full defragmented copy during the backup process).</w:t>
      </w:r>
    </w:p>
    <w:p>
      <w:pPr>
        <w:pStyle w:val="ListParagraph"/>
        <w:numPr>
          <w:ilvl w:val="0"/>
          <w:numId w:val="2"/>
        </w:numPr>
        <w:spacing w:after="100"/>
      </w:pPr>
      <w:r>
        <w:rPr>
          <w:rFonts w:ascii="Arial" w:cs="Arial" w:eastAsia="Arial" w:hAnsi="Arial"/>
          <w:sz w:val="22"/>
          <w:szCs w:val="22"/>
        </w:rPr>
        <w:t xml:space="preserve">Mount the storage partition with noatime to reduce unnecessary metadata writes.</w:t>
      </w:r>
    </w:p>
    <w:p>
      <w:pPr>
        <w:pStyle w:val="Heading2"/>
        <w:spacing w:after="140" w:before="280"/>
      </w:pPr>
      <w:r>
        <w:rPr>
          <w:rFonts w:ascii="Arial" w:cs="Arial" w:eastAsia="Arial" w:hAnsi="Arial"/>
          <w:b/>
          <w:bCs/>
          <w:color w:val="2E75B6"/>
          <w:sz w:val="28"/>
          <w:szCs w:val="28"/>
        </w:rPr>
        <w:t xml:space="preserve">2.3  Directory Structure</w:t>
      </w:r>
    </w:p>
    <w:p>
      <w:pPr>
        <w:spacing w:after="140"/>
      </w:pPr>
      <w:r>
        <w:rPr>
          <w:rFonts w:ascii="Arial" w:cs="Arial" w:eastAsia="Arial" w:hAnsi="Arial"/>
          <w:sz w:val="22"/>
          <w:szCs w:val="22"/>
        </w:rPr>
        <w:t xml:space="preserve">The recommended base path is /srv/syn/. Each service is deployed to an independent subdirectory:</w:t>
      </w:r>
    </w:p>
    <w:p>
      <w:pPr>
        <w:shd w:fill="1E1E1E" w:val="clear"/>
        <w:spacing w:after="100" w:before="60"/>
        <w:ind w:left="360"/>
      </w:pPr>
      <w:r>
        <w:rPr>
          <w:rFonts w:ascii="Courier New" w:cs="Courier New" w:eastAsia="Courier New" w:hAnsi="Courier New"/>
          <w:color w:val="00FF88"/>
          <w:sz w:val="18"/>
          <w:szCs w:val="18"/>
        </w:rPr>
        <w:t xml:space="preserve">/srv/syn/00.aha/storage       &lt;- AHA persistent storage</w:t>
      </w:r>
    </w:p>
    <w:p>
      <w:pPr>
        <w:shd w:fill="1E1E1E" w:val="clear"/>
        <w:spacing w:after="100" w:before="60"/>
        <w:ind w:left="360"/>
      </w:pPr>
      <w:r>
        <w:rPr>
          <w:rFonts w:ascii="Courier New" w:cs="Courier New" w:eastAsia="Courier New" w:hAnsi="Courier New"/>
          <w:color w:val="00FF88"/>
          <w:sz w:val="18"/>
          <w:szCs w:val="18"/>
        </w:rPr>
        <w:t xml:space="preserve">/srv/syn/00.axon/storage      &lt;- Axon blob storage</w:t>
      </w:r>
    </w:p>
    <w:p>
      <w:pPr>
        <w:shd w:fill="1E1E1E" w:val="clear"/>
        <w:spacing w:after="100" w:before="60"/>
        <w:ind w:left="360"/>
      </w:pPr>
      <w:r>
        <w:rPr>
          <w:rFonts w:ascii="Courier New" w:cs="Courier New" w:eastAsia="Courier New" w:hAnsi="Courier New"/>
          <w:color w:val="00FF88"/>
          <w:sz w:val="18"/>
          <w:szCs w:val="18"/>
        </w:rPr>
        <w:t xml:space="preserve">/srv/syn/00.jsonstor/storage  &lt;- JSONStor persistent storage</w:t>
      </w:r>
    </w:p>
    <w:p>
      <w:pPr>
        <w:shd w:fill="1E1E1E" w:val="clear"/>
        <w:spacing w:after="100" w:before="60"/>
        <w:ind w:left="360"/>
      </w:pPr>
      <w:r>
        <w:rPr>
          <w:rFonts w:ascii="Courier New" w:cs="Courier New" w:eastAsia="Courier New" w:hAnsi="Courier New"/>
          <w:color w:val="00FF88"/>
          <w:sz w:val="18"/>
          <w:szCs w:val="18"/>
        </w:rPr>
        <w:t xml:space="preserve">/srv/syn/00.cortex/storage    &lt;- Cortex database</w:t>
      </w:r>
    </w:p>
    <w:p>
      <w:pPr>
        <w:shd w:fill="1E1E1E" w:val="clear"/>
        <w:spacing w:after="100" w:before="60"/>
        <w:ind w:left="360"/>
      </w:pPr>
      <w:r>
        <w:rPr>
          <w:rFonts w:ascii="Courier New" w:cs="Courier New" w:eastAsia="Courier New" w:hAnsi="Courier New"/>
          <w:color w:val="00FF88"/>
          <w:sz w:val="18"/>
          <w:szCs w:val="18"/>
        </w:rPr>
        <w:t xml:space="preserve">/srv/syn/01.cortex/storage    &lt;- Cortex mirror (optional)</w:t>
      </w:r>
    </w:p>
    <w:p>
      <w:pPr>
        <w:spacing w:after="140"/>
      </w:pPr>
      <w:r>
        <w:rPr>
          <w:rFonts w:ascii="Arial" w:cs="Arial" w:eastAsia="Arial" w:hAnsi="Arial"/>
          <w:sz w:val="22"/>
          <w:szCs w:val="22"/>
        </w:rPr>
        <w:t xml:space="preserve"/>
      </w:r>
    </w:p>
    <w:p>
      <w:pPr>
        <w:pBdr>
          <w:left w:val="thick" w:color="2E75B6" w:sz="12"/>
        </w:pBdr>
        <w:spacing w:after="140"/>
        <w:ind w:left="360"/>
      </w:pPr>
      <w:r>
        <w:rPr>
          <w:rFonts w:ascii="Arial" w:cs="Arial" w:eastAsia="Arial" w:hAnsi="Arial"/>
          <w:color w:val="2E4B7C"/>
          <w:sz w:val="22"/>
          <w:szCs w:val="22"/>
        </w:rPr>
        <w:t xml:space="preserve">ℹ  The naming convention 00.&lt;svctype&gt;, 01.&lt;svctype&gt; is not merely cosmetic. AHA uses this prefix to derive the aha://svctype... URL shorthand (where ... expands to the full AHA network name). Deviating from this convention requires manual AHA name registration and URL configuration.</w:t>
      </w:r>
    </w:p>
    <w:p>
      <w:pPr>
        <w:pStyle w:val="Heading2"/>
        <w:spacing w:after="140" w:before="280"/>
      </w:pPr>
      <w:r>
        <w:rPr>
          <w:rFonts w:ascii="Arial" w:cs="Arial" w:eastAsia="Arial" w:hAnsi="Arial"/>
          <w:b/>
          <w:bCs/>
          <w:color w:val="2E75B6"/>
          <w:sz w:val="28"/>
          <w:szCs w:val="28"/>
        </w:rPr>
        <w:t xml:space="preserve">2.4  User and Permission Model</w:t>
      </w:r>
    </w:p>
    <w:p>
      <w:pPr>
        <w:spacing w:after="140"/>
      </w:pPr>
      <w:r>
        <w:rPr>
          <w:rFonts w:ascii="Arial" w:cs="Arial" w:eastAsia="Arial" w:hAnsi="Arial"/>
          <w:sz w:val="22"/>
          <w:szCs w:val="22"/>
        </w:rPr>
        <w:t xml:space="preserve">Synapse containers run as synuser (UID 999) by default. The host storage directories must be pre-owned before container start:</w:t>
      </w:r>
    </w:p>
    <w:p>
      <w:pPr>
        <w:shd w:fill="1E1E1E" w:val="clear"/>
        <w:spacing w:after="100" w:before="60"/>
        <w:ind w:left="360"/>
      </w:pPr>
      <w:r>
        <w:rPr>
          <w:rFonts w:ascii="Courier New" w:cs="Courier New" w:eastAsia="Courier New" w:hAnsi="Courier New"/>
          <w:color w:val="00FF88"/>
          <w:sz w:val="18"/>
          <w:szCs w:val="18"/>
        </w:rPr>
        <w:t xml:space="preserve">chown -R 999 /srv/syn/00.aha/storage</w:t>
      </w:r>
    </w:p>
    <w:p>
      <w:pPr>
        <w:pBdr>
          <w:left w:val="thick" w:color="C00000" w:sz="12"/>
        </w:pBdr>
        <w:spacing w:after="140"/>
        <w:ind w:left="360"/>
      </w:pPr>
      <w:r>
        <w:rPr>
          <w:rFonts w:ascii="Arial" w:cs="Arial" w:eastAsia="Arial" w:hAnsi="Arial"/>
          <w:color w:val="C00000"/>
          <w:sz w:val="22"/>
          <w:szCs w:val="22"/>
        </w:rPr>
        <w:t xml:space="preserve">⚠  Do NOT use UID 65534 (nobody) for Synapse services. The nobody account has restricted capabilities that can interfere with LMDB memory mapping on some kernel configurations. The embedded synuser at UID 999 is safe.</w:t>
      </w:r>
    </w:p>
    <w:p>
      <w:r>
        <w:br w:type="page"/>
      </w:r>
    </w:p>
    <w:p>
      <w:pPr>
        <w:pStyle w:val="Heading1"/>
        <w:spacing w:after="180" w:before="360"/>
      </w:pPr>
      <w:r>
        <w:rPr>
          <w:rFonts w:ascii="Arial" w:cs="Arial" w:eastAsia="Arial" w:hAnsi="Arial"/>
          <w:b/>
          <w:bCs/>
          <w:color w:val="1F3864"/>
          <w:sz w:val="36"/>
          <w:szCs w:val="36"/>
        </w:rPr>
        <w:t xml:space="preserve">3.  AHA Service: DNS, Certificate Authority, and Pitfalls</w:t>
      </w:r>
    </w:p>
    <w:p>
      <w:pPr>
        <w:spacing w:after="140"/>
      </w:pPr>
      <w:r>
        <w:rPr>
          <w:rFonts w:ascii="Arial" w:cs="Arial" w:eastAsia="Arial" w:hAnsi="Arial"/>
          <w:sz w:val="22"/>
          <w:szCs w:val="22"/>
        </w:rPr>
        <w:t xml:space="preserve">The AHA service (Autonomous Host Authority) is the PKI and service registry backbone of a Synapse deployment. Every other service obtains its X.509 certificates from AHA during the provisioning phase, and all inter-service connections are authenticated using those certificates. AHA is the only service that requires a stable, externally resolvable DNS A record.</w:t>
      </w:r>
    </w:p>
    <w:p>
      <w:pPr>
        <w:pStyle w:val="Heading2"/>
        <w:spacing w:after="140" w:before="280"/>
      </w:pPr>
      <w:r>
        <w:rPr>
          <w:rFonts w:ascii="Arial" w:cs="Arial" w:eastAsia="Arial" w:hAnsi="Arial"/>
          <w:b/>
          <w:bCs/>
          <w:color w:val="2E75B6"/>
          <w:sz w:val="28"/>
          <w:szCs w:val="28"/>
        </w:rPr>
        <w:t xml:space="preserve">3.1  AHA Network Name vs DNS Name</w:t>
      </w:r>
    </w:p>
    <w:p>
      <w:pPr>
        <w:spacing w:after="140"/>
      </w:pPr>
      <w:r>
        <w:rPr>
          <w:rFonts w:ascii="Arial" w:cs="Arial" w:eastAsia="Arial" w:hAnsi="Arial"/>
          <w:sz w:val="22"/>
          <w:szCs w:val="22"/>
        </w:rPr>
        <w:t xml:space="preserve">These are two distinct identifiers that are frequently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AHA Network Name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prod.synapse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PKI Common Name (CN) of the CA certificate. Used in all ssl:// URLs as the ca= parameter and in certificate Subject fields. Cannot be changed after deployment.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AHA DNS Name</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00.aha.corp.internal</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DNS A/AAAA record pointing to the AHA host IP. Used in the SYN_AHA_DNS_NAME environment variable. Used in provisioning URLs.</w:t>
            </w:r>
          </w:p>
        </w:tc>
      </w:tr>
    </w:tbl>
    <w:p>
      <w:pPr>
        <w:spacing w:after="140"/>
      </w:pPr>
      <w:r>
        <w:rPr>
          <w:rFonts w:ascii="Arial" w:cs="Arial" w:eastAsia="Arial" w:hAnsi="Arial"/>
          <w:sz w:val="22"/>
          <w:szCs w:val="22"/>
        </w:rPr>
        <w:t xml:space="preserve"/>
      </w:r>
    </w:p>
    <w:p>
      <w:pPr>
        <w:pBdr>
          <w:left w:val="thick" w:color="C00000" w:sz="12"/>
        </w:pBdr>
        <w:spacing w:after="140"/>
        <w:ind w:left="360"/>
      </w:pPr>
      <w:r>
        <w:rPr>
          <w:rFonts w:ascii="Arial" w:cs="Arial" w:eastAsia="Arial" w:hAnsi="Arial"/>
          <w:color w:val="C00000"/>
          <w:sz w:val="22"/>
          <w:szCs w:val="22"/>
        </w:rPr>
        <w:t xml:space="preserve">⚠  The AHA Network Name is baked into every X.509 certificate issued to every service. Changing it later requires regenerating all service certificates, which effectively means reprovisioning every Synapse service from scratch. Choose this name at day zero and treat it as immutable infrastructure.</w:t>
      </w:r>
    </w:p>
    <w:p>
      <w:pPr>
        <w:pStyle w:val="Heading2"/>
        <w:spacing w:after="140" w:before="280"/>
      </w:pPr>
      <w:r>
        <w:rPr>
          <w:rFonts w:ascii="Arial" w:cs="Arial" w:eastAsia="Arial" w:hAnsi="Arial"/>
          <w:b/>
          <w:bCs/>
          <w:color w:val="2E75B6"/>
          <w:sz w:val="28"/>
          <w:szCs w:val="28"/>
        </w:rPr>
        <w:t xml:space="preserve">3.2  DNS Configuration for AHA</w:t>
      </w:r>
    </w:p>
    <w:p>
      <w:pPr>
        <w:spacing w:after="140"/>
      </w:pPr>
      <w:r>
        <w:rPr>
          <w:rFonts w:ascii="Arial" w:cs="Arial" w:eastAsia="Arial" w:hAnsi="Arial"/>
          <w:sz w:val="22"/>
          <w:szCs w:val="22"/>
        </w:rPr>
        <w:t xml:space="preserve">AHA requires at minimum one forward DNS A record:</w:t>
      </w:r>
    </w:p>
    <w:p>
      <w:pPr>
        <w:shd w:fill="1E1E1E" w:val="clear"/>
        <w:spacing w:after="100" w:before="60"/>
        <w:ind w:left="360"/>
      </w:pPr>
      <w:r>
        <w:rPr>
          <w:rFonts w:ascii="Courier New" w:cs="Courier New" w:eastAsia="Courier New" w:hAnsi="Courier New"/>
          <w:color w:val="00FF88"/>
          <w:sz w:val="18"/>
          <w:szCs w:val="18"/>
        </w:rPr>
        <w:t xml:space="preserve">00.aha.corp.internal.  IN  A  192.168.10.20</w:t>
      </w:r>
    </w:p>
    <w:p>
      <w:pPr>
        <w:spacing w:after="140"/>
      </w:pPr>
      <w:r>
        <w:rPr>
          <w:rFonts w:ascii="Arial" w:cs="Arial" w:eastAsia="Arial" w:hAnsi="Arial"/>
          <w:sz w:val="22"/>
          <w:szCs w:val="22"/>
        </w:rPr>
        <w:t xml:space="preserve">For HA deployments with AHA mirrors, add sequential records:</w:t>
      </w:r>
    </w:p>
    <w:p>
      <w:pPr>
        <w:shd w:fill="1E1E1E" w:val="clear"/>
        <w:spacing w:after="100" w:before="60"/>
        <w:ind w:left="360"/>
      </w:pPr>
      <w:r>
        <w:rPr>
          <w:rFonts w:ascii="Courier New" w:cs="Courier New" w:eastAsia="Courier New" w:hAnsi="Courier New"/>
          <w:color w:val="00FF88"/>
          <w:sz w:val="18"/>
          <w:szCs w:val="18"/>
        </w:rPr>
        <w:t xml:space="preserve">01.aha.corp.internal.  IN  A  192.168.10.21</w:t>
      </w:r>
    </w:p>
    <w:p>
      <w:pPr>
        <w:shd w:fill="1E1E1E" w:val="clear"/>
        <w:spacing w:after="100" w:before="60"/>
        <w:ind w:left="360"/>
      </w:pPr>
      <w:r>
        <w:rPr>
          <w:rFonts w:ascii="Courier New" w:cs="Courier New" w:eastAsia="Courier New" w:hAnsi="Courier New"/>
          <w:color w:val="00FF88"/>
          <w:sz w:val="18"/>
          <w:szCs w:val="18"/>
        </w:rPr>
        <w:t xml:space="preserve">02.aha.corp.internal.  IN  A  192.168.10.22</w:t>
      </w:r>
    </w:p>
    <w:p>
      <w:pPr>
        <w:pStyle w:val="Heading3"/>
        <w:spacing w:after="100" w:before="200"/>
      </w:pPr>
      <w:r>
        <w:rPr>
          <w:rFonts w:ascii="Arial" w:cs="Arial" w:eastAsia="Arial" w:hAnsi="Arial"/>
          <w:b/>
          <w:bCs/>
          <w:color w:val="444444"/>
          <w:sz w:val="24"/>
          <w:szCs w:val="24"/>
        </w:rPr>
        <w:t xml:space="preserve">3.2.1  DNS Resolution Inside Docker</w:t>
      </w:r>
    </w:p>
    <w:p>
      <w:pPr>
        <w:spacing w:after="140"/>
      </w:pPr>
      <w:r>
        <w:rPr>
          <w:rFonts w:ascii="Arial" w:cs="Arial" w:eastAsia="Arial" w:hAnsi="Arial"/>
          <w:sz w:val="22"/>
          <w:szCs w:val="22"/>
        </w:rPr>
        <w:t xml:space="preserve">When using network_mode: host on Linux, the container shares the host network namespace and inherits /etc/resolv.conf. This means AHA's DNS name must be resolvable from the host's DNS resolver.</w:t>
      </w:r>
    </w:p>
    <w:p>
      <w:pPr>
        <w:pBdr>
          <w:left w:val="thick" w:color="C00000" w:sz="12"/>
        </w:pBdr>
        <w:spacing w:after="140"/>
        <w:ind w:left="360"/>
      </w:pPr>
      <w:r>
        <w:rPr>
          <w:rFonts w:ascii="Arial" w:cs="Arial" w:eastAsia="Arial" w:hAnsi="Arial"/>
          <w:color w:val="C00000"/>
          <w:sz w:val="22"/>
          <w:szCs w:val="22"/>
        </w:rPr>
        <w:t xml:space="preserve">⚠  If using Docker bridge networking instead of host mode, each container's /etc/hosts or the Docker Compose dns: option must be configured to resolve AHA's DNS name. Failure to do this produces NoSuchName errors during the provisioning phase as services cannot reach the AHA provisioning listener on port 27272.</w:t>
      </w:r>
    </w:p>
    <w:p>
      <w:pPr>
        <w:pStyle w:val="Heading3"/>
        <w:spacing w:after="100" w:before="200"/>
      </w:pPr>
      <w:r>
        <w:rPr>
          <w:rFonts w:ascii="Arial" w:cs="Arial" w:eastAsia="Arial" w:hAnsi="Arial"/>
          <w:b/>
          <w:bCs/>
          <w:color w:val="444444"/>
          <w:sz w:val="24"/>
          <w:szCs w:val="24"/>
        </w:rPr>
        <w:t xml:space="preserve">3.2.2  Common DNS Pitfalls</w:t>
      </w:r>
    </w:p>
    <w:p>
      <w:pPr>
        <w:pStyle w:val="ListParagraph"/>
        <w:numPr>
          <w:ilvl w:val="0"/>
          <w:numId w:val="2"/>
        </w:numPr>
        <w:spacing w:after="100"/>
      </w:pPr>
      <w:r>
        <w:rPr>
          <w:rFonts w:ascii="Arial" w:cs="Arial" w:eastAsia="Arial" w:hAnsi="Arial"/>
          <w:sz w:val="22"/>
          <w:szCs w:val="22"/>
        </w:rPr>
        <w:t xml:space="preserve">Split-Horizon DNS: If your internal DNS zone (corp.internal) is not accessible from the client network where the remote Storm tool runs, aha:// URLs will fail to resolve. The remote client must be able to resolve the AHA network name or use ssl:// URLs with static IP/port.</w:t>
      </w:r>
    </w:p>
    <w:p>
      <w:pPr>
        <w:pStyle w:val="ListParagraph"/>
        <w:numPr>
          <w:ilvl w:val="0"/>
          <w:numId w:val="2"/>
        </w:numPr>
        <w:spacing w:after="100"/>
      </w:pPr>
      <w:r>
        <w:rPr>
          <w:rFonts w:ascii="Arial" w:cs="Arial" w:eastAsia="Arial" w:hAnsi="Arial"/>
          <w:sz w:val="22"/>
          <w:szCs w:val="22"/>
        </w:rPr>
        <w:t xml:space="preserve">TTL Misconfigurations: AHA caches service IP addresses internally. External DNS TTL changes do not flush the AHA service registry. A service restart (or AHA refresh) is required to pick up IP changes.</w:t>
      </w:r>
    </w:p>
    <w:p>
      <w:pPr>
        <w:pStyle w:val="ListParagraph"/>
        <w:numPr>
          <w:ilvl w:val="0"/>
          <w:numId w:val="2"/>
        </w:numPr>
        <w:spacing w:after="100"/>
      </w:pPr>
      <w:r>
        <w:rPr>
          <w:rFonts w:ascii="Arial" w:cs="Arial" w:eastAsia="Arial" w:hAnsi="Arial"/>
          <w:sz w:val="22"/>
          <w:szCs w:val="22"/>
        </w:rPr>
        <w:t xml:space="preserve">IPv6 AAAA Records: If your host has both A and AAAA records, the Python asyncio DNS resolver may prefer IPv6. Synapse's ssl:// URLs with IP literals must use the literal address that AHA registered for the service, not an alternate address.</w:t>
      </w:r>
    </w:p>
    <w:p>
      <w:pPr>
        <w:pStyle w:val="ListParagraph"/>
        <w:numPr>
          <w:ilvl w:val="0"/>
          <w:numId w:val="2"/>
        </w:numPr>
        <w:spacing w:after="100"/>
      </w:pPr>
      <w:r>
        <w:rPr>
          <w:rFonts w:ascii="Arial" w:cs="Arial" w:eastAsia="Arial" w:hAnsi="Arial"/>
          <w:sz w:val="22"/>
          <w:szCs w:val="22"/>
        </w:rPr>
        <w:t xml:space="preserve">Wildcard Records: Do not use wildcard DNS entries for AHA service names. Each service registers its specific IP, and AHA validates that the connecting service's source IP matches the registered IP.</w:t>
      </w:r>
    </w:p>
    <w:p>
      <w:pPr>
        <w:pStyle w:val="Heading2"/>
        <w:spacing w:after="140" w:before="280"/>
      </w:pPr>
      <w:r>
        <w:rPr>
          <w:rFonts w:ascii="Arial" w:cs="Arial" w:eastAsia="Arial" w:hAnsi="Arial"/>
          <w:b/>
          <w:bCs/>
          <w:color w:val="2E75B6"/>
          <w:sz w:val="28"/>
          <w:szCs w:val="28"/>
        </w:rPr>
        <w:t xml:space="preserve">3.3  AHA Provisioning Protocol</w:t>
      </w:r>
    </w:p>
    <w:p>
      <w:pPr>
        <w:spacing w:after="140"/>
      </w:pPr>
      <w:r>
        <w:rPr>
          <w:rFonts w:ascii="Arial" w:cs="Arial" w:eastAsia="Arial" w:hAnsi="Arial"/>
          <w:sz w:val="22"/>
          <w:szCs w:val="22"/>
        </w:rPr>
        <w:t xml:space="preserve">The provisioning URL returned by synapse.tools.aha.provision.service is a one-time-use bootstrap token:</w:t>
      </w:r>
    </w:p>
    <w:p>
      <w:pPr>
        <w:shd w:fill="1E1E1E" w:val="clear"/>
        <w:spacing w:after="100" w:before="60"/>
        <w:ind w:left="360"/>
      </w:pPr>
      <w:r>
        <w:rPr>
          <w:rFonts w:ascii="Courier New" w:cs="Courier New" w:eastAsia="Courier New" w:hAnsi="Courier New"/>
          <w:color w:val="00FF88"/>
          <w:sz w:val="18"/>
          <w:szCs w:val="18"/>
        </w:rPr>
        <w:t xml:space="preserve">ssl://00.aha.corp.internal:27272/&lt;guid&gt;?certhash=&lt;sha256&gt;</w:t>
      </w:r>
    </w:p>
    <w:p>
      <w:pPr>
        <w:spacing w:after="140"/>
      </w:pPr>
      <w:r>
        <w:rPr>
          <w:rFonts w:ascii="Arial" w:cs="Arial" w:eastAsia="Arial" w:hAnsi="Arial"/>
          <w:sz w:val="22"/>
          <w:szCs w:val="22"/>
        </w:rPr>
        <w:t xml:space="preserve">The certhash parameter is the SHA-256 fingerprint of the AHA provisioning listener's TLS certificate. This TOFU (Trust On First Use) mechanism prevents man-in-the-middle attacks during the bootstrap phase before mutual certificate trust is established.</w:t>
      </w:r>
    </w:p>
    <w:p>
      <w:pPr>
        <w:pBdr>
          <w:left w:val="thick" w:color="C00000" w:sz="12"/>
        </w:pBdr>
        <w:spacing w:after="140"/>
        <w:ind w:left="360"/>
      </w:pPr>
      <w:r>
        <w:rPr>
          <w:rFonts w:ascii="Arial" w:cs="Arial" w:eastAsia="Arial" w:hAnsi="Arial"/>
          <w:color w:val="C00000"/>
          <w:sz w:val="22"/>
          <w:szCs w:val="22"/>
        </w:rPr>
        <w:t xml:space="preserve">⚠  Provisioning URLs expire after a single successful use. Attempting to reuse them results in a NoSuchName error. Always generate a fresh provisioning URL when deploying a new service or reprovisioning an existing one. Store provisioning URLs securely during the brief window between generation and use.</w:t>
      </w:r>
    </w:p>
    <w:p>
      <w:pPr>
        <w:pStyle w:val="Heading2"/>
        <w:spacing w:after="140" w:before="280"/>
      </w:pPr>
      <w:r>
        <w:rPr>
          <w:rFonts w:ascii="Arial" w:cs="Arial" w:eastAsia="Arial" w:hAnsi="Arial"/>
          <w:b/>
          <w:bCs/>
          <w:color w:val="2E75B6"/>
          <w:sz w:val="28"/>
          <w:szCs w:val="28"/>
        </w:rPr>
        <w:t xml:space="preserve">3.4  AHA Provisioning Listener Port 27272</w:t>
      </w:r>
    </w:p>
    <w:p>
      <w:pPr>
        <w:spacing w:after="140"/>
      </w:pPr>
      <w:r>
        <w:rPr>
          <w:rFonts w:ascii="Arial" w:cs="Arial" w:eastAsia="Arial" w:hAnsi="Arial"/>
          <w:sz w:val="22"/>
          <w:szCs w:val="22"/>
        </w:rPr>
        <w:t xml:space="preserve">The AHA service uses port 27272 exclusively for one-time provisioning operations. This port is separate from the main Telepath RPC port (27492). Both must be accessible from any host running Synapse services during their initial boot.</w:t>
      </w:r>
    </w:p>
    <w:p>
      <w:pPr>
        <w:pBdr>
          <w:left w:val="thick" w:color="2E75B6" w:sz="12"/>
        </w:pBdr>
        <w:spacing w:after="140"/>
        <w:ind w:left="360"/>
      </w:pPr>
      <w:r>
        <w:rPr>
          <w:rFonts w:ascii="Arial" w:cs="Arial" w:eastAsia="Arial" w:hAnsi="Arial"/>
          <w:color w:val="2E4B7C"/>
          <w:sz w:val="22"/>
          <w:szCs w:val="22"/>
        </w:rPr>
        <w:t xml:space="preserve">ℹ  The provision:listen configuration key defaults to tcp://0.0.0.0:27272. Unlike the main dmon:listen, this uses plain TCP (not TLS) so that connecting clients can use the certhash fingerprint to verify the server's TLS certificate before the full certificate chain is established.</w:t>
      </w:r>
    </w:p>
    <w:p>
      <w:r>
        <w:br w:type="page"/>
      </w:r>
    </w:p>
    <w:p>
      <w:pPr>
        <w:pStyle w:val="Heading1"/>
        <w:spacing w:after="180" w:before="360"/>
      </w:pPr>
      <w:r>
        <w:rPr>
          <w:rFonts w:ascii="Arial" w:cs="Arial" w:eastAsia="Arial" w:hAnsi="Arial"/>
          <w:b/>
          <w:bCs/>
          <w:color w:val="1F3864"/>
          <w:sz w:val="36"/>
          <w:szCs w:val="36"/>
        </w:rPr>
        <w:t xml:space="preserve">4.  SSL/TLS Architecture: Mutual Authentication Deep Dive</w:t>
      </w:r>
    </w:p>
    <w:p>
      <w:pPr>
        <w:spacing w:after="140"/>
      </w:pPr>
      <w:r>
        <w:rPr>
          <w:rFonts w:ascii="Arial" w:cs="Arial" w:eastAsia="Arial" w:hAnsi="Arial"/>
          <w:sz w:val="22"/>
          <w:szCs w:val="22"/>
        </w:rPr>
        <w:t xml:space="preserve">Synapse's Telepath protocol mandates mutual TLS (mTLS) authentication for all inter-service communication. This means both the server and the client present X.509 certificates, and both sides verify the other's certificate against the AHA Certificate Authority. This eliminates the need for password-based authentication and shared secrets in Telepath URLs.</w:t>
      </w:r>
    </w:p>
    <w:p>
      <w:pPr>
        <w:pStyle w:val="Heading2"/>
        <w:spacing w:after="140" w:before="280"/>
      </w:pPr>
      <w:r>
        <w:rPr>
          <w:rFonts w:ascii="Arial" w:cs="Arial" w:eastAsia="Arial" w:hAnsi="Arial"/>
          <w:b/>
          <w:bCs/>
          <w:color w:val="2E75B6"/>
          <w:sz w:val="28"/>
          <w:szCs w:val="28"/>
        </w:rPr>
        <w:t xml:space="preserve">4.1  Certificate Hierarchy</w:t>
      </w:r>
    </w:p>
    <w:p>
      <w:pPr>
        <w:spacing w:after="140"/>
      </w:pPr>
      <w:r>
        <w:rPr>
          <w:rFonts w:ascii="Arial" w:cs="Arial" w:eastAsia="Arial" w:hAnsi="Arial"/>
          <w:sz w:val="22"/>
          <w:szCs w:val="22"/>
        </w:rPr>
        <w:t xml:space="preserve">AHA acts as a self-signed root CA. The certificate hierarchy is:</w:t>
      </w:r>
    </w:p>
    <w:p>
      <w:pPr>
        <w:pStyle w:val="ListParagraph"/>
        <w:numPr>
          <w:ilvl w:val="0"/>
          <w:numId w:val="2"/>
        </w:numPr>
        <w:spacing w:after="100"/>
      </w:pPr>
      <w:r>
        <w:rPr>
          <w:rFonts w:ascii="Arial" w:cs="Arial" w:eastAsia="Arial" w:hAnsi="Arial"/>
          <w:sz w:val="22"/>
          <w:szCs w:val="22"/>
        </w:rPr>
        <w:t xml:space="preserve">Root CA: CN=&lt;aha-network-name&gt; (e.g. CN=prod.synapse). Self-signed. Stored in AHA's persistent storage at /vertex/storage/certs/.</w:t>
      </w:r>
    </w:p>
    <w:p>
      <w:pPr>
        <w:pStyle w:val="ListParagraph"/>
        <w:numPr>
          <w:ilvl w:val="0"/>
          <w:numId w:val="2"/>
        </w:numPr>
        <w:spacing w:after="100"/>
      </w:pPr>
      <w:r>
        <w:rPr>
          <w:rFonts w:ascii="Arial" w:cs="Arial" w:eastAsia="Arial" w:hAnsi="Arial"/>
          <w:sz w:val="22"/>
          <w:szCs w:val="22"/>
        </w:rPr>
        <w:t xml:space="preserve">Host Certificates: Issued per-service with CN=&lt;svcname&gt;.&lt;network&gt; (e.g. CN=00.cortex.prod.synapse). Used to authenticate Telepath server endpoints.</w:t>
      </w:r>
    </w:p>
    <w:p>
      <w:pPr>
        <w:pStyle w:val="ListParagraph"/>
        <w:numPr>
          <w:ilvl w:val="0"/>
          <w:numId w:val="2"/>
        </w:numPr>
        <w:spacing w:after="100"/>
      </w:pPr>
      <w:r>
        <w:rPr>
          <w:rFonts w:ascii="Arial" w:cs="Arial" w:eastAsia="Arial" w:hAnsi="Arial"/>
          <w:sz w:val="22"/>
          <w:szCs w:val="22"/>
        </w:rPr>
        <w:t xml:space="preserve">User Certificates: Issued per-user with CN=&lt;username&gt;@&lt;network&gt;. Used to authenticate CLI users connecting via the Storm tool.</w:t>
      </w:r>
    </w:p>
    <w:p>
      <w:pPr>
        <w:pStyle w:val="Heading2"/>
        <w:spacing w:after="140" w:before="280"/>
      </w:pPr>
      <w:r>
        <w:rPr>
          <w:rFonts w:ascii="Arial" w:cs="Arial" w:eastAsia="Arial" w:hAnsi="Arial"/>
          <w:b/>
          <w:bCs/>
          <w:color w:val="2E75B6"/>
          <w:sz w:val="28"/>
          <w:szCs w:val="28"/>
        </w:rPr>
        <w:t xml:space="preserve">4.2  Telepath ssl:// URL Structure</w:t>
      </w:r>
    </w:p>
    <w:p>
      <w:pPr>
        <w:spacing w:after="140"/>
      </w:pPr>
      <w:r>
        <w:rPr>
          <w:rFonts w:ascii="Arial" w:cs="Arial" w:eastAsia="Arial" w:hAnsi="Arial"/>
          <w:sz w:val="22"/>
          <w:szCs w:val="22"/>
        </w:rPr>
        <w:t xml:space="preserve">When AHA-based service discovery is not available (NAT scenario, remote client), ssl:// URLs specify all authentication parameters explicitly:</w:t>
      </w:r>
    </w:p>
    <w:p>
      <w:pPr>
        <w:shd w:fill="1E1E1E" w:val="clear"/>
        <w:spacing w:after="100" w:before="60"/>
        <w:ind w:left="360"/>
      </w:pPr>
      <w:r>
        <w:rPr>
          <w:rFonts w:ascii="Courier New" w:cs="Courier New" w:eastAsia="Courier New" w:hAnsi="Courier New"/>
          <w:color w:val="00FF88"/>
          <w:sz w:val="18"/>
          <w:szCs w:val="18"/>
        </w:rPr>
        <w:t xml:space="preserve">ssl://user@hostname:port?hostname=&lt;cn&gt;&amp;certname=&lt;cn&gt;&amp;ca=&lt;network&gt;</w:t>
      </w:r>
    </w:p>
    <w:p>
      <w:pPr>
        <w:spacing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hostname=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00.cortex.prod.synapse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The CN (Common Name) expected in the server's X.509 certificate. Must exactly match the AHA-provisioned certificate CN.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certname=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00.cortex.prod.synapse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The certificate to load from the client's ~/.syn/certs/hosts/ directory. Usually matches hostname.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prod.synapse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The name of the CA certificate to use for server verification. Must match the AHA network name.</w:t>
            </w:r>
          </w:p>
        </w:tc>
      </w:tr>
    </w:tbl>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4.3  Critical SSL Pitfalls</w:t>
      </w:r>
    </w:p>
    <w:p>
      <w:pPr>
        <w:pStyle w:val="Heading3"/>
        <w:spacing w:after="100" w:before="200"/>
      </w:pPr>
      <w:r>
        <w:rPr>
          <w:rFonts w:ascii="Arial" w:cs="Arial" w:eastAsia="Arial" w:hAnsi="Arial"/>
          <w:b/>
          <w:bCs/>
          <w:color w:val="444444"/>
          <w:sz w:val="24"/>
          <w:szCs w:val="24"/>
        </w:rPr>
        <w:t xml:space="preserve">4.3.1  CN Mismatch with NAT/Proxy</w:t>
      </w:r>
    </w:p>
    <w:p>
      <w:pPr>
        <w:pBdr>
          <w:left w:val="thick" w:color="C00000" w:sz="12"/>
        </w:pBdr>
        <w:spacing w:after="140"/>
        <w:ind w:left="360"/>
      </w:pPr>
      <w:r>
        <w:rPr>
          <w:rFonts w:ascii="Arial" w:cs="Arial" w:eastAsia="Arial" w:hAnsi="Arial"/>
          <w:color w:val="C00000"/>
          <w:sz w:val="22"/>
          <w:szCs w:val="22"/>
        </w:rPr>
        <w:t xml:space="preserve">⚠  This is the single most common failure mode for remote Storm clients. When a TCP proxy maps an external port to a container's Telepath port, the TLS handshake occurs between the client and the Synapse service directly (TLS pass-through). The server presents its certificate with CN=00.cortex.prod.synapse. If the client uses ssl://203.0.113.10:9001 without specifying hostname=00.cortex.prod.synapse, the TLS library will attempt to validate the certificate CN against the IP address (203.0.113.10), which will always fail with a certificate hostname mismatch error.</w:t>
      </w:r>
    </w:p>
    <w:p>
      <w:pPr>
        <w:spacing w:after="140"/>
      </w:pPr>
      <w:r>
        <w:rPr>
          <w:rFonts w:ascii="Arial" w:cs="Arial" w:eastAsia="Arial" w:hAnsi="Arial"/>
          <w:sz w:val="22"/>
          <w:szCs w:val="22"/>
        </w:rPr>
        <w:t xml:space="preserve">Always specify the hostname= parameter when using ssl:// URLs through a proxy:</w:t>
      </w:r>
    </w:p>
    <w:p>
      <w:pPr>
        <w:shd w:fill="1E1E1E" w:val="clear"/>
        <w:spacing w:after="100" w:before="60"/>
        <w:ind w:left="360"/>
      </w:pPr>
      <w:r>
        <w:rPr>
          <w:rFonts w:ascii="Courier New" w:cs="Courier New" w:eastAsia="Courier New" w:hAnsi="Courier New"/>
          <w:color w:val="00FF88"/>
          <w:sz w:val="18"/>
          <w:szCs w:val="18"/>
        </w:rPr>
        <w:t xml:space="preserve">ssl://visi@203.0.113.10:9001?hostname=00.cortex.prod.synapse&amp;ca=prod.synapse</w:t>
      </w:r>
    </w:p>
    <w:p>
      <w:pPr>
        <w:pStyle w:val="Heading3"/>
        <w:spacing w:after="100" w:before="200"/>
      </w:pPr>
      <w:r>
        <w:rPr>
          <w:rFonts w:ascii="Arial" w:cs="Arial" w:eastAsia="Arial" w:hAnsi="Arial"/>
          <w:b/>
          <w:bCs/>
          <w:color w:val="444444"/>
          <w:sz w:val="24"/>
          <w:szCs w:val="24"/>
        </w:rPr>
        <w:t xml:space="preserve">4.3.2  CA Certificate Not in Client Trust Store</w:t>
      </w:r>
    </w:p>
    <w:p>
      <w:pPr>
        <w:spacing w:after="140"/>
      </w:pPr>
      <w:r>
        <w:rPr>
          <w:rFonts w:ascii="Arial" w:cs="Arial" w:eastAsia="Arial" w:hAnsi="Arial"/>
          <w:sz w:val="22"/>
          <w:szCs w:val="22"/>
        </w:rPr>
        <w:t xml:space="preserve">The AHA CA is self-signed and is not in any OS or browser trust store. Remote Storm clients must have the CA certificate enrolled in their ~/.syn/certs/ directory via the synapse.tools.aha.enroll process. If the client machine does not have the CA certificate, TLS handshakes will fail with CERTIFICATE_VERIFY_FAILED even if the CN matches.</w:t>
      </w:r>
    </w:p>
    <w:p>
      <w:pPr>
        <w:pBdr>
          <w:left w:val="thick" w:color="C00000" w:sz="12"/>
        </w:pBdr>
        <w:spacing w:after="140"/>
        <w:ind w:left="360"/>
      </w:pPr>
      <w:r>
        <w:rPr>
          <w:rFonts w:ascii="Arial" w:cs="Arial" w:eastAsia="Arial" w:hAnsi="Arial"/>
          <w:color w:val="C00000"/>
          <w:sz w:val="22"/>
          <w:szCs w:val="22"/>
        </w:rPr>
        <w:t xml:space="preserve">⚠  Never disable TLS verification (verify=false) in production. If debugging is needed, use the --insecure flag only in isolated test environments. The entire security model of Synapse Telepath depends on certificate verification.</w:t>
      </w:r>
    </w:p>
    <w:p>
      <w:pPr>
        <w:pStyle w:val="Heading3"/>
        <w:spacing w:after="100" w:before="200"/>
      </w:pPr>
      <w:r>
        <w:rPr>
          <w:rFonts w:ascii="Arial" w:cs="Arial" w:eastAsia="Arial" w:hAnsi="Arial"/>
          <w:b/>
          <w:bCs/>
          <w:color w:val="444444"/>
          <w:sz w:val="24"/>
          <w:szCs w:val="24"/>
        </w:rPr>
        <w:t xml:space="preserve">4.3.3  Certificate Expiry</w:t>
      </w:r>
    </w:p>
    <w:p>
      <w:pPr>
        <w:spacing w:after="140"/>
      </w:pPr>
      <w:r>
        <w:rPr>
          <w:rFonts w:ascii="Arial" w:cs="Arial" w:eastAsia="Arial" w:hAnsi="Arial"/>
          <w:sz w:val="22"/>
          <w:szCs w:val="22"/>
        </w:rPr>
        <w:t xml:space="preserve">AHA-issued certificates have a finite validity period. Monitor certificate expiry using:</w:t>
      </w:r>
    </w:p>
    <w:p>
      <w:pPr>
        <w:shd w:fill="1E1E1E" w:val="clear"/>
        <w:spacing w:after="100" w:before="60"/>
        <w:ind w:left="360"/>
      </w:pPr>
      <w:r>
        <w:rPr>
          <w:rFonts w:ascii="Courier New" w:cs="Courier New" w:eastAsia="Courier New" w:hAnsi="Courier New"/>
          <w:color w:val="00FF88"/>
          <w:sz w:val="18"/>
          <w:szCs w:val="18"/>
        </w:rPr>
        <w:t xml:space="preserve">openssl x509 -in ~/.syn/certs/hosts/00.cortex.prod.synapse.crt -noout -dates</w:t>
      </w:r>
    </w:p>
    <w:p>
      <w:pPr>
        <w:spacing w:after="140"/>
      </w:pPr>
      <w:r>
        <w:rPr>
          <w:rFonts w:ascii="Arial" w:cs="Arial" w:eastAsia="Arial" w:hAnsi="Arial"/>
          <w:sz w:val="22"/>
          <w:szCs w:val="22"/>
        </w:rPr>
        <w:t xml:space="preserve">Expired host certificates cause immediate connection failures. Reprovisioning the service via AHA regenerates fresh certificates.</w:t>
      </w:r>
    </w:p>
    <w:p>
      <w:pPr>
        <w:pStyle w:val="Heading3"/>
        <w:spacing w:after="100" w:before="200"/>
      </w:pPr>
      <w:r>
        <w:rPr>
          <w:rFonts w:ascii="Arial" w:cs="Arial" w:eastAsia="Arial" w:hAnsi="Arial"/>
          <w:b/>
          <w:bCs/>
          <w:color w:val="444444"/>
          <w:sz w:val="24"/>
          <w:szCs w:val="24"/>
        </w:rPr>
        <w:t xml:space="preserve">4.3.4  Self-Signed HTTPS Certificates</w:t>
      </w:r>
    </w:p>
    <w:p>
      <w:pPr>
        <w:spacing w:after="140"/>
      </w:pPr>
      <w:r>
        <w:rPr>
          <w:rFonts w:ascii="Arial" w:cs="Arial" w:eastAsia="Arial" w:hAnsi="Arial"/>
          <w:sz w:val="22"/>
          <w:szCs w:val="22"/>
        </w:rPr>
        <w:t xml:space="preserve">Synapse services that expose HTTPS APIs automatically generate a self-signed certificate at /vertex/storage/sslcert.pem and /vertex/storage/sslkey.pem if no certificate is present at startup. This certificate is NOT signed by the AHA CA — it is a separate self-signed certificate for the HTTPS API layer. Browsers and curl will reject this certificate unless explicitly trusted or bypassed with -k.</w:t>
      </w:r>
    </w:p>
    <w:p>
      <w:pPr>
        <w:pBdr>
          <w:left w:val="thick" w:color="2E75B6" w:sz="12"/>
        </w:pBdr>
        <w:spacing w:after="140"/>
        <w:ind w:left="360"/>
      </w:pPr>
      <w:r>
        <w:rPr>
          <w:rFonts w:ascii="Arial" w:cs="Arial" w:eastAsia="Arial" w:hAnsi="Arial"/>
          <w:color w:val="2E4B7C"/>
          <w:sz w:val="22"/>
          <w:szCs w:val="22"/>
        </w:rPr>
        <w:t xml:space="preserve">ℹ  For production HTTPS exposure, replace sslcert.pem and sslkey.pem with certificates from a publicly trusted CA (e.g. Let's Encrypt via certbot). The preboot.sh entrypoint hook mechanism is designed for exactly this purpose.</w:t>
      </w:r>
    </w:p>
    <w:p>
      <w:r>
        <w:br w:type="page"/>
      </w:r>
    </w:p>
    <w:p>
      <w:pPr>
        <w:pStyle w:val="Heading1"/>
        <w:spacing w:after="180" w:before="360"/>
      </w:pPr>
      <w:r>
        <w:rPr>
          <w:rFonts w:ascii="Arial" w:cs="Arial" w:eastAsia="Arial" w:hAnsi="Arial"/>
          <w:b/>
          <w:bCs/>
          <w:color w:val="1F3864"/>
          <w:sz w:val="36"/>
          <w:szCs w:val="36"/>
        </w:rPr>
        <w:t xml:space="preserve">5.  cell.yaml Configuration Reference</w:t>
      </w:r>
    </w:p>
    <w:p>
      <w:pPr>
        <w:spacing w:after="140"/>
      </w:pPr>
      <w:r>
        <w:rPr>
          <w:rFonts w:ascii="Arial" w:cs="Arial" w:eastAsia="Arial" w:hAnsi="Arial"/>
          <w:sz w:val="22"/>
          <w:szCs w:val="22"/>
        </w:rPr>
        <w:t xml:space="preserve">Every Synapse service reads its configuration from /vertex/storage/cell.yaml at startup. This file is automatically populated during AHA provisioning and should not be manually modified for AHA-managed deployments except for specific tuning parameters. Environment variables (prefixed SYN_&lt;SERVICE&gt;_) override cell.yaml values using YAML parsing.</w:t>
      </w:r>
    </w:p>
    <w:p>
      <w:pPr>
        <w:pStyle w:val="Heading2"/>
        <w:spacing w:after="140" w:before="280"/>
      </w:pPr>
      <w:r>
        <w:rPr>
          <w:rFonts w:ascii="Arial" w:cs="Arial" w:eastAsia="Arial" w:hAnsi="Arial"/>
          <w:b/>
          <w:bCs/>
          <w:color w:val="2E75B6"/>
          <w:sz w:val="28"/>
          <w:szCs w:val="28"/>
        </w:rPr>
        <w:t xml:space="preserve">5.1  AHA-Managed cell.yaml Fields</w:t>
      </w:r>
    </w:p>
    <w:p>
      <w:pPr>
        <w:spacing w:after="140"/>
      </w:pPr>
      <w:r>
        <w:rPr>
          <w:rFonts w:ascii="Arial" w:cs="Arial" w:eastAsia="Arial" w:hAnsi="Arial"/>
          <w:sz w:val="22"/>
          <w:szCs w:val="22"/>
        </w:rPr>
        <w:t xml:space="preserve">After provisioning, a typical Cortex cell.yaml contains:</w:t>
      </w:r>
    </w:p>
    <w:p>
      <w:pPr>
        <w:shd w:fill="1E1E1E" w:val="clear"/>
        <w:spacing w:after="100" w:before="60"/>
        <w:ind w:left="360"/>
      </w:pPr>
      <w:r>
        <w:rPr>
          <w:rFonts w:ascii="Courier New" w:cs="Courier New" w:eastAsia="Courier New" w:hAnsi="Courier New"/>
          <w:color w:val="00FF88"/>
          <w:sz w:val="18"/>
          <w:szCs w:val="18"/>
        </w:rPr>
        <w:t xml:space="preserve">aha:name: 00.cortex</w:t>
      </w:r>
    </w:p>
    <w:p>
      <w:pPr>
        <w:shd w:fill="1E1E1E" w:val="clear"/>
        <w:spacing w:after="100" w:before="60"/>
        <w:ind w:left="360"/>
      </w:pPr>
      <w:r>
        <w:rPr>
          <w:rFonts w:ascii="Courier New" w:cs="Courier New" w:eastAsia="Courier New" w:hAnsi="Courier New"/>
          <w:color w:val="00FF88"/>
          <w:sz w:val="18"/>
          <w:szCs w:val="18"/>
        </w:rPr>
        <w:t xml:space="preserve">aha:network: prod.synapse</w:t>
      </w:r>
    </w:p>
    <w:p>
      <w:pPr>
        <w:shd w:fill="1E1E1E" w:val="clear"/>
        <w:spacing w:after="100" w:before="60"/>
        <w:ind w:left="360"/>
      </w:pPr>
      <w:r>
        <w:rPr>
          <w:rFonts w:ascii="Courier New" w:cs="Courier New" w:eastAsia="Courier New" w:hAnsi="Courier New"/>
          <w:color w:val="00FF88"/>
          <w:sz w:val="18"/>
          <w:szCs w:val="18"/>
        </w:rPr>
        <w:t xml:space="preserve">aha:provision: ssl://00.aha.corp.internal:27272/&lt;guid&gt;?certhash=&lt;sha256&gt;</w:t>
      </w:r>
    </w:p>
    <w:p>
      <w:pPr>
        <w:shd w:fill="1E1E1E" w:val="clear"/>
        <w:spacing w:after="100" w:before="60"/>
        <w:ind w:left="360"/>
      </w:pPr>
      <w:r>
        <w:rPr>
          <w:rFonts w:ascii="Courier New" w:cs="Courier New" w:eastAsia="Courier New" w:hAnsi="Courier New"/>
          <w:color w:val="00FF88"/>
          <w:sz w:val="18"/>
          <w:szCs w:val="18"/>
        </w:rPr>
        <w:t xml:space="preserve">aha:registry:</w:t>
      </w:r>
    </w:p>
    <w:p>
      <w:pPr>
        <w:shd w:fill="1E1E1E" w:val="clear"/>
        <w:spacing w:after="100" w:before="60"/>
        <w:ind w:left="360"/>
      </w:pPr>
      <w:r>
        <w:rPr>
          <w:rFonts w:ascii="Courier New" w:cs="Courier New" w:eastAsia="Courier New" w:hAnsi="Courier New"/>
          <w:color w:val="00FF88"/>
          <w:sz w:val="18"/>
          <w:szCs w:val="18"/>
        </w:rPr>
        <w:t xml:space="preserve">  - ssl://root@aha.prod.synapse</w:t>
      </w:r>
    </w:p>
    <w:p>
      <w:pPr>
        <w:shd w:fill="1E1E1E" w:val="clear"/>
        <w:spacing w:after="100" w:before="60"/>
        <w:ind w:left="360"/>
      </w:pPr>
      <w:r>
        <w:rPr>
          <w:rFonts w:ascii="Courier New" w:cs="Courier New" w:eastAsia="Courier New" w:hAnsi="Courier New"/>
          <w:color w:val="00FF88"/>
          <w:sz w:val="18"/>
          <w:szCs w:val="18"/>
        </w:rPr>
        <w:t xml:space="preserve">aha:user: root</w:t>
      </w:r>
    </w:p>
    <w:p>
      <w:pPr>
        <w:shd w:fill="1E1E1E" w:val="clear"/>
        <w:spacing w:after="100" w:before="60"/>
        <w:ind w:left="360"/>
      </w:pPr>
      <w:r>
        <w:rPr>
          <w:rFonts w:ascii="Courier New" w:cs="Courier New" w:eastAsia="Courier New" w:hAnsi="Courier New"/>
          <w:color w:val="00FF88"/>
          <w:sz w:val="18"/>
          <w:szCs w:val="18"/>
        </w:rPr>
        <w:t xml:space="preserve">dmon:listen: ssl://0.0.0.0:0?hostname=00.cortex.prod.synapse&amp;ca=prod.synapse</w:t>
      </w:r>
    </w:p>
    <w:p>
      <w:pPr>
        <w:shd w:fill="1E1E1E" w:val="clear"/>
        <w:spacing w:after="100" w:before="60"/>
        <w:ind w:left="360"/>
      </w:pPr>
      <w:r>
        <w:rPr>
          <w:rFonts w:ascii="Courier New" w:cs="Courier New" w:eastAsia="Courier New" w:hAnsi="Courier New"/>
          <w:color w:val="00FF88"/>
          <w:sz w:val="18"/>
          <w:szCs w:val="18"/>
        </w:rPr>
        <w:t xml:space="preserve">https:port: 4443</w:t>
      </w:r>
    </w:p>
    <w:p>
      <w:pPr>
        <w:spacing w:after="140"/>
      </w:pPr>
      <w:r>
        <w:rPr>
          <w:rFonts w:ascii="Arial" w:cs="Arial" w:eastAsia="Arial" w:hAnsi="Arial"/>
          <w:sz w:val="22"/>
          <w:szCs w:val="22"/>
        </w:rPr>
        <w:t xml:space="preserve"/>
      </w:r>
    </w:p>
    <w:p>
      <w:pPr>
        <w:pBdr>
          <w:left w:val="thick" w:color="C00000" w:sz="12"/>
        </w:pBdr>
        <w:spacing w:after="140"/>
        <w:ind w:left="360"/>
      </w:pPr>
      <w:r>
        <w:rPr>
          <w:rFonts w:ascii="Arial" w:cs="Arial" w:eastAsia="Arial" w:hAnsi="Arial"/>
          <w:color w:val="C00000"/>
          <w:sz w:val="22"/>
          <w:szCs w:val="22"/>
        </w:rPr>
        <w:t xml:space="preserve">⚠  The dmon:listen value ssl://0.0.0.0:0 uses a dynamic ephemeral port (port 0). AHA registers the actual assigned port at runtime. This means the Telepath port changes every time the service restarts unless --dmon-port is specified during provisioning. For proxy-based remote access, a static port is mandatory.</w:t>
      </w:r>
    </w:p>
    <w:p>
      <w:pPr>
        <w:pStyle w:val="Heading2"/>
        <w:spacing w:after="140" w:before="280"/>
      </w:pPr>
      <w:r>
        <w:rPr>
          <w:rFonts w:ascii="Arial" w:cs="Arial" w:eastAsia="Arial" w:hAnsi="Arial"/>
          <w:b/>
          <w:bCs/>
          <w:color w:val="2E75B6"/>
          <w:sz w:val="28"/>
          <w:szCs w:val="28"/>
        </w:rPr>
        <w:t xml:space="preserve">5.2  Critical cell.yaml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dmon:listen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ssl://0.0.0.0:0?...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Set to a static port for proxy access. Must include hostname= and ca= query params.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https:port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4443 (Cortex)</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HTTPS API listener. Set to null to disable. Only one service per host can use the same port.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https:parse:proxy:remoteip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false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Set to true when behind a reverse proxy. Reads X-Forwarded-For or X-Real-IP headers to log the true client IP.</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https:headers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Custom HTTP response headers injected into all HTTPS API responses. Use for HSTS, CSP, CORS headers.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tls:ca:dir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null</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Directory of additional PEM CA certificates for outbound HTTPS requests in Storm. Required when Cortex makes requests to internal HTTPS servers with private CAs.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limit:disk:free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5%</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Service enters read-only mode below this free disk threshold. Prevents LMDB corruption from disk-full conditions.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auth:passwd:policy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null</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JSON object defining password complexity, lockout attempts, and history. Enforced server-side.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onboot:optimize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false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When true, runs LMDB database compaction at startup. Causes extended startup delay. Use during maintenance windows only.</w:t>
            </w:r>
          </w:p>
        </w:tc>
      </w:tr>
    </w:tbl>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5.3  Environment Variable Override Syntax</w:t>
      </w:r>
    </w:p>
    <w:p>
      <w:pPr>
        <w:spacing w:after="140"/>
      </w:pPr>
      <w:r>
        <w:rPr>
          <w:rFonts w:ascii="Arial" w:cs="Arial" w:eastAsia="Arial" w:hAnsi="Arial"/>
          <w:sz w:val="22"/>
          <w:szCs w:val="22"/>
        </w:rPr>
        <w:t xml:space="preserve">Environment variables follow the pattern SYN_&lt;SERVICE&gt;_&lt;YAML_KEY_UPPERCASED_COLONS_TO_UNDERSCORES&gt;:</w:t>
      </w:r>
    </w:p>
    <w:p>
      <w:pPr>
        <w:shd w:fill="1E1E1E" w:val="clear"/>
        <w:spacing w:after="100" w:before="60"/>
        <w:ind w:left="360"/>
      </w:pPr>
      <w:r>
        <w:rPr>
          <w:rFonts w:ascii="Courier New" w:cs="Courier New" w:eastAsia="Courier New" w:hAnsi="Courier New"/>
          <w:color w:val="00FF88"/>
          <w:sz w:val="18"/>
          <w:szCs w:val="18"/>
        </w:rPr>
        <w:t xml:space="preserve">SYN_CORTEX_HTTPS_PORT=null           # Disables HTTPS listener</w:t>
      </w:r>
    </w:p>
    <w:p>
      <w:pPr>
        <w:shd w:fill="1E1E1E" w:val="clear"/>
        <w:spacing w:after="100" w:before="60"/>
        <w:ind w:left="360"/>
      </w:pPr>
      <w:r>
        <w:rPr>
          <w:rFonts w:ascii="Courier New" w:cs="Courier New" w:eastAsia="Courier New" w:hAnsi="Courier New"/>
          <w:color w:val="00FF88"/>
          <w:sz w:val="18"/>
          <w:szCs w:val="18"/>
        </w:rPr>
        <w:t xml:space="preserve">SYN_CORTEX_AHA_PROVISION=ssl://...   # Sets aha:provision</w:t>
      </w:r>
    </w:p>
    <w:p>
      <w:pPr>
        <w:shd w:fill="1E1E1E" w:val="clear"/>
        <w:spacing w:after="100" w:before="60"/>
        <w:ind w:left="360"/>
      </w:pPr>
      <w:r>
        <w:rPr>
          <w:rFonts w:ascii="Courier New" w:cs="Courier New" w:eastAsia="Courier New" w:hAnsi="Courier New"/>
          <w:color w:val="00FF88"/>
          <w:sz w:val="18"/>
          <w:szCs w:val="18"/>
        </w:rPr>
        <w:t xml:space="preserve">SYN_CORTEX_HTTPS_PARSE_PROXY_REMOTEIP=true</w:t>
      </w:r>
    </w:p>
    <w:p>
      <w:pPr>
        <w:shd w:fill="1E1E1E" w:val="clear"/>
        <w:spacing w:after="100" w:before="60"/>
        <w:ind w:left="360"/>
      </w:pPr>
      <w:r>
        <w:rPr>
          <w:rFonts w:ascii="Courier New" w:cs="Courier New" w:eastAsia="Courier New" w:hAnsi="Courier New"/>
          <w:color w:val="00FF88"/>
          <w:sz w:val="18"/>
          <w:szCs w:val="18"/>
        </w:rPr>
        <w:t xml:space="preserve">SYN_CORTEX_TLS_CA_DIR=/vertex/tls-ca-certs</w:t>
      </w:r>
    </w:p>
    <w:p>
      <w:pPr>
        <w:pBdr>
          <w:left w:val="thick" w:color="C00000" w:sz="12"/>
        </w:pBdr>
        <w:spacing w:after="140"/>
        <w:ind w:left="360"/>
      </w:pPr>
      <w:r>
        <w:rPr>
          <w:rFonts w:ascii="Arial" w:cs="Arial" w:eastAsia="Arial" w:hAnsi="Arial"/>
          <w:color w:val="C00000"/>
          <w:sz w:val="22"/>
          <w:szCs w:val="22"/>
        </w:rPr>
        <w:t xml:space="preserve">⚠  Environment variable values are parsed as YAML. Passing the integer 4443 is valid. Passing null disables the feature. Passing strings with special characters (colons, brackets) requires careful quoting in the Docker Compose environment: block.</w:t>
      </w:r>
    </w:p>
    <w:p>
      <w:r>
        <w:br w:type="page"/>
      </w:r>
    </w:p>
    <w:p>
      <w:pPr>
        <w:pStyle w:val="Heading1"/>
        <w:spacing w:after="180" w:before="360"/>
      </w:pPr>
      <w:r>
        <w:rPr>
          <w:rFonts w:ascii="Arial" w:cs="Arial" w:eastAsia="Arial" w:hAnsi="Arial"/>
          <w:b/>
          <w:bCs/>
          <w:color w:val="1F3864"/>
          <w:sz w:val="36"/>
          <w:szCs w:val="36"/>
        </w:rPr>
        <w:t xml:space="preserve">6.  Docker Compose Deployment: All Services</w:t>
      </w:r>
    </w:p>
    <w:p>
      <w:pPr>
        <w:spacing w:after="140"/>
      </w:pPr>
      <w:r>
        <w:rPr>
          <w:rFonts w:ascii="Arial" w:cs="Arial" w:eastAsia="Arial" w:hAnsi="Arial"/>
          <w:sz w:val="22"/>
          <w:szCs w:val="22"/>
        </w:rPr>
        <w:t xml:space="preserve">The following Docker Compose configurations represent a complete production deployment on a single host using network_mode: host. This gives containers direct access to the host network stack, which is required for AHA IP registration to function correctly. All services run as UID 999 (synuser).</w:t>
      </w:r>
    </w:p>
    <w:p>
      <w:pPr>
        <w:pStyle w:val="Heading2"/>
        <w:spacing w:after="140" w:before="280"/>
      </w:pPr>
      <w:r>
        <w:rPr>
          <w:rFonts w:ascii="Arial" w:cs="Arial" w:eastAsia="Arial" w:hAnsi="Arial"/>
          <w:b/>
          <w:bCs/>
          <w:color w:val="2E75B6"/>
          <w:sz w:val="28"/>
          <w:szCs w:val="28"/>
        </w:rPr>
        <w:t xml:space="preserve">6.1  AHA Service Compose</w:t>
      </w:r>
    </w:p>
    <w:p>
      <w:pPr>
        <w:shd w:fill="1E1E1E" w:val="clear"/>
        <w:spacing w:after="100" w:before="60"/>
        <w:ind w:left="360"/>
      </w:pPr>
      <w:r>
        <w:rPr>
          <w:rFonts w:ascii="Courier New" w:cs="Courier New" w:eastAsia="Courier New" w:hAnsi="Courier New"/>
          <w:color w:val="00FF88"/>
          <w:sz w:val="18"/>
          <w:szCs w:val="18"/>
        </w:rPr>
        <w:t xml:space="preserve">services:</w:t>
      </w:r>
    </w:p>
    <w:p>
      <w:pPr>
        <w:shd w:fill="1E1E1E" w:val="clear"/>
        <w:spacing w:after="100" w:before="60"/>
        <w:ind w:left="360"/>
      </w:pPr>
      <w:r>
        <w:rPr>
          <w:rFonts w:ascii="Courier New" w:cs="Courier New" w:eastAsia="Courier New" w:hAnsi="Courier New"/>
          <w:color w:val="00FF88"/>
          <w:sz w:val="18"/>
          <w:szCs w:val="18"/>
        </w:rPr>
        <w:t xml:space="preserve">  00.aha:</w:t>
      </w:r>
    </w:p>
    <w:p>
      <w:pPr>
        <w:shd w:fill="1E1E1E" w:val="clear"/>
        <w:spacing w:after="100" w:before="60"/>
        <w:ind w:left="360"/>
      </w:pPr>
      <w:r>
        <w:rPr>
          <w:rFonts w:ascii="Courier New" w:cs="Courier New" w:eastAsia="Courier New" w:hAnsi="Courier New"/>
          <w:color w:val="00FF88"/>
          <w:sz w:val="18"/>
          <w:szCs w:val="18"/>
        </w:rPr>
        <w:t xml:space="preserve">    user: "999"</w:t>
      </w:r>
    </w:p>
    <w:p>
      <w:pPr>
        <w:shd w:fill="1E1E1E" w:val="clear"/>
        <w:spacing w:after="100" w:before="60"/>
        <w:ind w:left="360"/>
      </w:pPr>
      <w:r>
        <w:rPr>
          <w:rFonts w:ascii="Courier New" w:cs="Courier New" w:eastAsia="Courier New" w:hAnsi="Courier New"/>
          <w:color w:val="00FF88"/>
          <w:sz w:val="18"/>
          <w:szCs w:val="18"/>
        </w:rPr>
        <w:t xml:space="preserve">    image: vertexproject/synapse-aha:v2.x.x</w:t>
      </w:r>
    </w:p>
    <w:p>
      <w:pPr>
        <w:shd w:fill="1E1E1E" w:val="clear"/>
        <w:spacing w:after="100" w:before="60"/>
        <w:ind w:left="360"/>
      </w:pPr>
      <w:r>
        <w:rPr>
          <w:rFonts w:ascii="Courier New" w:cs="Courier New" w:eastAsia="Courier New" w:hAnsi="Courier New"/>
          <w:color w:val="00FF88"/>
          <w:sz w:val="18"/>
          <w:szCs w:val="18"/>
        </w:rPr>
        <w:t xml:space="preserve">    network_mode: host</w:t>
      </w:r>
    </w:p>
    <w:p>
      <w:pPr>
        <w:shd w:fill="1E1E1E" w:val="clear"/>
        <w:spacing w:after="100" w:before="60"/>
        <w:ind w:left="360"/>
      </w:pPr>
      <w:r>
        <w:rPr>
          <w:rFonts w:ascii="Courier New" w:cs="Courier New" w:eastAsia="Courier New" w:hAnsi="Courier New"/>
          <w:color w:val="00FF88"/>
          <w:sz w:val="18"/>
          <w:szCs w:val="18"/>
        </w:rPr>
        <w:t xml:space="preserve">    restart: unless-stopped</w:t>
      </w:r>
    </w:p>
    <w:p>
      <w:pPr>
        <w:shd w:fill="1E1E1E" w:val="clear"/>
        <w:spacing w:after="100" w:before="60"/>
        <w:ind w:left="360"/>
      </w:pPr>
      <w:r>
        <w:rPr>
          <w:rFonts w:ascii="Courier New" w:cs="Courier New" w:eastAsia="Courier New" w:hAnsi="Courier New"/>
          <w:color w:val="00FF88"/>
          <w:sz w:val="18"/>
          <w:szCs w:val="18"/>
        </w:rPr>
        <w:t xml:space="preserve">    volumes:</w:t>
      </w:r>
    </w:p>
    <w:p>
      <w:pPr>
        <w:shd w:fill="1E1E1E" w:val="clear"/>
        <w:spacing w:after="100" w:before="60"/>
        <w:ind w:left="360"/>
      </w:pPr>
      <w:r>
        <w:rPr>
          <w:rFonts w:ascii="Courier New" w:cs="Courier New" w:eastAsia="Courier New" w:hAnsi="Courier New"/>
          <w:color w:val="00FF88"/>
          <w:sz w:val="18"/>
          <w:szCs w:val="18"/>
        </w:rPr>
        <w:t xml:space="preserve">      - ./storage:/vertex/storage</w:t>
      </w:r>
    </w:p>
    <w:p>
      <w:pPr>
        <w:shd w:fill="1E1E1E" w:val="clear"/>
        <w:spacing w:after="100" w:before="60"/>
        <w:ind w:left="360"/>
      </w:pPr>
      <w:r>
        <w:rPr>
          <w:rFonts w:ascii="Courier New" w:cs="Courier New" w:eastAsia="Courier New" w:hAnsi="Courier New"/>
          <w:color w:val="00FF88"/>
          <w:sz w:val="18"/>
          <w:szCs w:val="18"/>
        </w:rPr>
        <w:t xml:space="preserve">    environment:</w:t>
      </w:r>
    </w:p>
    <w:p>
      <w:pPr>
        <w:shd w:fill="1E1E1E" w:val="clear"/>
        <w:spacing w:after="100" w:before="60"/>
        <w:ind w:left="360"/>
      </w:pPr>
      <w:r>
        <w:rPr>
          <w:rFonts w:ascii="Courier New" w:cs="Courier New" w:eastAsia="Courier New" w:hAnsi="Courier New"/>
          <w:color w:val="00FF88"/>
          <w:sz w:val="18"/>
          <w:szCs w:val="18"/>
        </w:rPr>
        <w:t xml:space="preserve">      - SYN_AHA_HTTPS_PORT=null</w:t>
      </w:r>
    </w:p>
    <w:p>
      <w:pPr>
        <w:shd w:fill="1E1E1E" w:val="clear"/>
        <w:spacing w:after="100" w:before="60"/>
        <w:ind w:left="360"/>
      </w:pPr>
      <w:r>
        <w:rPr>
          <w:rFonts w:ascii="Courier New" w:cs="Courier New" w:eastAsia="Courier New" w:hAnsi="Courier New"/>
          <w:color w:val="00FF88"/>
          <w:sz w:val="18"/>
          <w:szCs w:val="18"/>
        </w:rPr>
        <w:t xml:space="preserve">      - SYN_AHA_AHA_NETWORK=prod.synapse</w:t>
      </w:r>
    </w:p>
    <w:p>
      <w:pPr>
        <w:shd w:fill="1E1E1E" w:val="clear"/>
        <w:spacing w:after="100" w:before="60"/>
        <w:ind w:left="360"/>
      </w:pPr>
      <w:r>
        <w:rPr>
          <w:rFonts w:ascii="Courier New" w:cs="Courier New" w:eastAsia="Courier New" w:hAnsi="Courier New"/>
          <w:color w:val="00FF88"/>
          <w:sz w:val="18"/>
          <w:szCs w:val="18"/>
        </w:rPr>
        <w:t xml:space="preserve">      - SYN_AHA_DNS_NAME=00.aha.corp.internal</w:t>
      </w:r>
    </w:p>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6.2  Cortex Service Compose (with Static Dmon Port)</w:t>
      </w:r>
    </w:p>
    <w:p>
      <w:pPr>
        <w:spacing w:after="140"/>
      </w:pPr>
      <w:r>
        <w:rPr>
          <w:rFonts w:ascii="Arial" w:cs="Arial" w:eastAsia="Arial" w:hAnsi="Arial"/>
          <w:sz w:val="22"/>
          <w:szCs w:val="22"/>
        </w:rPr>
        <w:t xml:space="preserve">Note the critical --dmon-port provisioning step that must precede this configuration:</w:t>
      </w:r>
    </w:p>
    <w:p>
      <w:pPr>
        <w:shd w:fill="1E1E1E" w:val="clear"/>
        <w:spacing w:after="100" w:before="60"/>
        <w:ind w:left="360"/>
      </w:pPr>
      <w:r>
        <w:rPr>
          <w:rFonts w:ascii="Courier New" w:cs="Courier New" w:eastAsia="Courier New" w:hAnsi="Courier New"/>
          <w:color w:val="00FF88"/>
          <w:sz w:val="18"/>
          <w:szCs w:val="18"/>
        </w:rPr>
        <w:t xml:space="preserve"># Inside AHA container first:</w:t>
      </w:r>
    </w:p>
    <w:p>
      <w:pPr>
        <w:shd w:fill="1E1E1E" w:val="clear"/>
        <w:spacing w:after="100" w:before="60"/>
        <w:ind w:left="360"/>
      </w:pPr>
      <w:r>
        <w:rPr>
          <w:rFonts w:ascii="Courier New" w:cs="Courier New" w:eastAsia="Courier New" w:hAnsi="Courier New"/>
          <w:color w:val="00FF88"/>
          <w:sz w:val="18"/>
          <w:szCs w:val="18"/>
        </w:rPr>
        <w:t xml:space="preserve"># python -m synapse.tools.aha.provision.service --dmon-port 27493 00.cortex</w:t>
      </w:r>
    </w:p>
    <w:p>
      <w:pPr>
        <w:spacing w:after="140"/>
      </w:pPr>
      <w:r>
        <w:rPr>
          <w:rFonts w:ascii="Arial" w:cs="Arial" w:eastAsia="Arial" w:hAnsi="Arial"/>
          <w:sz w:val="22"/>
          <w:szCs w:val="22"/>
        </w:rPr>
        <w:t xml:space="preserve"/>
      </w:r>
    </w:p>
    <w:p>
      <w:pPr>
        <w:shd w:fill="1E1E1E" w:val="clear"/>
        <w:spacing w:after="100" w:before="60"/>
        <w:ind w:left="360"/>
      </w:pPr>
      <w:r>
        <w:rPr>
          <w:rFonts w:ascii="Courier New" w:cs="Courier New" w:eastAsia="Courier New" w:hAnsi="Courier New"/>
          <w:color w:val="00FF88"/>
          <w:sz w:val="18"/>
          <w:szCs w:val="18"/>
        </w:rPr>
        <w:t xml:space="preserve">services:</w:t>
      </w:r>
    </w:p>
    <w:p>
      <w:pPr>
        <w:shd w:fill="1E1E1E" w:val="clear"/>
        <w:spacing w:after="100" w:before="60"/>
        <w:ind w:left="360"/>
      </w:pPr>
      <w:r>
        <w:rPr>
          <w:rFonts w:ascii="Courier New" w:cs="Courier New" w:eastAsia="Courier New" w:hAnsi="Courier New"/>
          <w:color w:val="00FF88"/>
          <w:sz w:val="18"/>
          <w:szCs w:val="18"/>
        </w:rPr>
        <w:t xml:space="preserve">  00.cortex:</w:t>
      </w:r>
    </w:p>
    <w:p>
      <w:pPr>
        <w:shd w:fill="1E1E1E" w:val="clear"/>
        <w:spacing w:after="100" w:before="60"/>
        <w:ind w:left="360"/>
      </w:pPr>
      <w:r>
        <w:rPr>
          <w:rFonts w:ascii="Courier New" w:cs="Courier New" w:eastAsia="Courier New" w:hAnsi="Courier New"/>
          <w:color w:val="00FF88"/>
          <w:sz w:val="18"/>
          <w:szCs w:val="18"/>
        </w:rPr>
        <w:t xml:space="preserve">    user: "999"</w:t>
      </w:r>
    </w:p>
    <w:p>
      <w:pPr>
        <w:shd w:fill="1E1E1E" w:val="clear"/>
        <w:spacing w:after="100" w:before="60"/>
        <w:ind w:left="360"/>
      </w:pPr>
      <w:r>
        <w:rPr>
          <w:rFonts w:ascii="Courier New" w:cs="Courier New" w:eastAsia="Courier New" w:hAnsi="Courier New"/>
          <w:color w:val="00FF88"/>
          <w:sz w:val="18"/>
          <w:szCs w:val="18"/>
        </w:rPr>
        <w:t xml:space="preserve">    image: vertexproject/synapse-cortex:v2.x.x</w:t>
      </w:r>
    </w:p>
    <w:p>
      <w:pPr>
        <w:shd w:fill="1E1E1E" w:val="clear"/>
        <w:spacing w:after="100" w:before="60"/>
        <w:ind w:left="360"/>
      </w:pPr>
      <w:r>
        <w:rPr>
          <w:rFonts w:ascii="Courier New" w:cs="Courier New" w:eastAsia="Courier New" w:hAnsi="Courier New"/>
          <w:color w:val="00FF88"/>
          <w:sz w:val="18"/>
          <w:szCs w:val="18"/>
        </w:rPr>
        <w:t xml:space="preserve">    network_mode: host</w:t>
      </w:r>
    </w:p>
    <w:p>
      <w:pPr>
        <w:shd w:fill="1E1E1E" w:val="clear"/>
        <w:spacing w:after="100" w:before="60"/>
        <w:ind w:left="360"/>
      </w:pPr>
      <w:r>
        <w:rPr>
          <w:rFonts w:ascii="Courier New" w:cs="Courier New" w:eastAsia="Courier New" w:hAnsi="Courier New"/>
          <w:color w:val="00FF88"/>
          <w:sz w:val="18"/>
          <w:szCs w:val="18"/>
        </w:rPr>
        <w:t xml:space="preserve">    restart: unless-stopped</w:t>
      </w:r>
    </w:p>
    <w:p>
      <w:pPr>
        <w:shd w:fill="1E1E1E" w:val="clear"/>
        <w:spacing w:after="100" w:before="60"/>
        <w:ind w:left="360"/>
      </w:pPr>
      <w:r>
        <w:rPr>
          <w:rFonts w:ascii="Courier New" w:cs="Courier New" w:eastAsia="Courier New" w:hAnsi="Courier New"/>
          <w:color w:val="00FF88"/>
          <w:sz w:val="18"/>
          <w:szCs w:val="18"/>
        </w:rPr>
        <w:t xml:space="preserve">    volumes:</w:t>
      </w:r>
    </w:p>
    <w:p>
      <w:pPr>
        <w:shd w:fill="1E1E1E" w:val="clear"/>
        <w:spacing w:after="100" w:before="60"/>
        <w:ind w:left="360"/>
      </w:pPr>
      <w:r>
        <w:rPr>
          <w:rFonts w:ascii="Courier New" w:cs="Courier New" w:eastAsia="Courier New" w:hAnsi="Courier New"/>
          <w:color w:val="00FF88"/>
          <w:sz w:val="18"/>
          <w:szCs w:val="18"/>
        </w:rPr>
        <w:t xml:space="preserve">      - ./storage:/vertex/storage</w:t>
      </w:r>
    </w:p>
    <w:p>
      <w:pPr>
        <w:shd w:fill="1E1E1E" w:val="clear"/>
        <w:spacing w:after="100" w:before="60"/>
        <w:ind w:left="360"/>
      </w:pPr>
      <w:r>
        <w:rPr>
          <w:rFonts w:ascii="Courier New" w:cs="Courier New" w:eastAsia="Courier New" w:hAnsi="Courier New"/>
          <w:color w:val="00FF88"/>
          <w:sz w:val="18"/>
          <w:szCs w:val="18"/>
        </w:rPr>
        <w:t xml:space="preserve">    environment:</w:t>
      </w:r>
    </w:p>
    <w:p>
      <w:pPr>
        <w:shd w:fill="1E1E1E" w:val="clear"/>
        <w:spacing w:after="100" w:before="60"/>
        <w:ind w:left="360"/>
      </w:pPr>
      <w:r>
        <w:rPr>
          <w:rFonts w:ascii="Courier New" w:cs="Courier New" w:eastAsia="Courier New" w:hAnsi="Courier New"/>
          <w:color w:val="00FF88"/>
          <w:sz w:val="18"/>
          <w:szCs w:val="18"/>
        </w:rPr>
        <w:t xml:space="preserve">      - SYN_CORTEX_AXON=aha://axon...</w:t>
      </w:r>
    </w:p>
    <w:p>
      <w:pPr>
        <w:shd w:fill="1E1E1E" w:val="clear"/>
        <w:spacing w:after="100" w:before="60"/>
        <w:ind w:left="360"/>
      </w:pPr>
      <w:r>
        <w:rPr>
          <w:rFonts w:ascii="Courier New" w:cs="Courier New" w:eastAsia="Courier New" w:hAnsi="Courier New"/>
          <w:color w:val="00FF88"/>
          <w:sz w:val="18"/>
          <w:szCs w:val="18"/>
        </w:rPr>
        <w:t xml:space="preserve">      - SYN_CORTEX_JSONSTOR=aha://jsonstor...</w:t>
      </w:r>
    </w:p>
    <w:p>
      <w:pPr>
        <w:shd w:fill="1E1E1E" w:val="clear"/>
        <w:spacing w:after="100" w:before="60"/>
        <w:ind w:left="360"/>
      </w:pPr>
      <w:r>
        <w:rPr>
          <w:rFonts w:ascii="Courier New" w:cs="Courier New" w:eastAsia="Courier New" w:hAnsi="Courier New"/>
          <w:color w:val="00FF88"/>
          <w:sz w:val="18"/>
          <w:szCs w:val="18"/>
        </w:rPr>
        <w:t xml:space="preserve">      - SYN_CORTEX_AHA_PROVISION=ssl://00.aha.corp.internal:27272/&lt;guid&gt;?certhash=&lt;sha256&gt;</w:t>
      </w:r>
    </w:p>
    <w:p>
      <w:pPr>
        <w:spacing w:after="140"/>
      </w:pPr>
      <w:r>
        <w:rPr>
          <w:rFonts w:ascii="Arial" w:cs="Arial" w:eastAsia="Arial" w:hAnsi="Arial"/>
          <w:sz w:val="22"/>
          <w:szCs w:val="22"/>
        </w:rPr>
        <w:t xml:space="preserve"/>
      </w:r>
    </w:p>
    <w:p>
      <w:pPr>
        <w:pBdr>
          <w:left w:val="thick" w:color="C00000" w:sz="12"/>
        </w:pBdr>
        <w:spacing w:after="140"/>
        <w:ind w:left="360"/>
      </w:pPr>
      <w:r>
        <w:rPr>
          <w:rFonts w:ascii="Arial" w:cs="Arial" w:eastAsia="Arial" w:hAnsi="Arial"/>
          <w:color w:val="C00000"/>
          <w:sz w:val="22"/>
          <w:szCs w:val="22"/>
        </w:rPr>
        <w:t xml:space="preserve">⚠  network_mode: host is not supported on Docker Desktop for Mac. Containers launched under Docker Desktop for Mac use a hypervisor network that does not support host-mode networking. AHA IP registration will fail because the container's registered IP will be an internal hypervisor address not reachable from other containers on the same host. Only use Docker on Linux hosts for production Synapse deployments.</w:t>
      </w:r>
    </w:p>
    <w:p>
      <w:pPr>
        <w:pStyle w:val="Heading2"/>
        <w:spacing w:after="140" w:before="280"/>
      </w:pPr>
      <w:r>
        <w:rPr>
          <w:rFonts w:ascii="Arial" w:cs="Arial" w:eastAsia="Arial" w:hAnsi="Arial"/>
          <w:b/>
          <w:bCs/>
          <w:color w:val="2E75B6"/>
          <w:sz w:val="28"/>
          <w:szCs w:val="28"/>
        </w:rPr>
        <w:t xml:space="preserve">6.3  Persistent Storage Volume Constraints</w:t>
      </w:r>
    </w:p>
    <w:p>
      <w:pPr>
        <w:spacing w:after="140"/>
      </w:pPr>
      <w:r>
        <w:rPr>
          <w:rFonts w:ascii="Arial" w:cs="Arial" w:eastAsia="Arial" w:hAnsi="Arial"/>
          <w:sz w:val="22"/>
          <w:szCs w:val="22"/>
        </w:rPr>
        <w:t xml:space="preserve">Each Synapse service requires exclusive access to its storage volume. The LMDB lock file (data.mdb-lock) prevents two processes from opening the same database simultaneously. Attempting to start a second container against the same /vertex/storage path will fail with an LMDB environment lock error. In Kubernetes or multi-replica Docker setups, ensure storage volumes are ReadWriteOnce.</w:t>
      </w:r>
    </w:p>
    <w:p>
      <w:pPr>
        <w:pStyle w:val="Heading2"/>
        <w:spacing w:after="140" w:before="280"/>
      </w:pPr>
      <w:r>
        <w:rPr>
          <w:rFonts w:ascii="Arial" w:cs="Arial" w:eastAsia="Arial" w:hAnsi="Arial"/>
          <w:b/>
          <w:bCs/>
          <w:color w:val="2E75B6"/>
          <w:sz w:val="28"/>
          <w:szCs w:val="28"/>
        </w:rPr>
        <w:t xml:space="preserve">6.4  Log Aggregation</w:t>
      </w:r>
    </w:p>
    <w:p>
      <w:pPr>
        <w:spacing w:after="140"/>
      </w:pPr>
      <w:r>
        <w:rPr>
          <w:rFonts w:ascii="Arial" w:cs="Arial" w:eastAsia="Arial" w:hAnsi="Arial"/>
          <w:sz w:val="22"/>
          <w:szCs w:val="22"/>
        </w:rPr>
        <w:t xml:space="preserve">Enable structured JSON logging for all services to facilitate ingestion into ELK, Loki, or Splunk:</w:t>
      </w:r>
    </w:p>
    <w:p>
      <w:pPr>
        <w:shd w:fill="1E1E1E" w:val="clear"/>
        <w:spacing w:after="100" w:before="60"/>
        <w:ind w:left="360"/>
      </w:pPr>
      <w:r>
        <w:rPr>
          <w:rFonts w:ascii="Courier New" w:cs="Courier New" w:eastAsia="Courier New" w:hAnsi="Courier New"/>
          <w:color w:val="00FF88"/>
          <w:sz w:val="18"/>
          <w:szCs w:val="18"/>
        </w:rPr>
        <w:t xml:space="preserve">environment:</w:t>
      </w:r>
    </w:p>
    <w:p>
      <w:pPr>
        <w:shd w:fill="1E1E1E" w:val="clear"/>
        <w:spacing w:after="100" w:before="60"/>
        <w:ind w:left="360"/>
      </w:pPr>
      <w:r>
        <w:rPr>
          <w:rFonts w:ascii="Courier New" w:cs="Courier New" w:eastAsia="Courier New" w:hAnsi="Courier New"/>
          <w:color w:val="00FF88"/>
          <w:sz w:val="18"/>
          <w:szCs w:val="18"/>
        </w:rPr>
        <w:t xml:space="preserve">  - SYN_LOG_LEVEL=INFO</w:t>
      </w:r>
    </w:p>
    <w:p>
      <w:pPr>
        <w:shd w:fill="1E1E1E" w:val="clear"/>
        <w:spacing w:after="100" w:before="60"/>
        <w:ind w:left="360"/>
      </w:pPr>
      <w:r>
        <w:rPr>
          <w:rFonts w:ascii="Courier New" w:cs="Courier New" w:eastAsia="Courier New" w:hAnsi="Courier New"/>
          <w:color w:val="00FF88"/>
          <w:sz w:val="18"/>
          <w:szCs w:val="18"/>
        </w:rPr>
        <w:t xml:space="preserve">  - SYN_LOG_STRUCT=true</w:t>
      </w:r>
    </w:p>
    <w:p>
      <w:pPr>
        <w:spacing w:after="140"/>
      </w:pPr>
      <w:r>
        <w:rPr>
          <w:rFonts w:ascii="Arial" w:cs="Arial" w:eastAsia="Arial" w:hAnsi="Arial"/>
          <w:sz w:val="22"/>
          <w:szCs w:val="22"/>
        </w:rPr>
        <w:t xml:space="preserve">Structured logs emit JSON objects with message, level, time, and logger.name fields. The Cortex additionally emits storm:log entries containing the Storm query text, username, and user iden when SYN_CORTEX_STORM_LOG=true.</w:t>
      </w:r>
    </w:p>
    <w:p>
      <w:r>
        <w:br w:type="page"/>
      </w:r>
    </w:p>
    <w:p>
      <w:pPr>
        <w:pStyle w:val="Heading1"/>
        <w:spacing w:after="180" w:before="360"/>
      </w:pPr>
      <w:r>
        <w:rPr>
          <w:rFonts w:ascii="Arial" w:cs="Arial" w:eastAsia="Arial" w:hAnsi="Arial"/>
          <w:b/>
          <w:bCs/>
          <w:color w:val="1F3864"/>
          <w:sz w:val="36"/>
          <w:szCs w:val="36"/>
        </w:rPr>
        <w:t xml:space="preserve">7.  Proxy Architecture for Remote Access</w:t>
      </w:r>
    </w:p>
    <w:p>
      <w:pPr>
        <w:spacing w:after="140"/>
      </w:pPr>
      <w:r>
        <w:rPr>
          <w:rFonts w:ascii="Arial" w:cs="Arial" w:eastAsia="Arial" w:hAnsi="Arial"/>
          <w:sz w:val="22"/>
          <w:szCs w:val="22"/>
        </w:rPr>
        <w:t xml:space="preserve">The fundamental challenge of remote Storm client access is the incompatibility between AHA's IP-based service registration and NAT/proxy environments. This section defines the complete proxy architecture required to allow a remote client to connect to a containerised Cortex.</w:t>
      </w:r>
    </w:p>
    <w:p>
      <w:pPr>
        <w:pStyle w:val="Heading2"/>
        <w:spacing w:after="140" w:before="280"/>
      </w:pPr>
      <w:r>
        <w:rPr>
          <w:rFonts w:ascii="Arial" w:cs="Arial" w:eastAsia="Arial" w:hAnsi="Arial"/>
          <w:b/>
          <w:bCs/>
          <w:color w:val="2E75B6"/>
          <w:sz w:val="28"/>
          <w:szCs w:val="28"/>
        </w:rPr>
        <w:t xml:space="preserve">7.1  Why aha:// URLs Fail Across NAT</w:t>
      </w:r>
    </w:p>
    <w:p>
      <w:pPr>
        <w:spacing w:after="140"/>
      </w:pPr>
      <w:r>
        <w:rPr>
          <w:rFonts w:ascii="Arial" w:cs="Arial" w:eastAsia="Arial" w:hAnsi="Arial"/>
          <w:sz w:val="22"/>
          <w:szCs w:val="22"/>
        </w:rPr>
        <w:t xml:space="preserve">When a Synapse service provisions itself against AHA, it registers its actual IP address (the host NIC IP for host-mode containers). AHA stores this as the authoritative address for the service. The aha:// URL scheme causes the Telepath client to resolve the service address from AHA, obtaining the internal IP. From outside the network, this internal IP is unreachable.</w:t>
      </w:r>
    </w:p>
    <w:p>
      <w:pPr>
        <w:spacing w:after="140"/>
      </w:pPr>
      <w:r>
        <w:rPr>
          <w:rFonts w:ascii="Arial" w:cs="Arial" w:eastAsia="Arial" w:hAnsi="Arial"/>
          <w:sz w:val="22"/>
          <w:szCs w:val="22"/>
        </w:rPr>
        <w:t xml:space="preserve">Furthermore, even if the internal IP were reachable (e.g., via VPN), the AHA resolver verifies that connections arrive from the IP address the service registered with. An NAT-translated source IP will fail this check.</w:t>
      </w:r>
    </w:p>
    <w:p>
      <w:pPr>
        <w:pStyle w:val="Heading2"/>
        <w:spacing w:after="140" w:before="280"/>
      </w:pPr>
      <w:r>
        <w:rPr>
          <w:rFonts w:ascii="Arial" w:cs="Arial" w:eastAsia="Arial" w:hAnsi="Arial"/>
          <w:b/>
          <w:bCs/>
          <w:color w:val="2E75B6"/>
          <w:sz w:val="28"/>
          <w:szCs w:val="28"/>
        </w:rPr>
        <w:t xml:space="preserve">7.2  TCP Proxy (TLS Pass-Through) Model</w:t>
      </w:r>
    </w:p>
    <w:p>
      <w:pPr>
        <w:spacing w:after="140"/>
      </w:pPr>
      <w:r>
        <w:rPr>
          <w:rFonts w:ascii="Arial" w:cs="Arial" w:eastAsia="Arial" w:hAnsi="Arial"/>
          <w:sz w:val="22"/>
          <w:szCs w:val="22"/>
        </w:rPr>
        <w:t xml:space="preserve">The correct architecture is a TLS pass-through TCP proxy. The proxy does NOT terminate TLS. It forwards raw TCP bytes from an external port to the internal container's Telepath port. TLS negotiation occurs end-to-end between the Storm client and the Synapse service.</w:t>
      </w:r>
    </w:p>
    <w:p>
      <w:pPr>
        <w:pStyle w:val="ListParagraph"/>
        <w:numPr>
          <w:ilvl w:val="0"/>
          <w:numId w:val="2"/>
        </w:numPr>
        <w:spacing w:after="100"/>
      </w:pPr>
      <w:r>
        <w:rPr>
          <w:rFonts w:ascii="Arial" w:cs="Arial" w:eastAsia="Arial" w:hAnsi="Arial"/>
          <w:sz w:val="22"/>
          <w:szCs w:val="22"/>
        </w:rPr>
        <w:t xml:space="preserve">HAProxy, nginx (stream mode), or socat can implement TLS pass-through TCP proxy.</w:t>
      </w:r>
    </w:p>
    <w:p>
      <w:pPr>
        <w:pStyle w:val="ListParagraph"/>
        <w:numPr>
          <w:ilvl w:val="0"/>
          <w:numId w:val="2"/>
        </w:numPr>
        <w:spacing w:after="100"/>
      </w:pPr>
      <w:r>
        <w:rPr>
          <w:rFonts w:ascii="Arial" w:cs="Arial" w:eastAsia="Arial" w:hAnsi="Arial"/>
          <w:sz w:val="22"/>
          <w:szCs w:val="22"/>
        </w:rPr>
        <w:t xml:space="preserve">The client connects to PROXY_HOST:EXTERNAL_PORT.</w:t>
      </w:r>
    </w:p>
    <w:p>
      <w:pPr>
        <w:pStyle w:val="ListParagraph"/>
        <w:numPr>
          <w:ilvl w:val="0"/>
          <w:numId w:val="2"/>
        </w:numPr>
        <w:spacing w:after="100"/>
      </w:pPr>
      <w:r>
        <w:rPr>
          <w:rFonts w:ascii="Arial" w:cs="Arial" w:eastAsia="Arial" w:hAnsi="Arial"/>
          <w:sz w:val="22"/>
          <w:szCs w:val="22"/>
        </w:rPr>
        <w:t xml:space="preserve">The proxy forwards to INTERNAL_HOST:TELEPATH_PORT.</w:t>
      </w:r>
    </w:p>
    <w:p>
      <w:pPr>
        <w:pStyle w:val="ListParagraph"/>
        <w:numPr>
          <w:ilvl w:val="0"/>
          <w:numId w:val="2"/>
        </w:numPr>
        <w:spacing w:after="100"/>
      </w:pPr>
      <w:r>
        <w:rPr>
          <w:rFonts w:ascii="Arial" w:cs="Arial" w:eastAsia="Arial" w:hAnsi="Arial"/>
          <w:sz w:val="22"/>
          <w:szCs w:val="22"/>
        </w:rPr>
        <w:t xml:space="preserve">TLS is negotiated between the client and the Cortex container.</w:t>
      </w:r>
    </w:p>
    <w:p>
      <w:pPr>
        <w:pStyle w:val="ListParagraph"/>
        <w:numPr>
          <w:ilvl w:val="0"/>
          <w:numId w:val="2"/>
        </w:numPr>
        <w:spacing w:after="100"/>
      </w:pPr>
      <w:r>
        <w:rPr>
          <w:rFonts w:ascii="Arial" w:cs="Arial" w:eastAsia="Arial" w:hAnsi="Arial"/>
          <w:sz w:val="22"/>
          <w:szCs w:val="22"/>
        </w:rPr>
        <w:t xml:space="preserve">The client must specify hostname= in the ssl:// URL to match the Cortex's AHA-issued certificate CN.</w:t>
      </w:r>
    </w:p>
    <w:p>
      <w:pPr>
        <w:pStyle w:val="Heading2"/>
        <w:spacing w:after="140" w:before="280"/>
      </w:pPr>
      <w:r>
        <w:rPr>
          <w:rFonts w:ascii="Arial" w:cs="Arial" w:eastAsia="Arial" w:hAnsi="Arial"/>
          <w:b/>
          <w:bCs/>
          <w:color w:val="2E75B6"/>
          <w:sz w:val="28"/>
          <w:szCs w:val="28"/>
        </w:rPr>
        <w:t xml:space="preserve">7.3  HAProxy TLS Pass-Through Configuration</w:t>
      </w:r>
    </w:p>
    <w:p>
      <w:pPr>
        <w:shd w:fill="1E1E1E" w:val="clear"/>
        <w:spacing w:after="100" w:before="60"/>
        <w:ind w:left="360"/>
      </w:pPr>
      <w:r>
        <w:rPr>
          <w:rFonts w:ascii="Courier New" w:cs="Courier New" w:eastAsia="Courier New" w:hAnsi="Courier New"/>
          <w:color w:val="00FF88"/>
          <w:sz w:val="18"/>
          <w:szCs w:val="18"/>
        </w:rPr>
        <w:t xml:space="preserve">frontend synapse_cortex_front</w:t>
      </w:r>
    </w:p>
    <w:p>
      <w:pPr>
        <w:shd w:fill="1E1E1E" w:val="clear"/>
        <w:spacing w:after="100" w:before="60"/>
        <w:ind w:left="360"/>
      </w:pPr>
      <w:r>
        <w:rPr>
          <w:rFonts w:ascii="Courier New" w:cs="Courier New" w:eastAsia="Courier New" w:hAnsi="Courier New"/>
          <w:color w:val="00FF88"/>
          <w:sz w:val="18"/>
          <w:szCs w:val="18"/>
        </w:rPr>
        <w:t xml:space="preserve">  bind 0.0.0.0:9001</w:t>
      </w:r>
    </w:p>
    <w:p>
      <w:pPr>
        <w:shd w:fill="1E1E1E" w:val="clear"/>
        <w:spacing w:after="100" w:before="60"/>
        <w:ind w:left="360"/>
      </w:pPr>
      <w:r>
        <w:rPr>
          <w:rFonts w:ascii="Courier New" w:cs="Courier New" w:eastAsia="Courier New" w:hAnsi="Courier New"/>
          <w:color w:val="00FF88"/>
          <w:sz w:val="18"/>
          <w:szCs w:val="18"/>
        </w:rPr>
        <w:t xml:space="preserve">  mode tcp</w:t>
      </w:r>
    </w:p>
    <w:p>
      <w:pPr>
        <w:shd w:fill="1E1E1E" w:val="clear"/>
        <w:spacing w:after="100" w:before="60"/>
        <w:ind w:left="360"/>
      </w:pPr>
      <w:r>
        <w:rPr>
          <w:rFonts w:ascii="Courier New" w:cs="Courier New" w:eastAsia="Courier New" w:hAnsi="Courier New"/>
          <w:color w:val="00FF88"/>
          <w:sz w:val="18"/>
          <w:szCs w:val="18"/>
        </w:rPr>
        <w:t xml:space="preserve">  default_backend synapse_cortex_back</w:t>
      </w:r>
    </w:p>
    <w:p>
      <w:pPr>
        <w:spacing w:after="140"/>
      </w:pPr>
      <w:r>
        <w:rPr>
          <w:rFonts w:ascii="Arial" w:cs="Arial" w:eastAsia="Arial" w:hAnsi="Arial"/>
          <w:sz w:val="22"/>
          <w:szCs w:val="22"/>
        </w:rPr>
        <w:t xml:space="preserve"/>
      </w:r>
    </w:p>
    <w:p>
      <w:pPr>
        <w:shd w:fill="1E1E1E" w:val="clear"/>
        <w:spacing w:after="100" w:before="60"/>
        <w:ind w:left="360"/>
      </w:pPr>
      <w:r>
        <w:rPr>
          <w:rFonts w:ascii="Courier New" w:cs="Courier New" w:eastAsia="Courier New" w:hAnsi="Courier New"/>
          <w:color w:val="00FF88"/>
          <w:sz w:val="18"/>
          <w:szCs w:val="18"/>
        </w:rPr>
        <w:t xml:space="preserve">backend synapse_cortex_back</w:t>
      </w:r>
    </w:p>
    <w:p>
      <w:pPr>
        <w:shd w:fill="1E1E1E" w:val="clear"/>
        <w:spacing w:after="100" w:before="60"/>
        <w:ind w:left="360"/>
      </w:pPr>
      <w:r>
        <w:rPr>
          <w:rFonts w:ascii="Courier New" w:cs="Courier New" w:eastAsia="Courier New" w:hAnsi="Courier New"/>
          <w:color w:val="00FF88"/>
          <w:sz w:val="18"/>
          <w:szCs w:val="18"/>
        </w:rPr>
        <w:t xml:space="preserve">  mode tcp</w:t>
      </w:r>
    </w:p>
    <w:p>
      <w:pPr>
        <w:shd w:fill="1E1E1E" w:val="clear"/>
        <w:spacing w:after="100" w:before="60"/>
        <w:ind w:left="360"/>
      </w:pPr>
      <w:r>
        <w:rPr>
          <w:rFonts w:ascii="Courier New" w:cs="Courier New" w:eastAsia="Courier New" w:hAnsi="Courier New"/>
          <w:color w:val="00FF88"/>
          <w:sz w:val="18"/>
          <w:szCs w:val="18"/>
        </w:rPr>
        <w:t xml:space="preserve">  server cortex 127.0.0.1:27493 check</w:t>
      </w:r>
    </w:p>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7.4  nginx Stream Proxy Configuration</w:t>
      </w:r>
    </w:p>
    <w:p>
      <w:pPr>
        <w:shd w:fill="1E1E1E" w:val="clear"/>
        <w:spacing w:after="100" w:before="60"/>
        <w:ind w:left="360"/>
      </w:pPr>
      <w:r>
        <w:rPr>
          <w:rFonts w:ascii="Courier New" w:cs="Courier New" w:eastAsia="Courier New" w:hAnsi="Courier New"/>
          <w:color w:val="00FF88"/>
          <w:sz w:val="18"/>
          <w:szCs w:val="18"/>
        </w:rPr>
        <w:t xml:space="preserve">stream {</w:t>
      </w:r>
    </w:p>
    <w:p>
      <w:pPr>
        <w:shd w:fill="1E1E1E" w:val="clear"/>
        <w:spacing w:after="100" w:before="60"/>
        <w:ind w:left="360"/>
      </w:pPr>
      <w:r>
        <w:rPr>
          <w:rFonts w:ascii="Courier New" w:cs="Courier New" w:eastAsia="Courier New" w:hAnsi="Courier New"/>
          <w:color w:val="00FF88"/>
          <w:sz w:val="18"/>
          <w:szCs w:val="18"/>
        </w:rPr>
        <w:t xml:space="preserve">  upstream cortex_backend {</w:t>
      </w:r>
    </w:p>
    <w:p>
      <w:pPr>
        <w:shd w:fill="1E1E1E" w:val="clear"/>
        <w:spacing w:after="100" w:before="60"/>
        <w:ind w:left="360"/>
      </w:pPr>
      <w:r>
        <w:rPr>
          <w:rFonts w:ascii="Courier New" w:cs="Courier New" w:eastAsia="Courier New" w:hAnsi="Courier New"/>
          <w:color w:val="00FF88"/>
          <w:sz w:val="18"/>
          <w:szCs w:val="18"/>
        </w:rPr>
        <w:t xml:space="preserve">    server 127.0.0.1:27493;</w:t>
      </w:r>
    </w:p>
    <w:p>
      <w:pPr>
        <w:shd w:fill="1E1E1E" w:val="clear"/>
        <w:spacing w:after="100" w:before="60"/>
        <w:ind w:left="360"/>
      </w:pPr>
      <w:r>
        <w:rPr>
          <w:rFonts w:ascii="Courier New" w:cs="Courier New" w:eastAsia="Courier New" w:hAnsi="Courier New"/>
          <w:color w:val="00FF88"/>
          <w:sz w:val="18"/>
          <w:szCs w:val="18"/>
        </w:rPr>
        <w:t xml:space="preserve">  }</w:t>
      </w:r>
    </w:p>
    <w:p>
      <w:pPr>
        <w:shd w:fill="1E1E1E" w:val="clear"/>
        <w:spacing w:after="100" w:before="60"/>
        <w:ind w:left="360"/>
      </w:pPr>
      <w:r>
        <w:rPr>
          <w:rFonts w:ascii="Courier New" w:cs="Courier New" w:eastAsia="Courier New" w:hAnsi="Courier New"/>
          <w:color w:val="00FF88"/>
          <w:sz w:val="18"/>
          <w:szCs w:val="18"/>
        </w:rPr>
        <w:t xml:space="preserve">  server {</w:t>
      </w:r>
    </w:p>
    <w:p>
      <w:pPr>
        <w:shd w:fill="1E1E1E" w:val="clear"/>
        <w:spacing w:after="100" w:before="60"/>
        <w:ind w:left="360"/>
      </w:pPr>
      <w:r>
        <w:rPr>
          <w:rFonts w:ascii="Courier New" w:cs="Courier New" w:eastAsia="Courier New" w:hAnsi="Courier New"/>
          <w:color w:val="00FF88"/>
          <w:sz w:val="18"/>
          <w:szCs w:val="18"/>
        </w:rPr>
        <w:t xml:space="preserve">    listen 9001;</w:t>
      </w:r>
    </w:p>
    <w:p>
      <w:pPr>
        <w:shd w:fill="1E1E1E" w:val="clear"/>
        <w:spacing w:after="100" w:before="60"/>
        <w:ind w:left="360"/>
      </w:pPr>
      <w:r>
        <w:rPr>
          <w:rFonts w:ascii="Courier New" w:cs="Courier New" w:eastAsia="Courier New" w:hAnsi="Courier New"/>
          <w:color w:val="00FF88"/>
          <w:sz w:val="18"/>
          <w:szCs w:val="18"/>
        </w:rPr>
        <w:t xml:space="preserve">    proxy_pass cortex_backend;</w:t>
      </w:r>
    </w:p>
    <w:p>
      <w:pPr>
        <w:shd w:fill="1E1E1E" w:val="clear"/>
        <w:spacing w:after="100" w:before="60"/>
        <w:ind w:left="360"/>
      </w:pPr>
      <w:r>
        <w:rPr>
          <w:rFonts w:ascii="Courier New" w:cs="Courier New" w:eastAsia="Courier New" w:hAnsi="Courier New"/>
          <w:color w:val="00FF88"/>
          <w:sz w:val="18"/>
          <w:szCs w:val="18"/>
        </w:rPr>
        <w:t xml:space="preserve">  }</w:t>
      </w:r>
    </w:p>
    <w:p>
      <w:pPr>
        <w:shd w:fill="1E1E1E" w:val="clear"/>
        <w:spacing w:after="100" w:before="60"/>
        <w:ind w:left="360"/>
      </w:pPr>
      <w:r>
        <w:rPr>
          <w:rFonts w:ascii="Courier New" w:cs="Courier New" w:eastAsia="Courier New" w:hAnsi="Courier New"/>
          <w:color w:val="00FF88"/>
          <w:sz w:val="18"/>
          <w:szCs w:val="18"/>
        </w:rPr>
        <w:t xml:space="preserve">}</w:t>
      </w:r>
    </w:p>
    <w:p>
      <w:pPr>
        <w:spacing w:after="140"/>
      </w:pPr>
      <w:r>
        <w:rPr>
          <w:rFonts w:ascii="Arial" w:cs="Arial" w:eastAsia="Arial" w:hAnsi="Arial"/>
          <w:sz w:val="22"/>
          <w:szCs w:val="22"/>
        </w:rPr>
        <w:t xml:space="preserve"/>
      </w:r>
    </w:p>
    <w:p>
      <w:pPr>
        <w:pBdr>
          <w:left w:val="thick" w:color="C00000" w:sz="12"/>
        </w:pBdr>
        <w:spacing w:after="140"/>
        <w:ind w:left="360"/>
      </w:pPr>
      <w:r>
        <w:rPr>
          <w:rFonts w:ascii="Arial" w:cs="Arial" w:eastAsia="Arial" w:hAnsi="Arial"/>
          <w:color w:val="C00000"/>
          <w:sz w:val="22"/>
          <w:szCs w:val="22"/>
        </w:rPr>
        <w:t xml:space="preserve">⚠  Do NOT configure nginx or HAProxy to terminate TLS and re-encrypt. If the proxy terminates TLS, the Synapse service will receive a plain TCP connection from the proxy's loopback address. Since Synapse expects a TLS ClientHello at the start of the connection, it will reject the connection immediately with a TLS protocol error. Only TLS pass-through (TCP proxy) is supported for Telepath connections.</w:t>
      </w:r>
    </w:p>
    <w:p>
      <w:pPr>
        <w:pStyle w:val="Heading2"/>
        <w:spacing w:after="140" w:before="280"/>
      </w:pPr>
      <w:r>
        <w:rPr>
          <w:rFonts w:ascii="Arial" w:cs="Arial" w:eastAsia="Arial" w:hAnsi="Arial"/>
          <w:b/>
          <w:bCs/>
          <w:color w:val="2E75B6"/>
          <w:sz w:val="28"/>
          <w:szCs w:val="28"/>
        </w:rPr>
        <w:t xml:space="preserve">7.5  Firewall Rules</w:t>
      </w:r>
    </w:p>
    <w:p>
      <w:pPr>
        <w:spacing w:after="140"/>
      </w:pPr>
      <w:r>
        <w:rPr>
          <w:rFonts w:ascii="Arial" w:cs="Arial" w:eastAsia="Arial" w:hAnsi="Arial"/>
          <w:sz w:val="22"/>
          <w:szCs w:val="22"/>
        </w:rPr>
        <w:t xml:space="preserve">The host firewall (iptables/nftables/ufw) must permit inbound TCP on the external proxy port. For AHA provisioning during initial service setup, port 27272 must also be accessible from any hosts that need to provision services:</w:t>
      </w:r>
    </w:p>
    <w:p>
      <w:pPr>
        <w:shd w:fill="1E1E1E" w:val="clear"/>
        <w:spacing w:after="100" w:before="60"/>
        <w:ind w:left="360"/>
      </w:pPr>
      <w:r>
        <w:rPr>
          <w:rFonts w:ascii="Courier New" w:cs="Courier New" w:eastAsia="Courier New" w:hAnsi="Courier New"/>
          <w:color w:val="00FF88"/>
          <w:sz w:val="18"/>
          <w:szCs w:val="18"/>
        </w:rPr>
        <w:t xml:space="preserve"># Allow external Telepath access via proxy</w:t>
      </w:r>
    </w:p>
    <w:p>
      <w:pPr>
        <w:shd w:fill="1E1E1E" w:val="clear"/>
        <w:spacing w:after="100" w:before="60"/>
        <w:ind w:left="360"/>
      </w:pPr>
      <w:r>
        <w:rPr>
          <w:rFonts w:ascii="Courier New" w:cs="Courier New" w:eastAsia="Courier New" w:hAnsi="Courier New"/>
          <w:color w:val="00FF88"/>
          <w:sz w:val="18"/>
          <w:szCs w:val="18"/>
        </w:rPr>
        <w:t xml:space="preserve">iptables -A INPUT -p tcp --dport 9001 -j ACCEPT</w:t>
      </w:r>
    </w:p>
    <w:p>
      <w:pPr>
        <w:shd w:fill="1E1E1E" w:val="clear"/>
        <w:spacing w:after="100" w:before="60"/>
        <w:ind w:left="360"/>
      </w:pPr>
      <w:r>
        <w:rPr>
          <w:rFonts w:ascii="Courier New" w:cs="Courier New" w:eastAsia="Courier New" w:hAnsi="Courier New"/>
          <w:color w:val="00FF88"/>
          <w:sz w:val="18"/>
          <w:szCs w:val="18"/>
        </w:rPr>
        <w:t xml:space="preserve"># Allow AHA provisioning (restrict to trusted admin networks)</w:t>
      </w:r>
    </w:p>
    <w:p>
      <w:pPr>
        <w:shd w:fill="1E1E1E" w:val="clear"/>
        <w:spacing w:after="100" w:before="60"/>
        <w:ind w:left="360"/>
      </w:pPr>
      <w:r>
        <w:rPr>
          <w:rFonts w:ascii="Courier New" w:cs="Courier New" w:eastAsia="Courier New" w:hAnsi="Courier New"/>
          <w:color w:val="00FF88"/>
          <w:sz w:val="18"/>
          <w:szCs w:val="18"/>
        </w:rPr>
        <w:t xml:space="preserve">iptables -A INPUT -p tcp --dport 27272 -s 10.0.0.0/8 -j ACCEPT</w:t>
      </w:r>
    </w:p>
    <w:p>
      <w:r>
        <w:br w:type="page"/>
      </w:r>
    </w:p>
    <w:p>
      <w:pPr>
        <w:pStyle w:val="Heading1"/>
        <w:spacing w:after="180" w:before="360"/>
      </w:pPr>
      <w:r>
        <w:rPr>
          <w:rFonts w:ascii="Arial" w:cs="Arial" w:eastAsia="Arial" w:hAnsi="Arial"/>
          <w:b/>
          <w:bCs/>
          <w:color w:val="1F3864"/>
          <w:sz w:val="36"/>
          <w:szCs w:val="36"/>
        </w:rPr>
        <w:t xml:space="preserve">8.  Remote Storm Client Connection via TCP Proxy</w:t>
      </w:r>
    </w:p>
    <w:p>
      <w:pPr>
        <w:spacing w:after="140"/>
      </w:pPr>
      <w:r>
        <w:rPr>
          <w:rFonts w:ascii="Arial" w:cs="Arial" w:eastAsia="Arial" w:hAnsi="Arial"/>
          <w:sz w:val="22"/>
          <w:szCs w:val="22"/>
        </w:rPr>
        <w:t xml:space="preserve">This section provides the complete end-to-end procedure for connecting a remote Storm CLI client to a containerised Cortex through a TCP proxy, covering every step from user certificate provisioning to issuing Storm queries.</w:t>
      </w:r>
    </w:p>
    <w:p>
      <w:pPr>
        <w:pStyle w:val="Heading2"/>
        <w:spacing w:after="140" w:before="280"/>
      </w:pPr>
      <w:r>
        <w:rPr>
          <w:rFonts w:ascii="Arial" w:cs="Arial" w:eastAsia="Arial" w:hAnsi="Arial"/>
          <w:b/>
          <w:bCs/>
          <w:color w:val="2E75B6"/>
          <w:sz w:val="28"/>
          <w:szCs w:val="28"/>
        </w:rPr>
        <w:t xml:space="preserve">8.1  Prerequisites</w:t>
      </w:r>
    </w:p>
    <w:p>
      <w:pPr>
        <w:pStyle w:val="ListParagraph"/>
        <w:numPr>
          <w:ilvl w:val="0"/>
          <w:numId w:val="2"/>
        </w:numPr>
        <w:spacing w:after="100"/>
      </w:pPr>
      <w:r>
        <w:rPr>
          <w:rFonts w:ascii="Arial" w:cs="Arial" w:eastAsia="Arial" w:hAnsi="Arial"/>
          <w:sz w:val="22"/>
          <w:szCs w:val="22"/>
        </w:rPr>
        <w:t xml:space="preserve">AHA provisioned with a static dmon port for the Cortex (--dmon-port flag used during provisioning).</w:t>
      </w:r>
    </w:p>
    <w:p>
      <w:pPr>
        <w:pStyle w:val="ListParagraph"/>
        <w:numPr>
          <w:ilvl w:val="0"/>
          <w:numId w:val="2"/>
        </w:numPr>
        <w:spacing w:after="100"/>
      </w:pPr>
      <w:r>
        <w:rPr>
          <w:rFonts w:ascii="Arial" w:cs="Arial" w:eastAsia="Arial" w:hAnsi="Arial"/>
          <w:sz w:val="22"/>
          <w:szCs w:val="22"/>
        </w:rPr>
        <w:t xml:space="preserve">TCP proxy configured in TLS pass-through mode forwarding EXTERNAL_PORT → CORTEX_DMON_PORT.</w:t>
      </w:r>
    </w:p>
    <w:p>
      <w:pPr>
        <w:pStyle w:val="ListParagraph"/>
        <w:numPr>
          <w:ilvl w:val="0"/>
          <w:numId w:val="2"/>
        </w:numPr>
        <w:spacing w:after="100"/>
      </w:pPr>
      <w:r>
        <w:rPr>
          <w:rFonts w:ascii="Arial" w:cs="Arial" w:eastAsia="Arial" w:hAnsi="Arial"/>
          <w:sz w:val="22"/>
          <w:szCs w:val="22"/>
        </w:rPr>
        <w:t xml:space="preserve">Cortex user account created via synapse.tools.service.moduser.</w:t>
      </w:r>
    </w:p>
    <w:p>
      <w:pPr>
        <w:pStyle w:val="ListParagraph"/>
        <w:numPr>
          <w:ilvl w:val="0"/>
          <w:numId w:val="2"/>
        </w:numPr>
        <w:spacing w:after="100"/>
      </w:pPr>
      <w:r>
        <w:rPr>
          <w:rFonts w:ascii="Arial" w:cs="Arial" w:eastAsia="Arial" w:hAnsi="Arial"/>
          <w:sz w:val="22"/>
          <w:szCs w:val="22"/>
        </w:rPr>
        <w:t xml:space="preserve">Python environment with Synapse installed on the remote client machine.</w:t>
      </w:r>
    </w:p>
    <w:p>
      <w:pPr>
        <w:pStyle w:val="Heading2"/>
        <w:spacing w:after="140" w:before="280"/>
      </w:pPr>
      <w:r>
        <w:rPr>
          <w:rFonts w:ascii="Arial" w:cs="Arial" w:eastAsia="Arial" w:hAnsi="Arial"/>
          <w:b/>
          <w:bCs/>
          <w:color w:val="2E75B6"/>
          <w:sz w:val="28"/>
          <w:szCs w:val="28"/>
        </w:rPr>
        <w:t xml:space="preserve">8.2  Step 1: Create the Cortex User</w:t>
      </w:r>
    </w:p>
    <w:p>
      <w:pPr>
        <w:spacing w:after="140"/>
      </w:pPr>
      <w:r>
        <w:rPr>
          <w:rFonts w:ascii="Arial" w:cs="Arial" w:eastAsia="Arial" w:hAnsi="Arial"/>
          <w:sz w:val="22"/>
          <w:szCs w:val="22"/>
        </w:rPr>
        <w:t xml:space="preserve">Inside the Cortex container:</w:t>
      </w:r>
    </w:p>
    <w:p>
      <w:pPr>
        <w:shd w:fill="1E1E1E" w:val="clear"/>
        <w:spacing w:after="100" w:before="60"/>
        <w:ind w:left="360"/>
      </w:pPr>
      <w:r>
        <w:rPr>
          <w:rFonts w:ascii="Courier New" w:cs="Courier New" w:eastAsia="Courier New" w:hAnsi="Courier New"/>
          <w:color w:val="00FF88"/>
          <w:sz w:val="18"/>
          <w:szCs w:val="18"/>
        </w:rPr>
        <w:t xml:space="preserve">python -m synapse.tools.service.moduser --add --admin true visi</w:t>
      </w:r>
    </w:p>
    <w:p>
      <w:pPr>
        <w:pStyle w:val="Heading2"/>
        <w:spacing w:after="140" w:before="280"/>
      </w:pPr>
      <w:r>
        <w:rPr>
          <w:rFonts w:ascii="Arial" w:cs="Arial" w:eastAsia="Arial" w:hAnsi="Arial"/>
          <w:b/>
          <w:bCs/>
          <w:color w:val="2E75B6"/>
          <w:sz w:val="28"/>
          <w:szCs w:val="28"/>
        </w:rPr>
        <w:t xml:space="preserve">8.3  Step 2: Generate User Provisioning URL</w:t>
      </w:r>
    </w:p>
    <w:p>
      <w:pPr>
        <w:spacing w:after="140"/>
      </w:pPr>
      <w:r>
        <w:rPr>
          <w:rFonts w:ascii="Arial" w:cs="Arial" w:eastAsia="Arial" w:hAnsi="Arial"/>
          <w:sz w:val="22"/>
          <w:szCs w:val="22"/>
        </w:rPr>
        <w:t xml:space="preserve">Inside the AHA container:</w:t>
      </w:r>
    </w:p>
    <w:p>
      <w:pPr>
        <w:shd w:fill="1E1E1E" w:val="clear"/>
        <w:spacing w:after="100" w:before="60"/>
        <w:ind w:left="360"/>
      </w:pPr>
      <w:r>
        <w:rPr>
          <w:rFonts w:ascii="Courier New" w:cs="Courier New" w:eastAsia="Courier New" w:hAnsi="Courier New"/>
          <w:color w:val="00FF88"/>
          <w:sz w:val="18"/>
          <w:szCs w:val="18"/>
        </w:rPr>
        <w:t xml:space="preserve">python -m synapse.tools.aha.provision.user visi</w:t>
      </w:r>
    </w:p>
    <w:p>
      <w:pPr>
        <w:spacing w:after="140"/>
      </w:pPr>
      <w:r>
        <w:rPr>
          <w:rFonts w:ascii="Arial" w:cs="Arial" w:eastAsia="Arial" w:hAnsi="Arial"/>
          <w:sz w:val="22"/>
          <w:szCs w:val="22"/>
        </w:rPr>
        <w:t xml:space="preserve">Output:</w:t>
      </w:r>
    </w:p>
    <w:p>
      <w:pPr>
        <w:shd w:fill="1E1E1E" w:val="clear"/>
        <w:spacing w:after="100" w:before="60"/>
        <w:ind w:left="360"/>
      </w:pPr>
      <w:r>
        <w:rPr>
          <w:rFonts w:ascii="Courier New" w:cs="Courier New" w:eastAsia="Courier New" w:hAnsi="Courier New"/>
          <w:color w:val="00FF88"/>
          <w:sz w:val="18"/>
          <w:szCs w:val="18"/>
        </w:rPr>
        <w:t xml:space="preserve">one-time use URL: ssl://00.aha.corp.internal:27272/&lt;guid&gt;?certhash=&lt;sha256&gt;</w:t>
      </w:r>
    </w:p>
    <w:p>
      <w:pPr>
        <w:pBdr>
          <w:left w:val="thick" w:color="C00000" w:sz="12"/>
        </w:pBdr>
        <w:spacing w:after="140"/>
        <w:ind w:left="360"/>
      </w:pPr>
      <w:r>
        <w:rPr>
          <w:rFonts w:ascii="Arial" w:cs="Arial" w:eastAsia="Arial" w:hAnsi="Arial"/>
          <w:color w:val="C00000"/>
          <w:sz w:val="22"/>
          <w:szCs w:val="22"/>
        </w:rPr>
        <w:t xml:space="preserve">⚠  This URL must be transmitted to the user over a secure out-of-band channel (encrypted email, secret manager, Signal). If an attacker intercepts this URL before the legitimate user runs enroll, they can obtain the user certificate and impersonate the user with full Cortex access.</w:t>
      </w:r>
    </w:p>
    <w:p>
      <w:pPr>
        <w:pStyle w:val="Heading2"/>
        <w:spacing w:after="140" w:before="280"/>
      </w:pPr>
      <w:r>
        <w:rPr>
          <w:rFonts w:ascii="Arial" w:cs="Arial" w:eastAsia="Arial" w:hAnsi="Arial"/>
          <w:b/>
          <w:bCs/>
          <w:color w:val="2E75B6"/>
          <w:sz w:val="28"/>
          <w:szCs w:val="28"/>
        </w:rPr>
        <w:t xml:space="preserve">8.4  Step 3: Remote Client Enrollment</w:t>
      </w:r>
    </w:p>
    <w:p>
      <w:pPr>
        <w:spacing w:after="140"/>
      </w:pPr>
      <w:r>
        <w:rPr>
          <w:rFonts w:ascii="Arial" w:cs="Arial" w:eastAsia="Arial" w:hAnsi="Arial"/>
          <w:sz w:val="22"/>
          <w:szCs w:val="22"/>
        </w:rPr>
        <w:t xml:space="preserve">On the remote client machine (must have network access to AHA port 27272):</w:t>
      </w:r>
    </w:p>
    <w:p>
      <w:pPr>
        <w:shd w:fill="1E1E1E" w:val="clear"/>
        <w:spacing w:after="100" w:before="60"/>
        <w:ind w:left="360"/>
      </w:pPr>
      <w:r>
        <w:rPr>
          <w:rFonts w:ascii="Courier New" w:cs="Courier New" w:eastAsia="Courier New" w:hAnsi="Courier New"/>
          <w:color w:val="00FF88"/>
          <w:sz w:val="18"/>
          <w:szCs w:val="18"/>
        </w:rPr>
        <w:t xml:space="preserve">python -m synapse.tools.aha.enroll ssl://00.aha.corp.internal:27272/&lt;guid&gt;?certhash=&lt;sha256&gt;</w:t>
      </w:r>
    </w:p>
    <w:p>
      <w:pPr>
        <w:spacing w:after="140"/>
      </w:pPr>
      <w:r>
        <w:rPr>
          <w:rFonts w:ascii="Arial" w:cs="Arial" w:eastAsia="Arial" w:hAnsi="Arial"/>
          <w:sz w:val="22"/>
          <w:szCs w:val="22"/>
        </w:rPr>
        <w:t xml:space="preserve">This command:</w:t>
      </w:r>
    </w:p>
    <w:p>
      <w:pPr>
        <w:pStyle w:val="ListParagraph"/>
        <w:numPr>
          <w:ilvl w:val="0"/>
          <w:numId w:val="2"/>
        </w:numPr>
        <w:spacing w:after="100"/>
      </w:pPr>
      <w:r>
        <w:rPr>
          <w:rFonts w:ascii="Arial" w:cs="Arial" w:eastAsia="Arial" w:hAnsi="Arial"/>
          <w:sz w:val="22"/>
          <w:szCs w:val="22"/>
        </w:rPr>
        <w:t xml:space="preserve">Connects to AHA's provisioning listener on port 27272.</w:t>
      </w:r>
    </w:p>
    <w:p>
      <w:pPr>
        <w:pStyle w:val="ListParagraph"/>
        <w:numPr>
          <w:ilvl w:val="0"/>
          <w:numId w:val="2"/>
        </w:numPr>
        <w:spacing w:after="100"/>
      </w:pPr>
      <w:r>
        <w:rPr>
          <w:rFonts w:ascii="Arial" w:cs="Arial" w:eastAsia="Arial" w:hAnsi="Arial"/>
          <w:sz w:val="22"/>
          <w:szCs w:val="22"/>
        </w:rPr>
        <w:t xml:space="preserve">Verifies the AHA server certificate fingerprint against certhash.</w:t>
      </w:r>
    </w:p>
    <w:p>
      <w:pPr>
        <w:pStyle w:val="ListParagraph"/>
        <w:numPr>
          <w:ilvl w:val="0"/>
          <w:numId w:val="2"/>
        </w:numPr>
        <w:spacing w:after="100"/>
      </w:pPr>
      <w:r>
        <w:rPr>
          <w:rFonts w:ascii="Arial" w:cs="Arial" w:eastAsia="Arial" w:hAnsi="Arial"/>
          <w:sz w:val="22"/>
          <w:szCs w:val="22"/>
        </w:rPr>
        <w:t xml:space="preserve">Downloads the AHA CA certificate to ~/.syn/certs/cas/&lt;network&gt;.crt.</w:t>
      </w:r>
    </w:p>
    <w:p>
      <w:pPr>
        <w:pStyle w:val="ListParagraph"/>
        <w:numPr>
          <w:ilvl w:val="0"/>
          <w:numId w:val="2"/>
        </w:numPr>
        <w:spacing w:after="100"/>
      </w:pPr>
      <w:r>
        <w:rPr>
          <w:rFonts w:ascii="Arial" w:cs="Arial" w:eastAsia="Arial" w:hAnsi="Arial"/>
          <w:sz w:val="22"/>
          <w:szCs w:val="22"/>
        </w:rPr>
        <w:t xml:space="preserve">Generates an RSA key pair and submits a CSR to AHA.</w:t>
      </w:r>
    </w:p>
    <w:p>
      <w:pPr>
        <w:pStyle w:val="ListParagraph"/>
        <w:numPr>
          <w:ilvl w:val="0"/>
          <w:numId w:val="2"/>
        </w:numPr>
        <w:spacing w:after="100"/>
      </w:pPr>
      <w:r>
        <w:rPr>
          <w:rFonts w:ascii="Arial" w:cs="Arial" w:eastAsia="Arial" w:hAnsi="Arial"/>
          <w:sz w:val="22"/>
          <w:szCs w:val="22"/>
        </w:rPr>
        <w:t xml:space="preserve">Saves the signed user certificate to ~/.syn/certs/users/&lt;username&gt;@&lt;network&gt;.crt.</w:t>
      </w:r>
    </w:p>
    <w:p>
      <w:pPr>
        <w:pStyle w:val="ListParagraph"/>
        <w:numPr>
          <w:ilvl w:val="0"/>
          <w:numId w:val="2"/>
        </w:numPr>
        <w:spacing w:after="100"/>
      </w:pPr>
      <w:r>
        <w:rPr>
          <w:rFonts w:ascii="Arial" w:cs="Arial" w:eastAsia="Arial" w:hAnsi="Arial"/>
          <w:sz w:val="22"/>
          <w:szCs w:val="22"/>
        </w:rPr>
        <w:t xml:space="preserve">Updates ~/.syn/telepath.yaml with the AHA server address.</w:t>
      </w:r>
    </w:p>
    <w:p>
      <w:pPr>
        <w:pStyle w:val="Heading2"/>
        <w:spacing w:after="140" w:before="280"/>
      </w:pPr>
      <w:r>
        <w:rPr>
          <w:rFonts w:ascii="Arial" w:cs="Arial" w:eastAsia="Arial" w:hAnsi="Arial"/>
          <w:b/>
          <w:bCs/>
          <w:color w:val="2E75B6"/>
          <w:sz w:val="28"/>
          <w:szCs w:val="28"/>
        </w:rPr>
        <w:t xml:space="preserve">8.5  Step 4: Storm CLI via Proxy</w:t>
      </w:r>
    </w:p>
    <w:p>
      <w:pPr>
        <w:spacing w:after="140"/>
      </w:pPr>
      <w:r>
        <w:rPr>
          <w:rFonts w:ascii="Arial" w:cs="Arial" w:eastAsia="Arial" w:hAnsi="Arial"/>
          <w:sz w:val="22"/>
          <w:szCs w:val="22"/>
        </w:rPr>
        <w:t xml:space="preserve">Since the remote client cannot reach the AHA server to resolve aha://cortex... (or the AHA network may not be routable), use a direct ssl:// URL pointing at the proxy:</w:t>
      </w:r>
    </w:p>
    <w:p>
      <w:pPr>
        <w:shd w:fill="1E1E1E" w:val="clear"/>
        <w:spacing w:after="100" w:before="60"/>
        <w:ind w:left="360"/>
      </w:pPr>
      <w:r>
        <w:rPr>
          <w:rFonts w:ascii="Courier New" w:cs="Courier New" w:eastAsia="Courier New" w:hAnsi="Courier New"/>
          <w:color w:val="00FF88"/>
          <w:sz w:val="18"/>
          <w:szCs w:val="18"/>
        </w:rPr>
        <w:t xml:space="preserve">python -m synapse.tools.storm ssl://visi@203.0.113.10:9001?hostname=00.cortex.prod.synapse&amp;ca=prod.synapse</w:t>
      </w:r>
    </w:p>
    <w:p>
      <w:pPr>
        <w:spacing w:after="140"/>
      </w:pPr>
      <w:r>
        <w:rPr>
          <w:rFonts w:ascii="Arial" w:cs="Arial" w:eastAsia="Arial" w:hAnsi="Arial"/>
          <w:sz w:val="22"/>
          <w:szCs w:val="22"/>
        </w:rPr>
        <w:t xml:space="preserve"/>
      </w:r>
    </w:p>
    <w:p>
      <w:pPr>
        <w:pBdr>
          <w:left w:val="thick" w:color="2E75B6" w:sz="12"/>
        </w:pBdr>
        <w:spacing w:after="140"/>
        <w:ind w:left="360"/>
      </w:pPr>
      <w:r>
        <w:rPr>
          <w:rFonts w:ascii="Arial" w:cs="Arial" w:eastAsia="Arial" w:hAnsi="Arial"/>
          <w:color w:val="2E4B7C"/>
          <w:sz w:val="22"/>
          <w:szCs w:val="22"/>
        </w:rPr>
        <w:t xml:space="preserve">ℹ  The hostname= parameter must exactly match the CN in the Cortex's AHA-issued certificate. The ca= parameter must exactly match the AHA network name. These are case-sensitive string comparisons.</w:t>
      </w:r>
    </w:p>
    <w:p>
      <w:pPr>
        <w:pStyle w:val="Heading2"/>
        <w:spacing w:after="140" w:before="280"/>
      </w:pPr>
      <w:r>
        <w:rPr>
          <w:rFonts w:ascii="Arial" w:cs="Arial" w:eastAsia="Arial" w:hAnsi="Arial"/>
          <w:b/>
          <w:bCs/>
          <w:color w:val="2E75B6"/>
          <w:sz w:val="28"/>
          <w:szCs w:val="28"/>
        </w:rPr>
        <w:t xml:space="preserve">8.6  Troubleshooting Remote Connection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CERTIFICATE_VERIFY_FAILED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CA certificate not in client trust store or certificate CN mismatch</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Re-run aha.enroll or add correct hostname= parameter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ConnectionRefused on port 9001</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TCP proxy not running or firewall blocking</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Check HAProxy/nginx status, verify iptables rules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NoSuchName / AuthDeny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User not created in Cortex or wrong certificate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Run moduser --add on Cortex, regenerate user cert via AHA</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TLS handshake timeout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Proxy terminating TLS instead of passing through</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Switch proxy to TCP mode (not ssl termination mode)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BadInit / proto error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Connecting to HTTPS port instead of Telepath port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Verify port numbers: Telepath ≠ HTTPS port</w:t>
            </w:r>
          </w:p>
        </w:tc>
      </w:tr>
    </w:tbl>
    <w:p>
      <w:r>
        <w:br w:type="page"/>
      </w:r>
    </w:p>
    <w:p>
      <w:pPr>
        <w:pStyle w:val="Heading1"/>
        <w:spacing w:after="180" w:before="360"/>
      </w:pPr>
      <w:r>
        <w:rPr>
          <w:rFonts w:ascii="Arial" w:cs="Arial" w:eastAsia="Arial" w:hAnsi="Arial"/>
          <w:b/>
          <w:bCs/>
          <w:color w:val="1F3864"/>
          <w:sz w:val="36"/>
          <w:szCs w:val="36"/>
        </w:rPr>
        <w:t xml:space="preserve">9.  HTTPS API: Certificates, Headers, and Reverse Proxy</w:t>
      </w:r>
    </w:p>
    <w:p>
      <w:pPr>
        <w:spacing w:after="140"/>
      </w:pPr>
      <w:r>
        <w:rPr>
          <w:rFonts w:ascii="Arial" w:cs="Arial" w:eastAsia="Arial" w:hAnsi="Arial"/>
          <w:sz w:val="22"/>
          <w:szCs w:val="22"/>
        </w:rPr>
        <w:t xml:space="preserve">The Cortex (and optionally other services) exposes an HTTPS REST API on port 4443 by default. This API is distinct from the Telepath API and uses standard HTTPS with basic authentication or session tokens. The HTTPS API is used by web browsers, curl, and the Optic UI.</w:t>
      </w:r>
    </w:p>
    <w:p>
      <w:pPr>
        <w:pStyle w:val="Heading2"/>
        <w:spacing w:after="140" w:before="280"/>
      </w:pPr>
      <w:r>
        <w:rPr>
          <w:rFonts w:ascii="Arial" w:cs="Arial" w:eastAsia="Arial" w:hAnsi="Arial"/>
          <w:b/>
          <w:bCs/>
          <w:color w:val="2E75B6"/>
          <w:sz w:val="28"/>
          <w:szCs w:val="28"/>
        </w:rPr>
        <w:t xml:space="preserve">9.1  HTTPS Certificate Management</w:t>
      </w:r>
    </w:p>
    <w:p>
      <w:pPr>
        <w:spacing w:after="140"/>
      </w:pPr>
      <w:r>
        <w:rPr>
          <w:rFonts w:ascii="Arial" w:cs="Arial" w:eastAsia="Arial" w:hAnsi="Arial"/>
          <w:sz w:val="22"/>
          <w:szCs w:val="22"/>
        </w:rPr>
        <w:t xml:space="preserve">At startup, if /vertex/storage/sslcert.pem does not exist, Synapse generates a self-signed certificate valid for the container hostname. This certificate is NOT trusted by browsers or standard HTTP clients.</w:t>
      </w:r>
    </w:p>
    <w:p>
      <w:pPr>
        <w:pStyle w:val="Heading3"/>
        <w:spacing w:after="100" w:before="200"/>
      </w:pPr>
      <w:r>
        <w:rPr>
          <w:rFonts w:ascii="Arial" w:cs="Arial" w:eastAsia="Arial" w:hAnsi="Arial"/>
          <w:b/>
          <w:bCs/>
          <w:color w:val="444444"/>
          <w:sz w:val="24"/>
          <w:szCs w:val="24"/>
        </w:rPr>
        <w:t xml:space="preserve">9.1.1  Let's Encrypt Integration (preboot.sh)</w:t>
      </w:r>
    </w:p>
    <w:p>
      <w:pPr>
        <w:spacing w:after="140"/>
      </w:pPr>
      <w:r>
        <w:rPr>
          <w:rFonts w:ascii="Arial" w:cs="Arial" w:eastAsia="Arial" w:hAnsi="Arial"/>
          <w:sz w:val="22"/>
          <w:szCs w:val="22"/>
        </w:rPr>
        <w:t xml:space="preserve">The recommended approach for public-facing HTTPS is using the certbot preboot hook. The hook installs certbot in a venv at /vertex/preboot/letsencrypt/venv and runs certificate issuance/renewal before the Synapse service starts. Required environment variables:</w:t>
      </w:r>
    </w:p>
    <w:p>
      <w:pPr>
        <w:shd w:fill="1E1E1E" w:val="clear"/>
        <w:spacing w:after="100" w:before="60"/>
        <w:ind w:left="360"/>
      </w:pPr>
      <w:r>
        <w:rPr>
          <w:rFonts w:ascii="Courier New" w:cs="Courier New" w:eastAsia="Courier New" w:hAnsi="Courier New"/>
          <w:color w:val="00FF88"/>
          <w:sz w:val="18"/>
          <w:szCs w:val="18"/>
        </w:rPr>
        <w:t xml:space="preserve">CERTBOT_HOSTNAME=cortex.corp.example.com</w:t>
      </w:r>
    </w:p>
    <w:p>
      <w:pPr>
        <w:shd w:fill="1E1E1E" w:val="clear"/>
        <w:spacing w:after="100" w:before="60"/>
        <w:ind w:left="360"/>
      </w:pPr>
      <w:r>
        <w:rPr>
          <w:rFonts w:ascii="Courier New" w:cs="Courier New" w:eastAsia="Courier New" w:hAnsi="Courier New"/>
          <w:color w:val="00FF88"/>
          <w:sz w:val="18"/>
          <w:szCs w:val="18"/>
        </w:rPr>
        <w:t xml:space="preserve">CERTBOT_EMAIL=ops@corp.example.com</w:t>
      </w:r>
    </w:p>
    <w:p>
      <w:pPr>
        <w:pBdr>
          <w:left w:val="thick" w:color="C00000" w:sz="12"/>
        </w:pBdr>
        <w:spacing w:after="140"/>
        <w:ind w:left="360"/>
      </w:pPr>
      <w:r>
        <w:rPr>
          <w:rFonts w:ascii="Arial" w:cs="Arial" w:eastAsia="Arial" w:hAnsi="Arial"/>
          <w:color w:val="C00000"/>
          <w:sz w:val="22"/>
          <w:szCs w:val="22"/>
        </w:rPr>
        <w:t xml:space="preserve">⚠  The certbot hook requires that port 80 be accessible from the internet for the http-01 ACME challenge. If the container does not run as root, port 80 cannot be bound directly. Map an external port 80 to a non-privileged port and pass CERTBOT_ARGS='--http-01-port 8080' along with appropriate port-forward rules.</w:t>
      </w:r>
    </w:p>
    <w:p>
      <w:pPr>
        <w:pStyle w:val="Heading3"/>
        <w:spacing w:after="100" w:before="200"/>
      </w:pPr>
      <w:r>
        <w:rPr>
          <w:rFonts w:ascii="Arial" w:cs="Arial" w:eastAsia="Arial" w:hAnsi="Arial"/>
          <w:b/>
          <w:bCs/>
          <w:color w:val="444444"/>
          <w:sz w:val="24"/>
          <w:szCs w:val="24"/>
        </w:rPr>
        <w:t xml:space="preserve">9.1.2  Custom CA Certificate Replacement</w:t>
      </w:r>
    </w:p>
    <w:p>
      <w:pPr>
        <w:spacing w:after="140"/>
      </w:pPr>
      <w:r>
        <w:rPr>
          <w:rFonts w:ascii="Arial" w:cs="Arial" w:eastAsia="Arial" w:hAnsi="Arial"/>
          <w:sz w:val="22"/>
          <w:szCs w:val="22"/>
        </w:rPr>
        <w:t xml:space="preserve">For internal deployments with an enterprise CA, replace the auto-generated files:</w:t>
      </w:r>
    </w:p>
    <w:p>
      <w:pPr>
        <w:shd w:fill="1E1E1E" w:val="clear"/>
        <w:spacing w:after="100" w:before="60"/>
        <w:ind w:left="360"/>
      </w:pPr>
      <w:r>
        <w:rPr>
          <w:rFonts w:ascii="Courier New" w:cs="Courier New" w:eastAsia="Courier New" w:hAnsi="Courier New"/>
          <w:color w:val="00FF88"/>
          <w:sz w:val="18"/>
          <w:szCs w:val="18"/>
        </w:rPr>
        <w:t xml:space="preserve">cp /path/to/signed-cert.pem /srv/syn/00.cortex/storage/sslcert.pem</w:t>
      </w:r>
    </w:p>
    <w:p>
      <w:pPr>
        <w:shd w:fill="1E1E1E" w:val="clear"/>
        <w:spacing w:after="100" w:before="60"/>
        <w:ind w:left="360"/>
      </w:pPr>
      <w:r>
        <w:rPr>
          <w:rFonts w:ascii="Courier New" w:cs="Courier New" w:eastAsia="Courier New" w:hAnsi="Courier New"/>
          <w:color w:val="00FF88"/>
          <w:sz w:val="18"/>
          <w:szCs w:val="18"/>
        </w:rPr>
        <w:t xml:space="preserve">cp /path/to/private-key.pem  /srv/syn/00.cortex/storage/sslkey.pem</w:t>
      </w:r>
    </w:p>
    <w:p>
      <w:pPr>
        <w:shd w:fill="1E1E1E" w:val="clear"/>
        <w:spacing w:after="100" w:before="60"/>
        <w:ind w:left="360"/>
      </w:pPr>
      <w:r>
        <w:rPr>
          <w:rFonts w:ascii="Courier New" w:cs="Courier New" w:eastAsia="Courier New" w:hAnsi="Courier New"/>
          <w:color w:val="00FF88"/>
          <w:sz w:val="18"/>
          <w:szCs w:val="18"/>
        </w:rPr>
        <w:t xml:space="preserve">chown 999:999 /srv/syn/00.cortex/storage/ssl*.pem</w:t>
      </w:r>
    </w:p>
    <w:p>
      <w:pPr>
        <w:shd w:fill="1E1E1E" w:val="clear"/>
        <w:spacing w:after="100" w:before="60"/>
        <w:ind w:left="360"/>
      </w:pPr>
      <w:r>
        <w:rPr>
          <w:rFonts w:ascii="Courier New" w:cs="Courier New" w:eastAsia="Courier New" w:hAnsi="Courier New"/>
          <w:color w:val="00FF88"/>
          <w:sz w:val="18"/>
          <w:szCs w:val="18"/>
        </w:rPr>
        <w:t xml:space="preserve">chmod 600 /srv/syn/00.cortex/storage/sslkey.pem</w:t>
      </w:r>
    </w:p>
    <w:p>
      <w:pPr>
        <w:spacing w:after="140"/>
      </w:pPr>
      <w:r>
        <w:rPr>
          <w:rFonts w:ascii="Arial" w:cs="Arial" w:eastAsia="Arial" w:hAnsi="Arial"/>
          <w:sz w:val="22"/>
          <w:szCs w:val="22"/>
        </w:rPr>
        <w:t xml:space="preserve">The service will use these files on the next restart.</w:t>
      </w:r>
    </w:p>
    <w:p>
      <w:pPr>
        <w:pStyle w:val="Heading2"/>
        <w:spacing w:after="140" w:before="280"/>
      </w:pPr>
      <w:r>
        <w:rPr>
          <w:rFonts w:ascii="Arial" w:cs="Arial" w:eastAsia="Arial" w:hAnsi="Arial"/>
          <w:b/>
          <w:bCs/>
          <w:color w:val="2E75B6"/>
          <w:sz w:val="28"/>
          <w:szCs w:val="28"/>
        </w:rPr>
        <w:t xml:space="preserve">9.2  HTTPS Reverse Proxy Configuration</w:t>
      </w:r>
    </w:p>
    <w:p>
      <w:pPr>
        <w:spacing w:after="140"/>
      </w:pPr>
      <w:r>
        <w:rPr>
          <w:rFonts w:ascii="Arial" w:cs="Arial" w:eastAsia="Arial" w:hAnsi="Arial"/>
          <w:sz w:val="22"/>
          <w:szCs w:val="22"/>
        </w:rPr>
        <w:t xml:space="preserve">For internet-facing deployments, a reverse proxy (nginx, Caddy, Traefik) should front the HTTPS API. The reverse proxy terminates external TLS, presents a publicly trusted certificate, and proxies to the Synapse HTTPS port (which uses its own self-signed certificate internally).</w:t>
      </w:r>
    </w:p>
    <w:p>
      <w:pPr>
        <w:spacing w:after="140"/>
      </w:pPr>
      <w:r>
        <w:rPr>
          <w:rFonts w:ascii="Arial" w:cs="Arial" w:eastAsia="Arial" w:hAnsi="Arial"/>
          <w:sz w:val="22"/>
          <w:szCs w:val="22"/>
        </w:rPr>
        <w:t xml:space="preserve">Key nginx configuration for HTTPS reverse proxy:</w:t>
      </w:r>
    </w:p>
    <w:p>
      <w:pPr>
        <w:shd w:fill="1E1E1E" w:val="clear"/>
        <w:spacing w:after="100" w:before="60"/>
        <w:ind w:left="360"/>
      </w:pPr>
      <w:r>
        <w:rPr>
          <w:rFonts w:ascii="Courier New" w:cs="Courier New" w:eastAsia="Courier New" w:hAnsi="Courier New"/>
          <w:color w:val="00FF88"/>
          <w:sz w:val="18"/>
          <w:szCs w:val="18"/>
        </w:rPr>
        <w:t xml:space="preserve">server {</w:t>
      </w:r>
    </w:p>
    <w:p>
      <w:pPr>
        <w:shd w:fill="1E1E1E" w:val="clear"/>
        <w:spacing w:after="100" w:before="60"/>
        <w:ind w:left="360"/>
      </w:pPr>
      <w:r>
        <w:rPr>
          <w:rFonts w:ascii="Courier New" w:cs="Courier New" w:eastAsia="Courier New" w:hAnsi="Courier New"/>
          <w:color w:val="00FF88"/>
          <w:sz w:val="18"/>
          <w:szCs w:val="18"/>
        </w:rPr>
        <w:t xml:space="preserve">  listen 443 ssl;</w:t>
      </w:r>
    </w:p>
    <w:p>
      <w:pPr>
        <w:shd w:fill="1E1E1E" w:val="clear"/>
        <w:spacing w:after="100" w:before="60"/>
        <w:ind w:left="360"/>
      </w:pPr>
      <w:r>
        <w:rPr>
          <w:rFonts w:ascii="Courier New" w:cs="Courier New" w:eastAsia="Courier New" w:hAnsi="Courier New"/>
          <w:color w:val="00FF88"/>
          <w:sz w:val="18"/>
          <w:szCs w:val="18"/>
        </w:rPr>
        <w:t xml:space="preserve">  server_name cortex.corp.example.com;</w:t>
      </w:r>
    </w:p>
    <w:p>
      <w:pPr>
        <w:shd w:fill="1E1E1E" w:val="clear"/>
        <w:spacing w:after="100" w:before="60"/>
        <w:ind w:left="360"/>
      </w:pPr>
      <w:r>
        <w:rPr>
          <w:rFonts w:ascii="Courier New" w:cs="Courier New" w:eastAsia="Courier New" w:hAnsi="Courier New"/>
          <w:color w:val="00FF88"/>
          <w:sz w:val="18"/>
          <w:szCs w:val="18"/>
        </w:rPr>
        <w:t xml:space="preserve">  ssl_certificate     /etc/letsencrypt/live/cortex.../fullchain.pem;</w:t>
      </w:r>
    </w:p>
    <w:p>
      <w:pPr>
        <w:shd w:fill="1E1E1E" w:val="clear"/>
        <w:spacing w:after="100" w:before="60"/>
        <w:ind w:left="360"/>
      </w:pPr>
      <w:r>
        <w:rPr>
          <w:rFonts w:ascii="Courier New" w:cs="Courier New" w:eastAsia="Courier New" w:hAnsi="Courier New"/>
          <w:color w:val="00FF88"/>
          <w:sz w:val="18"/>
          <w:szCs w:val="18"/>
        </w:rPr>
        <w:t xml:space="preserve">  ssl_certificate_key /etc/letsencrypt/live/cortex.../privkey.pem;</w:t>
      </w:r>
    </w:p>
    <w:p>
      <w:pPr>
        <w:shd w:fill="1E1E1E" w:val="clear"/>
        <w:spacing w:after="100" w:before="60"/>
        <w:ind w:left="360"/>
      </w:pPr>
      <w:r>
        <w:rPr>
          <w:rFonts w:ascii="Courier New" w:cs="Courier New" w:eastAsia="Courier New" w:hAnsi="Courier New"/>
          <w:color w:val="00FF88"/>
          <w:sz w:val="18"/>
          <w:szCs w:val="18"/>
        </w:rPr>
        <w:t xml:space="preserve">  location / {</w:t>
      </w:r>
    </w:p>
    <w:p>
      <w:pPr>
        <w:shd w:fill="1E1E1E" w:val="clear"/>
        <w:spacing w:after="100" w:before="60"/>
        <w:ind w:left="360"/>
      </w:pPr>
      <w:r>
        <w:rPr>
          <w:rFonts w:ascii="Courier New" w:cs="Courier New" w:eastAsia="Courier New" w:hAnsi="Courier New"/>
          <w:color w:val="00FF88"/>
          <w:sz w:val="18"/>
          <w:szCs w:val="18"/>
        </w:rPr>
        <w:t xml:space="preserve">    proxy_pass https://127.0.0.1:4443;</w:t>
      </w:r>
    </w:p>
    <w:p>
      <w:pPr>
        <w:shd w:fill="1E1E1E" w:val="clear"/>
        <w:spacing w:after="100" w:before="60"/>
        <w:ind w:left="360"/>
      </w:pPr>
      <w:r>
        <w:rPr>
          <w:rFonts w:ascii="Courier New" w:cs="Courier New" w:eastAsia="Courier New" w:hAnsi="Courier New"/>
          <w:color w:val="00FF88"/>
          <w:sz w:val="18"/>
          <w:szCs w:val="18"/>
        </w:rPr>
        <w:t xml:space="preserve">    proxy_ssl_verify off;  # Synapse uses self-signed internally</w:t>
      </w:r>
    </w:p>
    <w:p>
      <w:pPr>
        <w:shd w:fill="1E1E1E" w:val="clear"/>
        <w:spacing w:after="100" w:before="60"/>
        <w:ind w:left="360"/>
      </w:pPr>
      <w:r>
        <w:rPr>
          <w:rFonts w:ascii="Courier New" w:cs="Courier New" w:eastAsia="Courier New" w:hAnsi="Courier New"/>
          <w:color w:val="00FF88"/>
          <w:sz w:val="18"/>
          <w:szCs w:val="18"/>
        </w:rPr>
        <w:t xml:space="preserve">    proxy_set_header X-Real-IP $remote_addr;</w:t>
      </w:r>
    </w:p>
    <w:p>
      <w:pPr>
        <w:shd w:fill="1E1E1E" w:val="clear"/>
        <w:spacing w:after="100" w:before="60"/>
        <w:ind w:left="360"/>
      </w:pPr>
      <w:r>
        <w:rPr>
          <w:rFonts w:ascii="Courier New" w:cs="Courier New" w:eastAsia="Courier New" w:hAnsi="Courier New"/>
          <w:color w:val="00FF88"/>
          <w:sz w:val="18"/>
          <w:szCs w:val="18"/>
        </w:rPr>
        <w:t xml:space="preserve">    proxy_set_header X-Forwarded-For $proxy_add_x_forwarded_for;</w:t>
      </w:r>
    </w:p>
    <w:p>
      <w:pPr>
        <w:shd w:fill="1E1E1E" w:val="clear"/>
        <w:spacing w:after="100" w:before="60"/>
        <w:ind w:left="360"/>
      </w:pPr>
      <w:r>
        <w:rPr>
          <w:rFonts w:ascii="Courier New" w:cs="Courier New" w:eastAsia="Courier New" w:hAnsi="Courier New"/>
          <w:color w:val="00FF88"/>
          <w:sz w:val="18"/>
          <w:szCs w:val="18"/>
        </w:rPr>
        <w:t xml:space="preserve">  }</w:t>
      </w:r>
    </w:p>
    <w:p>
      <w:pPr>
        <w:shd w:fill="1E1E1E" w:val="clear"/>
        <w:spacing w:after="100" w:before="60"/>
        <w:ind w:left="360"/>
      </w:pPr>
      <w:r>
        <w:rPr>
          <w:rFonts w:ascii="Courier New" w:cs="Courier New" w:eastAsia="Courier New" w:hAnsi="Courier New"/>
          <w:color w:val="00FF88"/>
          <w:sz w:val="18"/>
          <w:szCs w:val="18"/>
        </w:rPr>
        <w:t xml:space="preserve">}</w:t>
      </w:r>
    </w:p>
    <w:p>
      <w:pPr>
        <w:spacing w:after="140"/>
      </w:pPr>
      <w:r>
        <w:rPr>
          <w:rFonts w:ascii="Arial" w:cs="Arial" w:eastAsia="Arial" w:hAnsi="Arial"/>
          <w:sz w:val="22"/>
          <w:szCs w:val="22"/>
        </w:rPr>
        <w:t xml:space="preserve"/>
      </w:r>
    </w:p>
    <w:p>
      <w:pPr>
        <w:pBdr>
          <w:left w:val="thick" w:color="2E75B6" w:sz="12"/>
        </w:pBdr>
        <w:spacing w:after="140"/>
        <w:ind w:left="360"/>
      </w:pPr>
      <w:r>
        <w:rPr>
          <w:rFonts w:ascii="Arial" w:cs="Arial" w:eastAsia="Arial" w:hAnsi="Arial"/>
          <w:color w:val="2E4B7C"/>
          <w:sz w:val="22"/>
          <w:szCs w:val="22"/>
        </w:rPr>
        <w:t xml:space="preserve">ℹ  When using a reverse proxy, set SYN_CORTEX_HTTPS_PARSE_PROXY_REMOTEIP=true in the Cortex environment. Without this, all client IPs in Cortex logs will appear as 127.0.0.1 (the proxy's loopback address), making audit logging unreliable.</w:t>
      </w:r>
    </w:p>
    <w:p>
      <w:pPr>
        <w:pStyle w:val="Heading2"/>
        <w:spacing w:after="140" w:before="280"/>
      </w:pPr>
      <w:r>
        <w:rPr>
          <w:rFonts w:ascii="Arial" w:cs="Arial" w:eastAsia="Arial" w:hAnsi="Arial"/>
          <w:b/>
          <w:bCs/>
          <w:color w:val="2E75B6"/>
          <w:sz w:val="28"/>
          <w:szCs w:val="28"/>
        </w:rPr>
        <w:t xml:space="preserve">9.3  HTTPS Security Headers</w:t>
      </w:r>
    </w:p>
    <w:p>
      <w:pPr>
        <w:spacing w:after="140"/>
      </w:pPr>
      <w:r>
        <w:rPr>
          <w:rFonts w:ascii="Arial" w:cs="Arial" w:eastAsia="Arial" w:hAnsi="Arial"/>
          <w:sz w:val="22"/>
          <w:szCs w:val="22"/>
        </w:rPr>
        <w:t xml:space="preserve">Configure security headers via the https:headers cell.yaml option:</w:t>
      </w:r>
    </w:p>
    <w:p>
      <w:pPr>
        <w:shd w:fill="1E1E1E" w:val="clear"/>
        <w:spacing w:after="100" w:before="60"/>
        <w:ind w:left="360"/>
      </w:pPr>
      <w:r>
        <w:rPr>
          <w:rFonts w:ascii="Courier New" w:cs="Courier New" w:eastAsia="Courier New" w:hAnsi="Courier New"/>
          <w:color w:val="00FF88"/>
          <w:sz w:val="18"/>
          <w:szCs w:val="18"/>
        </w:rPr>
        <w:t xml:space="preserve">https:headers:</w:t>
      </w:r>
    </w:p>
    <w:p>
      <w:pPr>
        <w:shd w:fill="1E1E1E" w:val="clear"/>
        <w:spacing w:after="100" w:before="60"/>
        <w:ind w:left="360"/>
      </w:pPr>
      <w:r>
        <w:rPr>
          <w:rFonts w:ascii="Courier New" w:cs="Courier New" w:eastAsia="Courier New" w:hAnsi="Courier New"/>
          <w:color w:val="00FF88"/>
          <w:sz w:val="18"/>
          <w:szCs w:val="18"/>
        </w:rPr>
        <w:t xml:space="preserve">  Strict-Transport-Security: "max-age=63072000; includeSubDomains"</w:t>
      </w:r>
    </w:p>
    <w:p>
      <w:pPr>
        <w:shd w:fill="1E1E1E" w:val="clear"/>
        <w:spacing w:after="100" w:before="60"/>
        <w:ind w:left="360"/>
      </w:pPr>
      <w:r>
        <w:rPr>
          <w:rFonts w:ascii="Courier New" w:cs="Courier New" w:eastAsia="Courier New" w:hAnsi="Courier New"/>
          <w:color w:val="00FF88"/>
          <w:sz w:val="18"/>
          <w:szCs w:val="18"/>
        </w:rPr>
        <w:t xml:space="preserve">  X-Frame-Options: DENY</w:t>
      </w:r>
    </w:p>
    <w:p>
      <w:pPr>
        <w:shd w:fill="1E1E1E" w:val="clear"/>
        <w:spacing w:after="100" w:before="60"/>
        <w:ind w:left="360"/>
      </w:pPr>
      <w:r>
        <w:rPr>
          <w:rFonts w:ascii="Courier New" w:cs="Courier New" w:eastAsia="Courier New" w:hAnsi="Courier New"/>
          <w:color w:val="00FF88"/>
          <w:sz w:val="18"/>
          <w:szCs w:val="18"/>
        </w:rPr>
        <w:t xml:space="preserve">  X-Content-Type-Options: nosniff</w:t>
      </w:r>
    </w:p>
    <w:p>
      <w:pPr>
        <w:shd w:fill="1E1E1E" w:val="clear"/>
        <w:spacing w:after="100" w:before="60"/>
        <w:ind w:left="360"/>
      </w:pPr>
      <w:r>
        <w:rPr>
          <w:rFonts w:ascii="Courier New" w:cs="Courier New" w:eastAsia="Courier New" w:hAnsi="Courier New"/>
          <w:color w:val="00FF88"/>
          <w:sz w:val="18"/>
          <w:szCs w:val="18"/>
        </w:rPr>
        <w:t xml:space="preserve">  Content-Security-Policy: "default-src 'self'"</w:t>
      </w:r>
    </w:p>
    <w:p>
      <w:pPr>
        <w:pStyle w:val="Heading2"/>
        <w:spacing w:after="140" w:before="280"/>
      </w:pPr>
      <w:r>
        <w:rPr>
          <w:rFonts w:ascii="Arial" w:cs="Arial" w:eastAsia="Arial" w:hAnsi="Arial"/>
          <w:b/>
          <w:bCs/>
          <w:color w:val="2E75B6"/>
          <w:sz w:val="28"/>
          <w:szCs w:val="28"/>
        </w:rPr>
        <w:t xml:space="preserve">9.4  HTTPS vs Telepath Port Confusion</w:t>
      </w:r>
    </w:p>
    <w:p>
      <w:pPr>
        <w:pBdr>
          <w:left w:val="thick" w:color="C00000" w:sz="12"/>
        </w:pBdr>
        <w:spacing w:after="140"/>
        <w:ind w:left="360"/>
      </w:pPr>
      <w:r>
        <w:rPr>
          <w:rFonts w:ascii="Arial" w:cs="Arial" w:eastAsia="Arial" w:hAnsi="Arial"/>
          <w:color w:val="C00000"/>
          <w:sz w:val="22"/>
          <w:szCs w:val="22"/>
        </w:rPr>
        <w:t xml:space="preserve">⚠  This is a very common operator error. The Cortex exposes two network listeners on separate ports: the Telepath (RPC) port for Storm and programmatic API access, and the HTTPS REST API port (default 4443). These are completely different protocols. Pointing a browser at the Telepath port will show a TLS error or garbage data. Pointing the Storm CLI at the HTTPS port will produce a BadInit or protocol framing error. Always verify which port serves which protocol before debugging connection failures.</w:t>
      </w:r>
    </w:p>
    <w:p>
      <w:r>
        <w:br w:type="page"/>
      </w:r>
    </w:p>
    <w:p>
      <w:pPr>
        <w:pStyle w:val="Heading1"/>
        <w:spacing w:after="180" w:before="360"/>
      </w:pPr>
      <w:r>
        <w:rPr>
          <w:rFonts w:ascii="Arial" w:cs="Arial" w:eastAsia="Arial" w:hAnsi="Arial"/>
          <w:b/>
          <w:bCs/>
          <w:color w:val="1F3864"/>
          <w:sz w:val="36"/>
          <w:szCs w:val="36"/>
        </w:rPr>
        <w:t xml:space="preserve">10.  DNS Configuration: All Records and Pitfalls</w:t>
      </w:r>
    </w:p>
    <w:p>
      <w:pPr>
        <w:spacing w:after="140"/>
      </w:pPr>
      <w:r>
        <w:rPr>
          <w:rFonts w:ascii="Arial" w:cs="Arial" w:eastAsia="Arial" w:hAnsi="Arial"/>
          <w:sz w:val="22"/>
          <w:szCs w:val="22"/>
        </w:rPr>
        <w:t xml:space="preserve">DNS is the foundation of both AHA service discovery and HTTPS certificate validation. Misconfigured DNS is responsible for a disproportionate number of Synapse deployment failures.</w:t>
      </w:r>
    </w:p>
    <w:p>
      <w:pPr>
        <w:pStyle w:val="Heading2"/>
        <w:spacing w:after="140" w:before="280"/>
      </w:pPr>
      <w:r>
        <w:rPr>
          <w:rFonts w:ascii="Arial" w:cs="Arial" w:eastAsia="Arial" w:hAnsi="Arial"/>
          <w:b/>
          <w:bCs/>
          <w:color w:val="2E75B6"/>
          <w:sz w:val="28"/>
          <w:szCs w:val="28"/>
        </w:rPr>
        <w:t xml:space="preserve">10.1  Minimum Required DNS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00.aha.corp.internal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192.168.10.20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AHA primary service. Must be resolvable from all Synapse hosts.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01.aha.corp.internal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192.168.10.21</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AHA mirror (optional). Improves HA.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cortex.corp.example.com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203.0.113.10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Public HTTPS API hostname for Let's Encrypt cert and browser access.</w:t>
            </w:r>
          </w:p>
        </w:tc>
      </w:tr>
    </w:tbl>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10.2  DNS Pitfalls</w:t>
      </w:r>
    </w:p>
    <w:p>
      <w:pPr>
        <w:pStyle w:val="Heading3"/>
        <w:spacing w:after="100" w:before="200"/>
      </w:pPr>
      <w:r>
        <w:rPr>
          <w:rFonts w:ascii="Arial" w:cs="Arial" w:eastAsia="Arial" w:hAnsi="Arial"/>
          <w:b/>
          <w:bCs/>
          <w:color w:val="444444"/>
          <w:sz w:val="24"/>
          <w:szCs w:val="24"/>
        </w:rPr>
        <w:t xml:space="preserve">10.2.1  NXDOMAIN During AHA Startup</w:t>
      </w:r>
    </w:p>
    <w:p>
      <w:pPr>
        <w:spacing w:after="140"/>
      </w:pPr>
      <w:r>
        <w:rPr>
          <w:rFonts w:ascii="Arial" w:cs="Arial" w:eastAsia="Arial" w:hAnsi="Arial"/>
          <w:sz w:val="22"/>
          <w:szCs w:val="22"/>
        </w:rPr>
        <w:t xml:space="preserve">AHA validates its own DNS name at startup using the SYN_AHA_DNS_NAME environment variable. If the DNS name does not resolve at startup time, AHA will fail to start. Always verify DNS resolution before starting AHA:</w:t>
      </w:r>
    </w:p>
    <w:p>
      <w:pPr>
        <w:shd w:fill="1E1E1E" w:val="clear"/>
        <w:spacing w:after="100" w:before="60"/>
        <w:ind w:left="360"/>
      </w:pPr>
      <w:r>
        <w:rPr>
          <w:rFonts w:ascii="Courier New" w:cs="Courier New" w:eastAsia="Courier New" w:hAnsi="Courier New"/>
          <w:color w:val="00FF88"/>
          <w:sz w:val="18"/>
          <w:szCs w:val="18"/>
        </w:rPr>
        <w:t xml:space="preserve">dig +short 00.aha.corp.internal</w:t>
      </w:r>
    </w:p>
    <w:p>
      <w:pPr>
        <w:shd w:fill="1E1E1E" w:val="clear"/>
        <w:spacing w:after="100" w:before="60"/>
        <w:ind w:left="360"/>
      </w:pPr>
      <w:r>
        <w:rPr>
          <w:rFonts w:ascii="Courier New" w:cs="Courier New" w:eastAsia="Courier New" w:hAnsi="Courier New"/>
          <w:color w:val="00FF88"/>
          <w:sz w:val="18"/>
          <w:szCs w:val="18"/>
        </w:rPr>
        <w:t xml:space="preserve">nslookup 00.aha.corp.internal</w:t>
      </w:r>
    </w:p>
    <w:p>
      <w:pPr>
        <w:pStyle w:val="Heading3"/>
        <w:spacing w:after="100" w:before="200"/>
      </w:pPr>
      <w:r>
        <w:rPr>
          <w:rFonts w:ascii="Arial" w:cs="Arial" w:eastAsia="Arial" w:hAnsi="Arial"/>
          <w:b/>
          <w:bCs/>
          <w:color w:val="444444"/>
          <w:sz w:val="24"/>
          <w:szCs w:val="24"/>
        </w:rPr>
        <w:t xml:space="preserve">10.2.2  DNS Cache Poisoning of AHA Registry</w:t>
      </w:r>
    </w:p>
    <w:p>
      <w:pPr>
        <w:spacing w:after="140"/>
      </w:pPr>
      <w:r>
        <w:rPr>
          <w:rFonts w:ascii="Arial" w:cs="Arial" w:eastAsia="Arial" w:hAnsi="Arial"/>
          <w:sz w:val="22"/>
          <w:szCs w:val="22"/>
        </w:rPr>
        <w:t xml:space="preserve">AHA maintains an internal service registry mapping service names to IP:port tuples. This registry is updated via the Telepath RPC protocol when services start or stop. DNS changes do not update the AHA registry. If a service moves to a new IP, the AHA record must be updated by reprovisioning the service (which registers the new IP at startup).</w:t>
      </w:r>
    </w:p>
    <w:p>
      <w:pPr>
        <w:pStyle w:val="Heading3"/>
        <w:spacing w:after="100" w:before="200"/>
      </w:pPr>
      <w:r>
        <w:rPr>
          <w:rFonts w:ascii="Arial" w:cs="Arial" w:eastAsia="Arial" w:hAnsi="Arial"/>
          <w:b/>
          <w:bCs/>
          <w:color w:val="444444"/>
          <w:sz w:val="24"/>
          <w:szCs w:val="24"/>
        </w:rPr>
        <w:t xml:space="preserve">10.2.3  Reverse DNS (PTR) Records</w:t>
      </w:r>
    </w:p>
    <w:p>
      <w:pPr>
        <w:spacing w:after="140"/>
      </w:pPr>
      <w:r>
        <w:rPr>
          <w:rFonts w:ascii="Arial" w:cs="Arial" w:eastAsia="Arial" w:hAnsi="Arial"/>
          <w:sz w:val="22"/>
          <w:szCs w:val="22"/>
        </w:rPr>
        <w:t xml:space="preserve">Synapse does not require PTR records for core functionality. However, some security tools and audit systems that inspect Synapse log output may flag connections from unresolvable IPs. Adding PTR records for AHA and Cortex host IPs is recommended for operational hygiene.</w:t>
      </w:r>
    </w:p>
    <w:p>
      <w:pPr>
        <w:pStyle w:val="Heading3"/>
        <w:spacing w:after="100" w:before="200"/>
      </w:pPr>
      <w:r>
        <w:rPr>
          <w:rFonts w:ascii="Arial" w:cs="Arial" w:eastAsia="Arial" w:hAnsi="Arial"/>
          <w:b/>
          <w:bCs/>
          <w:color w:val="444444"/>
          <w:sz w:val="24"/>
          <w:szCs w:val="24"/>
        </w:rPr>
        <w:t xml:space="preserve">10.2.4  Docker Internal DNS Resolution</w:t>
      </w:r>
    </w:p>
    <w:p>
      <w:pPr>
        <w:spacing w:after="140"/>
      </w:pPr>
      <w:r>
        <w:rPr>
          <w:rFonts w:ascii="Arial" w:cs="Arial" w:eastAsia="Arial" w:hAnsi="Arial"/>
          <w:sz w:val="22"/>
          <w:szCs w:val="22"/>
        </w:rPr>
        <w:t xml:space="preserve">When containers use bridge networking (not host mode), Docker provides an internal DNS resolver at 127.0.0.11. This resolver only knows Docker service names (the keys in the services: block), not external DNS zones. AHA's SYN_AHA_DNS_NAME must therefore be either a Docker service name or resolvable via the container's upstream DNS server configured in /etc/resolv.conf.</w:t>
      </w:r>
    </w:p>
    <w:p>
      <w:pPr>
        <w:pStyle w:val="Heading3"/>
        <w:spacing w:after="100" w:before="200"/>
      </w:pPr>
      <w:r>
        <w:rPr>
          <w:rFonts w:ascii="Arial" w:cs="Arial" w:eastAsia="Arial" w:hAnsi="Arial"/>
          <w:b/>
          <w:bCs/>
          <w:color w:val="444444"/>
          <w:sz w:val="24"/>
          <w:szCs w:val="24"/>
        </w:rPr>
        <w:t xml:space="preserve">10.2.5  DNS Round-Robin and AHA</w:t>
      </w:r>
    </w:p>
    <w:p>
      <w:pPr>
        <w:spacing w:after="140"/>
      </w:pPr>
      <w:r>
        <w:rPr>
          <w:rFonts w:ascii="Arial" w:cs="Arial" w:eastAsia="Arial" w:hAnsi="Arial"/>
          <w:sz w:val="22"/>
          <w:szCs w:val="22"/>
        </w:rPr>
        <w:t xml:space="preserve">If multiple A records are returned for the AHA DNS name (for load balancing), AHA clients may connect to different AHA instances on each lookup. AHA mirrors are aware of each other via the clone mechanism, so this is generally safe. However, if one AHA mirror is down, DNS round-robin may return its IP, causing provisioning failures. Use health-check-aware DNS (route53 with health checks, or similar) in production.</w:t>
      </w:r>
    </w:p>
    <w:p>
      <w:pPr>
        <w:pStyle w:val="Heading2"/>
        <w:spacing w:after="140" w:before="280"/>
      </w:pPr>
      <w:r>
        <w:rPr>
          <w:rFonts w:ascii="Arial" w:cs="Arial" w:eastAsia="Arial" w:hAnsi="Arial"/>
          <w:b/>
          <w:bCs/>
          <w:color w:val="2E75B6"/>
          <w:sz w:val="28"/>
          <w:szCs w:val="28"/>
        </w:rPr>
        <w:t xml:space="preserve">10.3  Hosts File Fallback</w:t>
      </w:r>
    </w:p>
    <w:p>
      <w:pPr>
        <w:spacing w:after="140"/>
      </w:pPr>
      <w:r>
        <w:rPr>
          <w:rFonts w:ascii="Arial" w:cs="Arial" w:eastAsia="Arial" w:hAnsi="Arial"/>
          <w:sz w:val="22"/>
          <w:szCs w:val="22"/>
        </w:rPr>
        <w:t xml:space="preserve">For small deployments or development environments, /etc/hosts can substitute for DNS:</w:t>
      </w:r>
    </w:p>
    <w:p>
      <w:pPr>
        <w:shd w:fill="1E1E1E" w:val="clear"/>
        <w:spacing w:after="100" w:before="60"/>
        <w:ind w:left="360"/>
      </w:pPr>
      <w:r>
        <w:rPr>
          <w:rFonts w:ascii="Courier New" w:cs="Courier New" w:eastAsia="Courier New" w:hAnsi="Courier New"/>
          <w:color w:val="00FF88"/>
          <w:sz w:val="18"/>
          <w:szCs w:val="18"/>
        </w:rPr>
        <w:t xml:space="preserve">192.168.10.20  00.aha.corp.internal</w:t>
      </w:r>
    </w:p>
    <w:p>
      <w:pPr>
        <w:spacing w:after="140"/>
      </w:pPr>
      <w:r>
        <w:rPr>
          <w:rFonts w:ascii="Arial" w:cs="Arial" w:eastAsia="Arial" w:hAnsi="Arial"/>
          <w:sz w:val="22"/>
          <w:szCs w:val="22"/>
        </w:rPr>
        <w:t xml:space="preserve">This entry must be present on every Docker host running Synapse services. For containers using network_mode: host, the container inherits the host's /etc/hosts. For bridge-mode containers, add extra_hosts: entries to the Compose file.</w:t>
      </w:r>
    </w:p>
    <w:p>
      <w:r>
        <w:br w:type="page"/>
      </w:r>
    </w:p>
    <w:p>
      <w:pPr>
        <w:pStyle w:val="Heading1"/>
        <w:spacing w:after="180" w:before="360"/>
      </w:pPr>
      <w:r>
        <w:rPr>
          <w:rFonts w:ascii="Arial" w:cs="Arial" w:eastAsia="Arial" w:hAnsi="Arial"/>
          <w:b/>
          <w:bCs/>
          <w:color w:val="1F3864"/>
          <w:sz w:val="36"/>
          <w:szCs w:val="36"/>
        </w:rPr>
        <w:t xml:space="preserve">11.  AHA Network Address Translation (NAT) Pitfalls</w:t>
      </w:r>
    </w:p>
    <w:p>
      <w:pPr>
        <w:spacing w:after="140"/>
      </w:pPr>
      <w:r>
        <w:rPr>
          <w:rFonts w:ascii="Arial" w:cs="Arial" w:eastAsia="Arial" w:hAnsi="Arial"/>
          <w:sz w:val="22"/>
          <w:szCs w:val="22"/>
        </w:rPr>
        <w:t xml:space="preserve">NAT is the most technically complex challenge in Synapse deployment. The AHA service was designed for environments where all services can connect directly to each other without address translation. Modern cloud and container environments introduce multiple layers of NAT, each of which creates distinct failure modes.</w:t>
      </w:r>
    </w:p>
    <w:p>
      <w:pPr>
        <w:pStyle w:val="Heading2"/>
        <w:spacing w:after="140" w:before="280"/>
      </w:pPr>
      <w:r>
        <w:rPr>
          <w:rFonts w:ascii="Arial" w:cs="Arial" w:eastAsia="Arial" w:hAnsi="Arial"/>
          <w:b/>
          <w:bCs/>
          <w:color w:val="2E75B6"/>
          <w:sz w:val="28"/>
          <w:szCs w:val="28"/>
        </w:rPr>
        <w:t xml:space="preserve">11.1  AHA's IP Registration Invariant</w:t>
      </w:r>
    </w:p>
    <w:p>
      <w:pPr>
        <w:spacing w:after="140"/>
      </w:pPr>
      <w:r>
        <w:rPr>
          <w:rFonts w:ascii="Arial" w:cs="Arial" w:eastAsia="Arial" w:hAnsi="Arial"/>
          <w:sz w:val="22"/>
          <w:szCs w:val="22"/>
        </w:rPr>
        <w:t xml:space="preserve">When a Synapse service registers with AHA, it provides its dmon:listen address (typically ssl://0.0.0.0:PORT). AHA records the actual source IP of the registration connection as the authoritative address for that service. This address is then distributed to all AHA clients as the address to use when connecting to that service via aha:// URLs.</w:t>
      </w:r>
    </w:p>
    <w:p>
      <w:pPr>
        <w:pBdr>
          <w:left w:val="thick" w:color="C00000" w:sz="12"/>
        </w:pBdr>
        <w:spacing w:after="140"/>
        <w:ind w:left="360"/>
      </w:pPr>
      <w:r>
        <w:rPr>
          <w:rFonts w:ascii="Arial" w:cs="Arial" w:eastAsia="Arial" w:hAnsi="Arial"/>
          <w:color w:val="C00000"/>
          <w:sz w:val="22"/>
          <w:szCs w:val="22"/>
        </w:rPr>
        <w:t xml:space="preserve">⚠  If the service's outbound connection to AHA traverses NAT (e.g., a cloud NAT gateway, a Docker bridge NAT, or a Kubernetes ClusterIP), the registered IP will be the post-NAT IP. Other services resolving the aha:// URL will attempt to connect to the post-NAT IP, which may be unreachable from their network perspective.</w:t>
      </w:r>
    </w:p>
    <w:p>
      <w:pPr>
        <w:pStyle w:val="Heading2"/>
        <w:spacing w:after="140" w:before="280"/>
      </w:pPr>
      <w:r>
        <w:rPr>
          <w:rFonts w:ascii="Arial" w:cs="Arial" w:eastAsia="Arial" w:hAnsi="Arial"/>
          <w:b/>
          <w:bCs/>
          <w:color w:val="2E75B6"/>
          <w:sz w:val="28"/>
          <w:szCs w:val="28"/>
        </w:rPr>
        <w:t xml:space="preserve">11.2  Cloud Deployment NAT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NAT Behaviour</w:t>
            </w:r>
          </w:p>
        </w:tc>
        <w:tc>
          <w:tcPr>
            <w:tcW w:type="dxa" w:w="3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AWS EC2 with Elastic IP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Instance has private IP 10.x.x.x, public EIP. AHA registers 10.x.x.x.</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All Synapse services must be on same VPC so 10.x.x.x is routable. External clients use ssl:// URL via proxy.</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Kubernetes Pod Network</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Pod IPs are ephemeral CIDR addresses not routable outside the cluster. AHA registers pod IP.</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Deploy all Synapse services in same Kubernetes cluster. External access via LoadBalancer Service + ssl:// URL.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Docker Bridge Mode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Containers on 172.17.0.0/16 bridge network. Host-mode not used.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Use network_mode: host for ALL Synapse containers. Bridge mode is incompatible with AHA IP registration.</w:t>
            </w:r>
          </w:p>
        </w:tc>
      </w:tr>
    </w:tbl>
    <w:p>
      <w:pPr>
        <w:spacing w:after="14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11.3  The --dmon-port Static Port Requirement</w:t>
      </w:r>
    </w:p>
    <w:p>
      <w:pPr>
        <w:spacing w:after="140"/>
      </w:pPr>
      <w:r>
        <w:rPr>
          <w:rFonts w:ascii="Arial" w:cs="Arial" w:eastAsia="Arial" w:hAnsi="Arial"/>
          <w:sz w:val="22"/>
          <w:szCs w:val="22"/>
        </w:rPr>
        <w:t xml:space="preserve">By default, Synapse services bind their Telepath listener to an ephemeral port (0), which the OS assigns dynamically. AHA records this dynamic port. For proxy-based remote access, the external port-forward rule must point to a known static port.</w:t>
      </w:r>
    </w:p>
    <w:p>
      <w:pPr>
        <w:spacing w:after="140"/>
      </w:pPr>
      <w:r>
        <w:rPr>
          <w:rFonts w:ascii="Arial" w:cs="Arial" w:eastAsia="Arial" w:hAnsi="Arial"/>
          <w:sz w:val="22"/>
          <w:szCs w:val="22"/>
        </w:rPr>
        <w:t xml:space="preserve">The solution is to specify --dmon-port during provisioning:</w:t>
      </w:r>
    </w:p>
    <w:p>
      <w:pPr>
        <w:shd w:fill="1E1E1E" w:val="clear"/>
        <w:spacing w:after="100" w:before="60"/>
        <w:ind w:left="360"/>
      </w:pPr>
      <w:r>
        <w:rPr>
          <w:rFonts w:ascii="Courier New" w:cs="Courier New" w:eastAsia="Courier New" w:hAnsi="Courier New"/>
          <w:color w:val="00FF88"/>
          <w:sz w:val="18"/>
          <w:szCs w:val="18"/>
        </w:rPr>
        <w:t xml:space="preserve"># Inside AHA container</w:t>
      </w:r>
    </w:p>
    <w:p>
      <w:pPr>
        <w:shd w:fill="1E1E1E" w:val="clear"/>
        <w:spacing w:after="100" w:before="60"/>
        <w:ind w:left="360"/>
      </w:pPr>
      <w:r>
        <w:rPr>
          <w:rFonts w:ascii="Courier New" w:cs="Courier New" w:eastAsia="Courier New" w:hAnsi="Courier New"/>
          <w:color w:val="00FF88"/>
          <w:sz w:val="18"/>
          <w:szCs w:val="18"/>
        </w:rPr>
        <w:t xml:space="preserve">python -m synapse.tools.aha.provision.service --dmon-port 27493 00.cortex</w:t>
      </w:r>
    </w:p>
    <w:p>
      <w:pPr>
        <w:spacing w:after="140"/>
      </w:pPr>
      <w:r>
        <w:rPr>
          <w:rFonts w:ascii="Arial" w:cs="Arial" w:eastAsia="Arial" w:hAnsi="Arial"/>
          <w:sz w:val="22"/>
          <w:szCs w:val="22"/>
        </w:rPr>
        <w:t xml:space="preserve">This embeds port 27493 in the provisioning data, and the Cortex will bind to that specific port on startup. The proxy rule can then reliably forward to 127.0.0.1:27493.</w:t>
      </w:r>
    </w:p>
    <w:p>
      <w:pPr>
        <w:pStyle w:val="Heading2"/>
        <w:spacing w:after="140" w:before="280"/>
      </w:pPr>
      <w:r>
        <w:rPr>
          <w:rFonts w:ascii="Arial" w:cs="Arial" w:eastAsia="Arial" w:hAnsi="Arial"/>
          <w:b/>
          <w:bCs/>
          <w:color w:val="2E75B6"/>
          <w:sz w:val="28"/>
          <w:szCs w:val="28"/>
        </w:rPr>
        <w:t xml:space="preserve">11.4  AHA Mirror Connectivity</w:t>
      </w:r>
    </w:p>
    <w:p>
      <w:pPr>
        <w:spacing w:after="140"/>
      </w:pPr>
      <w:r>
        <w:rPr>
          <w:rFonts w:ascii="Arial" w:cs="Arial" w:eastAsia="Arial" w:hAnsi="Arial"/>
          <w:sz w:val="22"/>
          <w:szCs w:val="22"/>
        </w:rPr>
        <w:t xml:space="preserve">When deploying AHA mirrors for HA, each mirror must be able to reach the primary AHA on port 27272 (provisioning) and port 27492 (RPC). The mirror bootstrapping uses the ssl://00.aha.&lt;dns&gt;:27272/&lt;guid&gt;?certhash=&lt;sha256&gt; clone URL format, which is similar to service provisioning but replicates the full AHA dataset.</w:t>
      </w:r>
    </w:p>
    <w:p>
      <w:pPr>
        <w:pBdr>
          <w:left w:val="thick" w:color="C00000" w:sz="12"/>
        </w:pBdr>
        <w:spacing w:after="140"/>
        <w:ind w:left="360"/>
      </w:pPr>
      <w:r>
        <w:rPr>
          <w:rFonts w:ascii="Arial" w:cs="Arial" w:eastAsia="Arial" w:hAnsi="Arial"/>
          <w:color w:val="C00000"/>
          <w:sz w:val="22"/>
          <w:szCs w:val="22"/>
        </w:rPr>
        <w:t xml:space="preserve">⚠  AHA mirror replication is synchronous. If a mirror cannot reach the primary AHA, it will fail to start. Do not deploy AHA mirrors across high-latency WAN links. AHA mirrors are intended for datacenter-local HA, not geographic redundancy.</w:t>
      </w:r>
    </w:p>
    <w:p>
      <w:r>
        <w:br w:type="page"/>
      </w:r>
    </w:p>
    <w:p>
      <w:pPr>
        <w:pStyle w:val="Heading1"/>
        <w:spacing w:after="180" w:before="360"/>
      </w:pPr>
      <w:r>
        <w:rPr>
          <w:rFonts w:ascii="Arial" w:cs="Arial" w:eastAsia="Arial" w:hAnsi="Arial"/>
          <w:b/>
          <w:bCs/>
          <w:color w:val="1F3864"/>
          <w:sz w:val="36"/>
          <w:szCs w:val="36"/>
        </w:rPr>
        <w:t xml:space="preserve">12.  Cortex Mirror Replication and Failover</w:t>
      </w:r>
    </w:p>
    <w:p>
      <w:pPr>
        <w:spacing w:after="140"/>
      </w:pPr>
      <w:r>
        <w:rPr>
          <w:rFonts w:ascii="Arial" w:cs="Arial" w:eastAsia="Arial" w:hAnsi="Arial"/>
          <w:sz w:val="22"/>
          <w:szCs w:val="22"/>
        </w:rPr>
        <w:t xml:space="preserve">Cortex mirroring provides both read scalability (Storm query offloading) and high availability (leader promotion). Understanding the replication mechanics is essential for correct upgrade sequencing and failover procedures.</w:t>
      </w:r>
    </w:p>
    <w:p>
      <w:pPr>
        <w:pStyle w:val="Heading2"/>
        <w:spacing w:after="140" w:before="280"/>
      </w:pPr>
      <w:r>
        <w:rPr>
          <w:rFonts w:ascii="Arial" w:cs="Arial" w:eastAsia="Arial" w:hAnsi="Arial"/>
          <w:b/>
          <w:bCs/>
          <w:color w:val="2E75B6"/>
          <w:sz w:val="28"/>
          <w:szCs w:val="28"/>
        </w:rPr>
        <w:t xml:space="preserve">12.1  Nexus Log Replication</w:t>
      </w:r>
    </w:p>
    <w:p>
      <w:pPr>
        <w:spacing w:after="140"/>
      </w:pPr>
      <w:r>
        <w:rPr>
          <w:rFonts w:ascii="Arial" w:cs="Arial" w:eastAsia="Arial" w:hAnsi="Arial"/>
          <w:sz w:val="22"/>
          <w:szCs w:val="22"/>
        </w:rPr>
        <w:t xml:space="preserve">Cortex mirrors receive changes from the leader via the Nexus log, an append-only write-ahead log stored in LMDB. Every write operation on the leader is serialised into the Nexus log. Mirrors replay the Nexus log to maintain consistency with the leader. This is a unidirectional, leader-to-follower replication stream over the Telepath connection.</w:t>
      </w:r>
    </w:p>
    <w:p>
      <w:pPr>
        <w:pBdr>
          <w:left w:val="thick" w:color="2E75B6" w:sz="12"/>
        </w:pBdr>
        <w:spacing w:after="140"/>
        <w:ind w:left="360"/>
      </w:pPr>
      <w:r>
        <w:rPr>
          <w:rFonts w:ascii="Arial" w:cs="Arial" w:eastAsia="Arial" w:hAnsi="Arial"/>
          <w:color w:val="2E4B7C"/>
          <w:sz w:val="22"/>
          <w:szCs w:val="22"/>
        </w:rPr>
        <w:t xml:space="preserve">ℹ  If a mirror falls significantly behind the leader (large replication lag), Storm queries directed to that mirror may return stale data. Monitor replication offset lag in production and alert when mirrors fall more than N commits behind the leader.</w:t>
      </w:r>
    </w:p>
    <w:p>
      <w:pPr>
        <w:pStyle w:val="Heading2"/>
        <w:spacing w:after="140" w:before="280"/>
      </w:pPr>
      <w:r>
        <w:rPr>
          <w:rFonts w:ascii="Arial" w:cs="Arial" w:eastAsia="Arial" w:hAnsi="Arial"/>
          <w:b/>
          <w:bCs/>
          <w:color w:val="2E75B6"/>
          <w:sz w:val="28"/>
          <w:szCs w:val="28"/>
        </w:rPr>
        <w:t xml:space="preserve">12.2  Upgrade Sequencing (Mirrors-First)</w:t>
      </w:r>
    </w:p>
    <w:p>
      <w:pPr>
        <w:spacing w:after="140"/>
      </w:pPr>
      <w:r>
        <w:rPr>
          <w:rFonts w:ascii="Arial" w:cs="Arial" w:eastAsia="Arial" w:hAnsi="Arial"/>
          <w:sz w:val="22"/>
          <w:szCs w:val="22"/>
        </w:rPr>
        <w:t xml:space="preserve">A Cortex mirror enters read-only mode if it detects that its leader is running a higher version than it is. Therefore, mirrors must always be updated before the leader:</w:t>
      </w:r>
    </w:p>
    <w:p>
      <w:pPr>
        <w:pStyle w:val="ListParagraph"/>
        <w:numPr>
          <w:ilvl w:val="0"/>
          <w:numId w:val="2"/>
        </w:numPr>
        <w:spacing w:after="100"/>
      </w:pPr>
      <w:r>
        <w:rPr>
          <w:rFonts w:ascii="Arial" w:cs="Arial" w:eastAsia="Arial" w:hAnsi="Arial"/>
          <w:sz w:val="22"/>
          <w:szCs w:val="22"/>
        </w:rPr>
        <w:t xml:space="preserve">Step 1: Update 01.cortex (mirror). After pulling the new image, the mirror starts replicating with the new code version.</w:t>
      </w:r>
    </w:p>
    <w:p>
      <w:pPr>
        <w:pStyle w:val="ListParagraph"/>
        <w:numPr>
          <w:ilvl w:val="0"/>
          <w:numId w:val="2"/>
        </w:numPr>
        <w:spacing w:after="100"/>
      </w:pPr>
      <w:r>
        <w:rPr>
          <w:rFonts w:ascii="Arial" w:cs="Arial" w:eastAsia="Arial" w:hAnsi="Arial"/>
          <w:sz w:val="22"/>
          <w:szCs w:val="22"/>
        </w:rPr>
        <w:t xml:space="preserve">Step 2: Verify 01.cortex is fully synchronised and operational.</w:t>
      </w:r>
    </w:p>
    <w:p>
      <w:pPr>
        <w:pStyle w:val="ListParagraph"/>
        <w:numPr>
          <w:ilvl w:val="0"/>
          <w:numId w:val="2"/>
        </w:numPr>
        <w:spacing w:after="100"/>
      </w:pPr>
      <w:r>
        <w:rPr>
          <w:rFonts w:ascii="Arial" w:cs="Arial" w:eastAsia="Arial" w:hAnsi="Arial"/>
          <w:sz w:val="22"/>
          <w:szCs w:val="22"/>
        </w:rPr>
        <w:t xml:space="preserve">Step 3: Update 00.cortex (leader). The leader may run data migrations on first boot of the new version.</w:t>
      </w:r>
    </w:p>
    <w:p>
      <w:pPr>
        <w:pBdr>
          <w:left w:val="thick" w:color="C00000" w:sz="12"/>
        </w:pBdr>
        <w:spacing w:after="140"/>
        <w:ind w:left="360"/>
      </w:pPr>
      <w:r>
        <w:rPr>
          <w:rFonts w:ascii="Arial" w:cs="Arial" w:eastAsia="Arial" w:hAnsi="Arial"/>
          <w:color w:val="C00000"/>
          <w:sz w:val="22"/>
          <w:szCs w:val="22"/>
        </w:rPr>
        <w:t xml:space="preserve">⚠  Once a Synapse data migration has been applied, the storage format is not backward-compatible. You cannot downgrade a service after it has migrated. Ensure you have a tested backup before any upgrade that involves a data migration (flagged in the changelog under 'Automated Migrations').</w:t>
      </w:r>
    </w:p>
    <w:p>
      <w:pPr>
        <w:pStyle w:val="Heading2"/>
        <w:spacing w:after="140" w:before="280"/>
      </w:pPr>
      <w:r>
        <w:rPr>
          <w:rFonts w:ascii="Arial" w:cs="Arial" w:eastAsia="Arial" w:hAnsi="Arial"/>
          <w:b/>
          <w:bCs/>
          <w:color w:val="2E75B6"/>
          <w:sz w:val="28"/>
          <w:szCs w:val="28"/>
        </w:rPr>
        <w:t xml:space="preserve">12.3  Storm Query Pool Configuration</w:t>
      </w:r>
    </w:p>
    <w:p>
      <w:pPr>
        <w:spacing w:after="140"/>
      </w:pPr>
      <w:r>
        <w:rPr>
          <w:rFonts w:ascii="Arial" w:cs="Arial" w:eastAsia="Arial" w:hAnsi="Arial"/>
          <w:sz w:val="22"/>
          <w:szCs w:val="22"/>
        </w:rPr>
        <w:t xml:space="preserve">A Storm query pool allows the Cortex to distribute read-intensive Storm queries across multiple mirrors:</w:t>
      </w:r>
    </w:p>
    <w:p>
      <w:pPr>
        <w:shd w:fill="1E1E1E" w:val="clear"/>
        <w:spacing w:after="100" w:before="60"/>
        <w:ind w:left="360"/>
      </w:pPr>
      <w:r>
        <w:rPr>
          <w:rFonts w:ascii="Courier New" w:cs="Courier New" w:eastAsia="Courier New" w:hAnsi="Courier New"/>
          <w:color w:val="00FF88"/>
          <w:sz w:val="18"/>
          <w:szCs w:val="18"/>
        </w:rPr>
        <w:t xml:space="preserve">aha.pool.add pool00.cortex...</w:t>
      </w:r>
    </w:p>
    <w:p>
      <w:pPr>
        <w:shd w:fill="1E1E1E" w:val="clear"/>
        <w:spacing w:after="100" w:before="60"/>
        <w:ind w:left="360"/>
      </w:pPr>
      <w:r>
        <w:rPr>
          <w:rFonts w:ascii="Courier New" w:cs="Courier New" w:eastAsia="Courier New" w:hAnsi="Courier New"/>
          <w:color w:val="00FF88"/>
          <w:sz w:val="18"/>
          <w:szCs w:val="18"/>
        </w:rPr>
        <w:t xml:space="preserve">aha.pool.svc.add pool00.cortex... 00.cortex...</w:t>
      </w:r>
    </w:p>
    <w:p>
      <w:pPr>
        <w:shd w:fill="1E1E1E" w:val="clear"/>
        <w:spacing w:after="100" w:before="60"/>
        <w:ind w:left="360"/>
      </w:pPr>
      <w:r>
        <w:rPr>
          <w:rFonts w:ascii="Courier New" w:cs="Courier New" w:eastAsia="Courier New" w:hAnsi="Courier New"/>
          <w:color w:val="00FF88"/>
          <w:sz w:val="18"/>
          <w:szCs w:val="18"/>
        </w:rPr>
        <w:t xml:space="preserve">aha.pool.svc.add pool00.cortex... 01.cortex...</w:t>
      </w:r>
    </w:p>
    <w:p>
      <w:pPr>
        <w:shd w:fill="1E1E1E" w:val="clear"/>
        <w:spacing w:after="100" w:before="60"/>
        <w:ind w:left="360"/>
      </w:pPr>
      <w:r>
        <w:rPr>
          <w:rFonts w:ascii="Courier New" w:cs="Courier New" w:eastAsia="Courier New" w:hAnsi="Courier New"/>
          <w:color w:val="00FF88"/>
          <w:sz w:val="18"/>
          <w:szCs w:val="18"/>
        </w:rPr>
        <w:t xml:space="preserve">aha.pool.svc.add pool00.cortex... 02.cortex...</w:t>
      </w:r>
    </w:p>
    <w:p>
      <w:pPr>
        <w:shd w:fill="1E1E1E" w:val="clear"/>
        <w:spacing w:after="100" w:before="60"/>
        <w:ind w:left="360"/>
      </w:pPr>
      <w:r>
        <w:rPr>
          <w:rFonts w:ascii="Courier New" w:cs="Courier New" w:eastAsia="Courier New" w:hAnsi="Courier New"/>
          <w:color w:val="00FF88"/>
          <w:sz w:val="18"/>
          <w:szCs w:val="18"/>
        </w:rPr>
        <w:t xml:space="preserve">cortex.storm.pool.set aha://pool00.cortex...</w:t>
      </w:r>
    </w:p>
    <w:p>
      <w:pPr>
        <w:spacing w:after="140"/>
      </w:pPr>
      <w:r>
        <w:rPr>
          <w:rFonts w:ascii="Arial" w:cs="Arial" w:eastAsia="Arial" w:hAnsi="Arial"/>
          <w:sz w:val="22"/>
          <w:szCs w:val="22"/>
        </w:rPr>
        <w:t xml:space="preserve">The query pool only distributes read queries. Write operations always go to the leader (00.cortex).</w:t>
      </w:r>
    </w:p>
    <w:p>
      <w:pPr>
        <w:pStyle w:val="Heading2"/>
        <w:spacing w:after="140" w:before="280"/>
      </w:pPr>
      <w:r>
        <w:rPr>
          <w:rFonts w:ascii="Arial" w:cs="Arial" w:eastAsia="Arial" w:hAnsi="Arial"/>
          <w:b/>
          <w:bCs/>
          <w:color w:val="2E75B6"/>
          <w:sz w:val="28"/>
          <w:szCs w:val="28"/>
        </w:rPr>
        <w:t xml:space="preserve">12.4  Nexus Log Trimming</w:t>
      </w:r>
    </w:p>
    <w:p>
      <w:pPr>
        <w:spacing w:after="140"/>
      </w:pPr>
      <w:r>
        <w:rPr>
          <w:rFonts w:ascii="Arial" w:cs="Arial" w:eastAsia="Arial" w:hAnsi="Arial"/>
          <w:sz w:val="22"/>
          <w:szCs w:val="22"/>
        </w:rPr>
        <w:t xml:space="preserve">Without periodic trimming, the Nexus log grows unboundedly. Trim it before taking backups to reduce backup size:</w:t>
      </w:r>
    </w:p>
    <w:p>
      <w:pPr>
        <w:shd w:fill="1E1E1E" w:val="clear"/>
        <w:spacing w:after="100" w:before="60"/>
        <w:ind w:left="360"/>
      </w:pPr>
      <w:r>
        <w:rPr>
          <w:rFonts w:ascii="Courier New" w:cs="Courier New" w:eastAsia="Courier New" w:hAnsi="Courier New"/>
          <w:color w:val="00FF88"/>
          <w:sz w:val="18"/>
          <w:szCs w:val="18"/>
        </w:rPr>
        <w:t xml:space="preserve"># For a standalone Cortex (no mirrors):</w:t>
      </w:r>
    </w:p>
    <w:p>
      <w:pPr>
        <w:shd w:fill="1E1E1E" w:val="clear"/>
        <w:spacing w:after="100" w:before="60"/>
        <w:ind w:left="360"/>
      </w:pPr>
      <w:r>
        <w:rPr>
          <w:rFonts w:ascii="Courier New" w:cs="Courier New" w:eastAsia="Courier New" w:hAnsi="Courier New"/>
          <w:color w:val="00FF88"/>
          <w:sz w:val="18"/>
          <w:szCs w:val="18"/>
        </w:rPr>
        <w:t xml:space="preserve">$lib.cell.trimNexsLog()</w:t>
      </w:r>
    </w:p>
    <w:p>
      <w:pPr>
        <w:shd w:fill="1E1E1E" w:val="clear"/>
        <w:spacing w:after="100" w:before="60"/>
        <w:ind w:left="360"/>
      </w:pPr>
      <w:r>
        <w:rPr>
          <w:rFonts w:ascii="Courier New" w:cs="Courier New" w:eastAsia="Courier New" w:hAnsi="Courier New"/>
          <w:color w:val="00FF88"/>
          <w:sz w:val="18"/>
          <w:szCs w:val="18"/>
        </w:rPr>
        <w:t xml:space="preserve"/>
      </w:r>
    </w:p>
    <w:p>
      <w:pPr>
        <w:shd w:fill="1E1E1E" w:val="clear"/>
        <w:spacing w:after="100" w:before="60"/>
        <w:ind w:left="360"/>
      </w:pPr>
      <w:r>
        <w:rPr>
          <w:rFonts w:ascii="Courier New" w:cs="Courier New" w:eastAsia="Courier New" w:hAnsi="Courier New"/>
          <w:color w:val="00FF88"/>
          <w:sz w:val="18"/>
          <w:szCs w:val="18"/>
        </w:rPr>
        <w:t xml:space="preserve"># For a mirrored Cortex:</w:t>
      </w:r>
    </w:p>
    <w:p>
      <w:pPr>
        <w:shd w:fill="1E1E1E" w:val="clear"/>
        <w:spacing w:after="100" w:before="60"/>
        <w:ind w:left="360"/>
      </w:pPr>
      <w:r>
        <w:rPr>
          <w:rFonts w:ascii="Courier New" w:cs="Courier New" w:eastAsia="Courier New" w:hAnsi="Courier New"/>
          <w:color w:val="00FF88"/>
          <w:sz w:val="18"/>
          <w:szCs w:val="18"/>
        </w:rPr>
        <w:t xml:space="preserve">$mirrors = ("aha://01.cortex...", "aha://02.cortex...")</w:t>
      </w:r>
    </w:p>
    <w:p>
      <w:pPr>
        <w:shd w:fill="1E1E1E" w:val="clear"/>
        <w:spacing w:after="100" w:before="60"/>
        <w:ind w:left="360"/>
      </w:pPr>
      <w:r>
        <w:rPr>
          <w:rFonts w:ascii="Courier New" w:cs="Courier New" w:eastAsia="Courier New" w:hAnsi="Courier New"/>
          <w:color w:val="00FF88"/>
          <w:sz w:val="18"/>
          <w:szCs w:val="18"/>
        </w:rPr>
        <w:t xml:space="preserve">$lib.cell.trimNexsLog(consumers=$mirrors)</w:t>
      </w:r>
    </w:p>
    <w:p>
      <w:pPr>
        <w:pBdr>
          <w:left w:val="thick" w:color="C00000" w:sz="12"/>
        </w:pBdr>
        <w:spacing w:after="140"/>
        <w:ind w:left="360"/>
      </w:pPr>
      <w:r>
        <w:rPr>
          <w:rFonts w:ascii="Arial" w:cs="Arial" w:eastAsia="Arial" w:hAnsi="Arial"/>
          <w:color w:val="C00000"/>
          <w:sz w:val="22"/>
          <w:szCs w:val="22"/>
        </w:rPr>
        <w:t xml:space="preserve">⚠  If the mirror list is incorrect or incomplete when calling trimNexsLog(), mirrors that have not yet consumed the log entries being trimmed will become de-synchronised. A de-synchronised mirror cannot recover via replication and must be redeployed from a backup of the leader.</w:t>
      </w:r>
    </w:p>
    <w:p>
      <w:r>
        <w:br w:type="page"/>
      </w:r>
    </w:p>
    <w:p>
      <w:pPr>
        <w:pStyle w:val="Heading1"/>
        <w:spacing w:after="180" w:before="360"/>
      </w:pPr>
      <w:r>
        <w:rPr>
          <w:rFonts w:ascii="Arial" w:cs="Arial" w:eastAsia="Arial" w:hAnsi="Arial"/>
          <w:b/>
          <w:bCs/>
          <w:color w:val="1F3864"/>
          <w:sz w:val="36"/>
          <w:szCs w:val="36"/>
        </w:rPr>
        <w:t xml:space="preserve">13.  Security Hardening and Operations Checklist</w:t>
      </w:r>
    </w:p>
    <w:p>
      <w:pPr>
        <w:spacing w:after="140"/>
      </w:pPr>
      <w:r>
        <w:rPr>
          <w:rFonts w:ascii="Arial" w:cs="Arial" w:eastAsia="Arial" w:hAnsi="Arial"/>
          <w:sz w:val="22"/>
          <w:szCs w:val="22"/>
        </w:rPr>
        <w:t xml:space="preserve">This section consolidates all security-relevant configuration items and operational procedures into a deployable checklist.</w:t>
      </w:r>
    </w:p>
    <w:p>
      <w:pPr>
        <w:pStyle w:val="Heading2"/>
        <w:spacing w:after="140" w:before="280"/>
      </w:pPr>
      <w:r>
        <w:rPr>
          <w:rFonts w:ascii="Arial" w:cs="Arial" w:eastAsia="Arial" w:hAnsi="Arial"/>
          <w:b/>
          <w:bCs/>
          <w:color w:val="2E75B6"/>
          <w:sz w:val="28"/>
          <w:szCs w:val="28"/>
        </w:rPr>
        <w:t xml:space="preserve">13.1  Pre-Deployment Security Checklist</w:t>
      </w:r>
    </w:p>
    <w:p>
      <w:pPr>
        <w:pStyle w:val="ListParagraph"/>
        <w:numPr>
          <w:ilvl w:val="0"/>
          <w:numId w:val="2"/>
        </w:numPr>
        <w:spacing w:after="100"/>
      </w:pPr>
      <w:r>
        <w:rPr>
          <w:rFonts w:ascii="Arial" w:cs="Arial" w:eastAsia="Arial" w:hAnsi="Arial"/>
          <w:sz w:val="22"/>
          <w:szCs w:val="22"/>
        </w:rPr>
        <w:t xml:space="preserve">[ ] AHA network name chosen and treated as immutable. Do not use generic names like 'test' for production.</w:t>
      </w:r>
    </w:p>
    <w:p>
      <w:pPr>
        <w:pStyle w:val="ListParagraph"/>
        <w:numPr>
          <w:ilvl w:val="0"/>
          <w:numId w:val="2"/>
        </w:numPr>
        <w:spacing w:after="100"/>
      </w:pPr>
      <w:r>
        <w:rPr>
          <w:rFonts w:ascii="Arial" w:cs="Arial" w:eastAsia="Arial" w:hAnsi="Arial"/>
          <w:sz w:val="22"/>
          <w:szCs w:val="22"/>
        </w:rPr>
        <w:t xml:space="preserve">[ ] AHA DNS name created and verified resolvable from all Synapse hosts.</w:t>
      </w:r>
    </w:p>
    <w:p>
      <w:pPr>
        <w:pStyle w:val="ListParagraph"/>
        <w:numPr>
          <w:ilvl w:val="0"/>
          <w:numId w:val="2"/>
        </w:numPr>
        <w:spacing w:after="100"/>
      </w:pPr>
      <w:r>
        <w:rPr>
          <w:rFonts w:ascii="Arial" w:cs="Arial" w:eastAsia="Arial" w:hAnsi="Arial"/>
          <w:sz w:val="22"/>
          <w:szCs w:val="22"/>
        </w:rPr>
        <w:t xml:space="preserve">[ ] Host storage paths use NVMe or SATA SSD. NFS/EFS explicitly excluded.</w:t>
      </w:r>
    </w:p>
    <w:p>
      <w:pPr>
        <w:pStyle w:val="ListParagraph"/>
        <w:numPr>
          <w:ilvl w:val="0"/>
          <w:numId w:val="2"/>
        </w:numPr>
        <w:spacing w:after="100"/>
      </w:pPr>
      <w:r>
        <w:rPr>
          <w:rFonts w:ascii="Arial" w:cs="Arial" w:eastAsia="Arial" w:hAnsi="Arial"/>
          <w:sz w:val="22"/>
          <w:szCs w:val="22"/>
        </w:rPr>
        <w:t xml:space="preserve">[ ] sysctl tuning parameters applied and persistent in /etc/sysctl.conf.</w:t>
      </w:r>
    </w:p>
    <w:p>
      <w:pPr>
        <w:pStyle w:val="ListParagraph"/>
        <w:numPr>
          <w:ilvl w:val="0"/>
          <w:numId w:val="2"/>
        </w:numPr>
        <w:spacing w:after="100"/>
      </w:pPr>
      <w:r>
        <w:rPr>
          <w:rFonts w:ascii="Arial" w:cs="Arial" w:eastAsia="Arial" w:hAnsi="Arial"/>
          <w:sz w:val="22"/>
          <w:szCs w:val="22"/>
        </w:rPr>
        <w:t xml:space="preserve">[ ] Docker installed from official Docker repository (not distro packages) on Linux host.</w:t>
      </w:r>
    </w:p>
    <w:p>
      <w:pPr>
        <w:pStyle w:val="ListParagraph"/>
        <w:numPr>
          <w:ilvl w:val="0"/>
          <w:numId w:val="2"/>
        </w:numPr>
        <w:spacing w:after="100"/>
      </w:pPr>
      <w:r>
        <w:rPr>
          <w:rFonts w:ascii="Arial" w:cs="Arial" w:eastAsia="Arial" w:hAnsi="Arial"/>
          <w:sz w:val="22"/>
          <w:szCs w:val="22"/>
        </w:rPr>
        <w:t xml:space="preserve">[ ] network_mode: host confirmed on Linux host (not Docker Desktop).</w:t>
      </w:r>
    </w:p>
    <w:p>
      <w:pPr>
        <w:pStyle w:val="ListParagraph"/>
        <w:numPr>
          <w:ilvl w:val="0"/>
          <w:numId w:val="2"/>
        </w:numPr>
        <w:spacing w:after="100"/>
      </w:pPr>
      <w:r>
        <w:rPr>
          <w:rFonts w:ascii="Arial" w:cs="Arial" w:eastAsia="Arial" w:hAnsi="Arial"/>
          <w:sz w:val="22"/>
          <w:szCs w:val="22"/>
        </w:rPr>
        <w:t xml:space="preserve">[ ] Storage directories owned by UID 999 before first container start.</w:t>
      </w:r>
    </w:p>
    <w:p>
      <w:pPr>
        <w:pStyle w:val="ListParagraph"/>
        <w:numPr>
          <w:ilvl w:val="0"/>
          <w:numId w:val="2"/>
        </w:numPr>
        <w:spacing w:after="100"/>
      </w:pPr>
      <w:r>
        <w:rPr>
          <w:rFonts w:ascii="Arial" w:cs="Arial" w:eastAsia="Arial" w:hAnsi="Arial"/>
          <w:sz w:val="22"/>
          <w:szCs w:val="22"/>
        </w:rPr>
        <w:t xml:space="preserve">[ ] --dmon-port specified for all services requiring external proxy access.</w:t>
      </w:r>
    </w:p>
    <w:p>
      <w:pPr>
        <w:pStyle w:val="ListParagraph"/>
        <w:numPr>
          <w:ilvl w:val="0"/>
          <w:numId w:val="2"/>
        </w:numPr>
        <w:spacing w:after="100"/>
      </w:pPr>
      <w:r>
        <w:rPr>
          <w:rFonts w:ascii="Arial" w:cs="Arial" w:eastAsia="Arial" w:hAnsi="Arial"/>
          <w:sz w:val="22"/>
          <w:szCs w:val="22"/>
        </w:rPr>
        <w:t xml:space="preserve">[ ] TCP proxy configured in pass-through mode (not TLS termination).</w:t>
      </w:r>
    </w:p>
    <w:p>
      <w:pPr>
        <w:pStyle w:val="ListParagraph"/>
        <w:numPr>
          <w:ilvl w:val="0"/>
          <w:numId w:val="2"/>
        </w:numPr>
        <w:spacing w:after="100"/>
      </w:pPr>
      <w:r>
        <w:rPr>
          <w:rFonts w:ascii="Arial" w:cs="Arial" w:eastAsia="Arial" w:hAnsi="Arial"/>
          <w:sz w:val="22"/>
          <w:szCs w:val="22"/>
        </w:rPr>
        <w:t xml:space="preserve">[ ] Firewall rules permit only required ports (27272, 27492, dmon-port, HTTPS port).</w:t>
      </w:r>
    </w:p>
    <w:p>
      <w:pPr>
        <w:pStyle w:val="Heading2"/>
        <w:spacing w:after="140" w:before="280"/>
      </w:pPr>
      <w:r>
        <w:rPr>
          <w:rFonts w:ascii="Arial" w:cs="Arial" w:eastAsia="Arial" w:hAnsi="Arial"/>
          <w:b/>
          <w:bCs/>
          <w:color w:val="2E75B6"/>
          <w:sz w:val="28"/>
          <w:szCs w:val="28"/>
        </w:rPr>
        <w:t xml:space="preserve">13.2  Certificate Management Checklist</w:t>
      </w:r>
    </w:p>
    <w:p>
      <w:pPr>
        <w:pStyle w:val="ListParagraph"/>
        <w:numPr>
          <w:ilvl w:val="0"/>
          <w:numId w:val="2"/>
        </w:numPr>
        <w:spacing w:after="100"/>
      </w:pPr>
      <w:r>
        <w:rPr>
          <w:rFonts w:ascii="Arial" w:cs="Arial" w:eastAsia="Arial" w:hAnsi="Arial"/>
          <w:sz w:val="22"/>
          <w:szCs w:val="22"/>
        </w:rPr>
        <w:t xml:space="preserve">[ ] AHA provisioning URLs transmitted via secure channel (not plaintext email).</w:t>
      </w:r>
    </w:p>
    <w:p>
      <w:pPr>
        <w:pStyle w:val="ListParagraph"/>
        <w:numPr>
          <w:ilvl w:val="0"/>
          <w:numId w:val="2"/>
        </w:numPr>
        <w:spacing w:after="100"/>
      </w:pPr>
      <w:r>
        <w:rPr>
          <w:rFonts w:ascii="Arial" w:cs="Arial" w:eastAsia="Arial" w:hAnsi="Arial"/>
          <w:sz w:val="22"/>
          <w:szCs w:val="22"/>
        </w:rPr>
        <w:t xml:space="preserve">[ ] User provisioning URLs used within the same working session and discarded.</w:t>
      </w:r>
    </w:p>
    <w:p>
      <w:pPr>
        <w:pStyle w:val="ListParagraph"/>
        <w:numPr>
          <w:ilvl w:val="0"/>
          <w:numId w:val="2"/>
        </w:numPr>
        <w:spacing w:after="100"/>
      </w:pPr>
      <w:r>
        <w:rPr>
          <w:rFonts w:ascii="Arial" w:cs="Arial" w:eastAsia="Arial" w:hAnsi="Arial"/>
          <w:sz w:val="22"/>
          <w:szCs w:val="22"/>
        </w:rPr>
        <w:t xml:space="preserve">[ ] HTTPS certificates replaced with CA-signed certificates before production use.</w:t>
      </w:r>
    </w:p>
    <w:p>
      <w:pPr>
        <w:pStyle w:val="ListParagraph"/>
        <w:numPr>
          <w:ilvl w:val="0"/>
          <w:numId w:val="2"/>
        </w:numPr>
        <w:spacing w:after="100"/>
      </w:pPr>
      <w:r>
        <w:rPr>
          <w:rFonts w:ascii="Arial" w:cs="Arial" w:eastAsia="Arial" w:hAnsi="Arial"/>
          <w:sz w:val="22"/>
          <w:szCs w:val="22"/>
        </w:rPr>
        <w:t xml:space="preserve">[ ] Certificate expiry monitoring configured with alerting at 30-day threshold.</w:t>
      </w:r>
    </w:p>
    <w:p>
      <w:pPr>
        <w:pStyle w:val="ListParagraph"/>
        <w:numPr>
          <w:ilvl w:val="0"/>
          <w:numId w:val="2"/>
        </w:numPr>
        <w:spacing w:after="100"/>
      </w:pPr>
      <w:r>
        <w:rPr>
          <w:rFonts w:ascii="Arial" w:cs="Arial" w:eastAsia="Arial" w:hAnsi="Arial"/>
          <w:sz w:val="22"/>
          <w:szCs w:val="22"/>
        </w:rPr>
        <w:t xml:space="preserve">[ ] sslkey.pem permissions set to 600, owned by container user (UID 999).</w:t>
      </w:r>
    </w:p>
    <w:p>
      <w:pPr>
        <w:pStyle w:val="ListParagraph"/>
        <w:numPr>
          <w:ilvl w:val="0"/>
          <w:numId w:val="2"/>
        </w:numPr>
        <w:spacing w:after="100"/>
      </w:pPr>
      <w:r>
        <w:rPr>
          <w:rFonts w:ascii="Arial" w:cs="Arial" w:eastAsia="Arial" w:hAnsi="Arial"/>
          <w:sz w:val="22"/>
          <w:szCs w:val="22"/>
        </w:rPr>
        <w:t xml:space="preserve">[ ] tls:ca:dir configured if Cortex makes outbound HTTPS requests to servers with private CAs.</w:t>
      </w:r>
    </w:p>
    <w:p>
      <w:pPr>
        <w:pStyle w:val="Heading2"/>
        <w:spacing w:after="140" w:before="280"/>
      </w:pPr>
      <w:r>
        <w:rPr>
          <w:rFonts w:ascii="Arial" w:cs="Arial" w:eastAsia="Arial" w:hAnsi="Arial"/>
          <w:b/>
          <w:bCs/>
          <w:color w:val="2E75B6"/>
          <w:sz w:val="28"/>
          <w:szCs w:val="28"/>
        </w:rPr>
        <w:t xml:space="preserve">13.3  Operational Hardening</w:t>
      </w:r>
    </w:p>
    <w:p>
      <w:pPr>
        <w:pStyle w:val="ListParagraph"/>
        <w:numPr>
          <w:ilvl w:val="0"/>
          <w:numId w:val="2"/>
        </w:numPr>
        <w:spacing w:after="100"/>
      </w:pPr>
      <w:r>
        <w:rPr>
          <w:rFonts w:ascii="Arial" w:cs="Arial" w:eastAsia="Arial" w:hAnsi="Arial"/>
          <w:sz w:val="22"/>
          <w:szCs w:val="22"/>
        </w:rPr>
        <w:t xml:space="preserve">[ ] Log aggregation agent deployed on all Synapse hosts.</w:t>
      </w:r>
    </w:p>
    <w:p>
      <w:pPr>
        <w:pStyle w:val="ListParagraph"/>
        <w:numPr>
          <w:ilvl w:val="0"/>
          <w:numId w:val="2"/>
        </w:numPr>
        <w:spacing w:after="100"/>
      </w:pPr>
      <w:r>
        <w:rPr>
          <w:rFonts w:ascii="Arial" w:cs="Arial" w:eastAsia="Arial" w:hAnsi="Arial"/>
          <w:sz w:val="22"/>
          <w:szCs w:val="22"/>
        </w:rPr>
        <w:t xml:space="preserve">[ ] Storm query logging enabled (SYN_CORTEX_STORM_LOG=true) with structured JSON output.</w:t>
      </w:r>
    </w:p>
    <w:p>
      <w:pPr>
        <w:pStyle w:val="ListParagraph"/>
        <w:numPr>
          <w:ilvl w:val="0"/>
          <w:numId w:val="2"/>
        </w:numPr>
        <w:spacing w:after="100"/>
      </w:pPr>
      <w:r>
        <w:rPr>
          <w:rFonts w:ascii="Arial" w:cs="Arial" w:eastAsia="Arial" w:hAnsi="Arial"/>
          <w:sz w:val="22"/>
          <w:szCs w:val="22"/>
        </w:rPr>
        <w:t xml:space="preserve">[ ] Scheduled live backup jobs for all services (not just Cortex).</w:t>
      </w:r>
    </w:p>
    <w:p>
      <w:pPr>
        <w:pStyle w:val="ListParagraph"/>
        <w:numPr>
          <w:ilvl w:val="0"/>
          <w:numId w:val="2"/>
        </w:numPr>
        <w:spacing w:after="100"/>
      </w:pPr>
      <w:r>
        <w:rPr>
          <w:rFonts w:ascii="Arial" w:cs="Arial" w:eastAsia="Arial" w:hAnsi="Arial"/>
          <w:sz w:val="22"/>
          <w:szCs w:val="22"/>
        </w:rPr>
        <w:t xml:space="preserve">[ ] Backup storage verified: each service backup may consume space equal to current database size.</w:t>
      </w:r>
    </w:p>
    <w:p>
      <w:pPr>
        <w:pStyle w:val="ListParagraph"/>
        <w:numPr>
          <w:ilvl w:val="0"/>
          <w:numId w:val="2"/>
        </w:numPr>
        <w:spacing w:after="100"/>
      </w:pPr>
      <w:r>
        <w:rPr>
          <w:rFonts w:ascii="Arial" w:cs="Arial" w:eastAsia="Arial" w:hAnsi="Arial"/>
          <w:sz w:val="22"/>
          <w:szCs w:val="22"/>
        </w:rPr>
        <w:t xml:space="preserve">[ ] Nexus log trimming scheduled as part of pre-backup maintenance window.</w:t>
      </w:r>
    </w:p>
    <w:p>
      <w:pPr>
        <w:pStyle w:val="ListParagraph"/>
        <w:numPr>
          <w:ilvl w:val="0"/>
          <w:numId w:val="2"/>
        </w:numPr>
        <w:spacing w:after="100"/>
      </w:pPr>
      <w:r>
        <w:rPr>
          <w:rFonts w:ascii="Arial" w:cs="Arial" w:eastAsia="Arial" w:hAnsi="Arial"/>
          <w:sz w:val="22"/>
          <w:szCs w:val="22"/>
        </w:rPr>
        <w:t xml:space="preserve">[ ] Auth password policy configured (auth:passwd:policy) for all password-authenticated users.</w:t>
      </w:r>
    </w:p>
    <w:p>
      <w:pPr>
        <w:pStyle w:val="ListParagraph"/>
        <w:numPr>
          <w:ilvl w:val="0"/>
          <w:numId w:val="2"/>
        </w:numPr>
        <w:spacing w:after="100"/>
      </w:pPr>
      <w:r>
        <w:rPr>
          <w:rFonts w:ascii="Arial" w:cs="Arial" w:eastAsia="Arial" w:hAnsi="Arial"/>
          <w:sz w:val="22"/>
          <w:szCs w:val="22"/>
        </w:rPr>
        <w:t xml:space="preserve">[ ] onboot:optimize scheduled periodically (not every boot) to compact LMDB databases.</w:t>
      </w:r>
    </w:p>
    <w:p>
      <w:pPr>
        <w:pStyle w:val="ListParagraph"/>
        <w:numPr>
          <w:ilvl w:val="0"/>
          <w:numId w:val="2"/>
        </w:numPr>
        <w:spacing w:after="100"/>
      </w:pPr>
      <w:r>
        <w:rPr>
          <w:rFonts w:ascii="Arial" w:cs="Arial" w:eastAsia="Arial" w:hAnsi="Arial"/>
          <w:sz w:val="22"/>
          <w:szCs w:val="22"/>
        </w:rPr>
        <w:t xml:space="preserve">[ ] Free space monitoring: alert below 60% utilisation (50% required for backup headroom).</w:t>
      </w:r>
    </w:p>
    <w:p>
      <w:pPr>
        <w:pStyle w:val="ListParagraph"/>
        <w:numPr>
          <w:ilvl w:val="0"/>
          <w:numId w:val="2"/>
        </w:numPr>
        <w:spacing w:after="100"/>
      </w:pPr>
      <w:r>
        <w:rPr>
          <w:rFonts w:ascii="Arial" w:cs="Arial" w:eastAsia="Arial" w:hAnsi="Arial"/>
          <w:sz w:val="22"/>
          <w:szCs w:val="22"/>
        </w:rPr>
        <w:t xml:space="preserve">[ ] Deprecation warnings (SYN_LOG_LEVEL=WARNING) reviewed and actioned before major upgrades.</w:t>
      </w:r>
    </w:p>
    <w:p>
      <w:pPr>
        <w:pStyle w:val="Heading2"/>
        <w:spacing w:after="140" w:before="280"/>
      </w:pPr>
      <w:r>
        <w:rPr>
          <w:rFonts w:ascii="Arial" w:cs="Arial" w:eastAsia="Arial" w:hAnsi="Arial"/>
          <w:b/>
          <w:bCs/>
          <w:color w:val="2E75B6"/>
          <w:sz w:val="28"/>
          <w:szCs w:val="28"/>
        </w:rPr>
        <w:t xml:space="preserve">13.4  Upgrade Procedure Summary</w:t>
      </w:r>
    </w:p>
    <w:p>
      <w:pPr>
        <w:pStyle w:val="ListParagraph"/>
        <w:numPr>
          <w:ilvl w:val="0"/>
          <w:numId w:val="2"/>
        </w:numPr>
        <w:spacing w:after="100"/>
      </w:pPr>
      <w:r>
        <w:rPr>
          <w:rFonts w:ascii="Arial" w:cs="Arial" w:eastAsia="Arial" w:hAnsi="Arial"/>
          <w:sz w:val="22"/>
          <w:szCs w:val="22"/>
        </w:rPr>
        <w:t xml:space="preserve">1. Take a tested live backup of all services.</w:t>
      </w:r>
    </w:p>
    <w:p>
      <w:pPr>
        <w:pStyle w:val="ListParagraph"/>
        <w:numPr>
          <w:ilvl w:val="0"/>
          <w:numId w:val="2"/>
        </w:numPr>
        <w:spacing w:after="100"/>
      </w:pPr>
      <w:r>
        <w:rPr>
          <w:rFonts w:ascii="Arial" w:cs="Arial" w:eastAsia="Arial" w:hAnsi="Arial"/>
          <w:sz w:val="22"/>
          <w:szCs w:val="22"/>
        </w:rPr>
        <w:t xml:space="preserve">2. Update AHA, Axon, and JSONStor (in any order within this group).</w:t>
      </w:r>
    </w:p>
    <w:p>
      <w:pPr>
        <w:pStyle w:val="ListParagraph"/>
        <w:numPr>
          <w:ilvl w:val="0"/>
          <w:numId w:val="2"/>
        </w:numPr>
        <w:spacing w:after="100"/>
      </w:pPr>
      <w:r>
        <w:rPr>
          <w:rFonts w:ascii="Arial" w:cs="Arial" w:eastAsia="Arial" w:hAnsi="Arial"/>
          <w:sz w:val="22"/>
          <w:szCs w:val="22"/>
        </w:rPr>
        <w:t xml:space="preserve">3. Update Cortex mirrors (01.cortex, 02.cortex, etc.) leaf-first.</w:t>
      </w:r>
    </w:p>
    <w:p>
      <w:pPr>
        <w:pStyle w:val="ListParagraph"/>
        <w:numPr>
          <w:ilvl w:val="0"/>
          <w:numId w:val="2"/>
        </w:numPr>
        <w:spacing w:after="100"/>
      </w:pPr>
      <w:r>
        <w:rPr>
          <w:rFonts w:ascii="Arial" w:cs="Arial" w:eastAsia="Arial" w:hAnsi="Arial"/>
          <w:sz w:val="22"/>
          <w:szCs w:val="22"/>
        </w:rPr>
        <w:t xml:space="preserve">4. Verify mirrors are synchronised and handling Storm queries correctly.</w:t>
      </w:r>
    </w:p>
    <w:p>
      <w:pPr>
        <w:pStyle w:val="ListParagraph"/>
        <w:numPr>
          <w:ilvl w:val="0"/>
          <w:numId w:val="2"/>
        </w:numPr>
        <w:spacing w:after="100"/>
      </w:pPr>
      <w:r>
        <w:rPr>
          <w:rFonts w:ascii="Arial" w:cs="Arial" w:eastAsia="Arial" w:hAnsi="Arial"/>
          <w:sz w:val="22"/>
          <w:szCs w:val="22"/>
        </w:rPr>
        <w:t xml:space="preserve">5. Update Cortex leader (00.cortex). Monitor for data migration log messages.</w:t>
      </w:r>
    </w:p>
    <w:p>
      <w:pPr>
        <w:pStyle w:val="ListParagraph"/>
        <w:numPr>
          <w:ilvl w:val="0"/>
          <w:numId w:val="2"/>
        </w:numPr>
        <w:spacing w:after="100"/>
      </w:pPr>
      <w:r>
        <w:rPr>
          <w:rFonts w:ascii="Arial" w:cs="Arial" w:eastAsia="Arial" w:hAnsi="Arial"/>
          <w:sz w:val="22"/>
          <w:szCs w:val="22"/>
        </w:rPr>
        <w:t xml:space="preserve">6. Update Optic and other Advanced Power-Ups.</w:t>
      </w:r>
    </w:p>
    <w:p>
      <w:pPr>
        <w:pStyle w:val="ListParagraph"/>
        <w:numPr>
          <w:ilvl w:val="0"/>
          <w:numId w:val="2"/>
        </w:numPr>
        <w:spacing w:after="100"/>
      </w:pPr>
      <w:r>
        <w:rPr>
          <w:rFonts w:ascii="Arial" w:cs="Arial" w:eastAsia="Arial" w:hAnsi="Arial"/>
          <w:sz w:val="22"/>
          <w:szCs w:val="22"/>
        </w:rPr>
        <w:t xml:space="preserve">7. Update Rapid Power-Ups last.</w:t>
      </w:r>
    </w:p>
    <w:p>
      <w:pPr>
        <w:spacing w:after="140"/>
      </w:pPr>
      <w:r>
        <w:rPr>
          <w:rFonts w:ascii="Arial" w:cs="Arial" w:eastAsia="Arial" w:hAnsi="Arial"/>
          <w:sz w:val="22"/>
          <w:szCs w:val="22"/>
        </w:rPr>
        <w:t xml:space="preserve"/>
      </w:r>
    </w:p>
    <w:p>
      <w:pPr>
        <w:pBdr>
          <w:bottom w:val="single" w:color="2E75B6" w:sz="6"/>
        </w:pBdr>
        <w:spacing w:after="200" w:before="200"/>
      </w:pPr>
    </w:p>
    <w:p>
      <w:pPr>
        <w:spacing w:after="140"/>
      </w:pPr>
      <w:r>
        <w:rPr>
          <w:rFonts w:ascii="Arial" w:cs="Arial" w:eastAsia="Arial" w:hAnsi="Arial"/>
          <w:i/>
          <w:iCs/>
          <w:color w:val="666666"/>
          <w:sz w:val="22"/>
          <w:szCs w:val="22"/>
        </w:rPr>
        <w:t xml:space="preserve">For the latest configuration reference and changelog, see the official documentation at synapse.docs.vertex.link. This document was generated against Synapse version 2.239.0 and should be reviewed for currency against subsequent releases.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2026-04-20T22:37:52.346Z</dcterms:created>
  <dcterms:modified xsi:type="dcterms:W3CDTF">2026-04-20T22:37:52.347Z</dcterms:modified>
</cp:coreProperties>
</file>

<file path=docProps/custom.xml><?xml version="1.0" encoding="utf-8"?>
<Properties xmlns="http://schemas.openxmlformats.org/officeDocument/2006/custom-properties" xmlns:vt="http://schemas.openxmlformats.org/officeDocument/2006/docPropsVTypes"/>
</file>