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u w:val="single"/>
          <w:rtl w:val="0"/>
        </w:rPr>
        <w:t xml:space="preserve">NH HB1376 - Parents’ Rights to Not Trans Kids Summary Sheet</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u w:val="single"/>
          <w:rtl w:val="0"/>
        </w:rPr>
        <w:t xml:space="preserve">Bill Info</w:t>
      </w:r>
      <w:r w:rsidDel="00000000" w:rsidR="00000000" w:rsidRPr="00000000">
        <w:rPr>
          <w:rtl w:val="0"/>
        </w:rPr>
        <w:t xml:space="preserve"> HB1376 (</w:t>
      </w:r>
      <w:hyperlink r:id="rId6">
        <w:r w:rsidDel="00000000" w:rsidR="00000000" w:rsidRPr="00000000">
          <w:rPr>
            <w:color w:val="1155cc"/>
            <w:u w:val="single"/>
            <w:rtl w:val="0"/>
          </w:rPr>
          <w:t xml:space="preserve">https://gc.nh.gov/bill_status/billinfo.aspx?id=2247&amp;inflect=2</w:t>
        </w:r>
      </w:hyperlink>
      <w:r w:rsidDel="00000000" w:rsidR="00000000" w:rsidRPr="00000000">
        <w:rPr>
          <w:rtl w:val="0"/>
        </w:rPr>
        <w:t xml:space="preserve">) </w:t>
      </w:r>
    </w:p>
    <w:p w:rsidR="00000000" w:rsidDel="00000000" w:rsidP="00000000" w:rsidRDefault="00000000" w:rsidRPr="00000000" w14:paraId="00000004">
      <w:pPr>
        <w:ind w:left="0" w:firstLine="0"/>
        <w:jc w:val="left"/>
        <w:rPr>
          <w:b w:val="1"/>
          <w:bCs w:val="1"/>
          <w:u w:val="single"/>
        </w:rPr>
      </w:pPr>
      <w:r w:rsidDel="00000000" w:rsidR="00000000" w:rsidRPr="00000000">
        <w:rPr>
          <w:rtl w:val="0"/>
        </w:rPr>
      </w:r>
    </w:p>
    <w:p w:rsidR="00000000" w:rsidDel="00000000" w:rsidP="00000000" w:rsidRDefault="00000000" w:rsidRPr="00000000" w14:paraId="00000005">
      <w:pPr>
        <w:ind w:left="0" w:firstLine="0"/>
        <w:jc w:val="left"/>
        <w:rPr/>
      </w:pPr>
      <w:r w:rsidDel="00000000" w:rsidR="00000000" w:rsidRPr="00000000">
        <w:rPr>
          <w:rtl w:val="0"/>
        </w:rPr>
        <w:t xml:space="preserve">This bill exempts child rearing consistent with the child's biological sex from being considered within the definition of abused child and child endangerment. The bill also removes child rearing consistent with the child's biological sex from being a basis for findings relative to family law determinations, including: adoptions, child-placing agency licensing, and best interests of the child determinations. </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b w:val="1"/>
          <w:bCs w:val="1"/>
          <w:u w:val="single"/>
        </w:rPr>
      </w:pPr>
      <w:r w:rsidDel="00000000" w:rsidR="00000000" w:rsidRPr="00000000">
        <w:rPr>
          <w:b w:val="1"/>
          <w:bCs w:val="1"/>
          <w:u w:val="single"/>
          <w:rtl w:val="0"/>
        </w:rPr>
        <w:t xml:space="preserve">Hearing Info - House Children and Family Law Committee</w:t>
      </w:r>
    </w:p>
    <w:p w:rsidR="00000000" w:rsidDel="00000000" w:rsidP="00000000" w:rsidRDefault="00000000" w:rsidRPr="00000000" w14:paraId="00000008">
      <w:pPr>
        <w:jc w:val="left"/>
        <w:rPr>
          <w:b w:val="1"/>
          <w:bCs w:val="1"/>
          <w:u w:val="single"/>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b w:val="1"/>
          <w:bCs w:val="1"/>
          <w:rtl w:val="0"/>
        </w:rPr>
        <w:t xml:space="preserve">When</w:t>
      </w:r>
      <w:r w:rsidDel="00000000" w:rsidR="00000000" w:rsidRPr="00000000">
        <w:rPr>
          <w:rtl w:val="0"/>
        </w:rPr>
        <w:t xml:space="preserve">: Tuesday, February 10 at 1:00 pm</w:t>
      </w:r>
    </w:p>
    <w:p w:rsidR="00000000" w:rsidDel="00000000" w:rsidP="00000000" w:rsidRDefault="00000000" w:rsidRPr="00000000" w14:paraId="0000000A">
      <w:pPr>
        <w:rPr/>
      </w:pPr>
      <w:r w:rsidDel="00000000" w:rsidR="00000000" w:rsidRPr="00000000">
        <w:rPr>
          <w:b w:val="1"/>
          <w:bCs w:val="1"/>
          <w:rtl w:val="0"/>
        </w:rPr>
        <w:t xml:space="preserve">Where</w:t>
      </w:r>
      <w:r w:rsidDel="00000000" w:rsidR="00000000" w:rsidRPr="00000000">
        <w:rPr>
          <w:rtl w:val="0"/>
        </w:rPr>
        <w:t xml:space="preserve">: 1 Granite Place, Concord, Room 230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Fill out a pink card to testify and hand to a committee member.</w:t>
      </w:r>
    </w:p>
    <w:p w:rsidR="00000000" w:rsidDel="00000000" w:rsidP="00000000" w:rsidRDefault="00000000" w:rsidRPr="00000000" w14:paraId="0000000D">
      <w:pPr>
        <w:rPr/>
      </w:pPr>
      <w:r w:rsidDel="00000000" w:rsidR="00000000" w:rsidRPr="00000000">
        <w:rPr>
          <w:rtl w:val="0"/>
        </w:rPr>
        <w:t xml:space="preserve">Free parking</w:t>
      </w:r>
    </w:p>
    <w:p w:rsidR="00000000" w:rsidDel="00000000" w:rsidP="00000000" w:rsidRDefault="00000000" w:rsidRPr="00000000" w14:paraId="0000000E">
      <w:pPr>
        <w:rPr/>
      </w:pPr>
      <w:r w:rsidDel="00000000" w:rsidR="00000000" w:rsidRPr="00000000">
        <w:rPr>
          <w:rtl w:val="0"/>
        </w:rPr>
        <w:t xml:space="preserve">No remote testimony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Online Testimony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Submit online testimony at </w:t>
      </w:r>
      <w:hyperlink r:id="rId7">
        <w:r w:rsidDel="00000000" w:rsidR="00000000" w:rsidRPr="00000000">
          <w:rPr>
            <w:color w:val="1155cc"/>
            <w:u w:val="single"/>
            <w:rtl w:val="0"/>
          </w:rPr>
          <w:t xml:space="preserve">https://gc.nh.gov/house/committees/remotetestimony/default.aspx</w:t>
        </w:r>
      </w:hyperlink>
      <w:r w:rsidDel="00000000" w:rsidR="00000000" w:rsidRPr="00000000">
        <w:rPr>
          <w:rtl w:val="0"/>
        </w:rPr>
        <w:t xml:space="preserve"> before midnight on February 10.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jc w:val="left"/>
        <w:rPr/>
      </w:pPr>
      <w:r w:rsidDel="00000000" w:rsidR="00000000" w:rsidRPr="00000000">
        <w:rPr>
          <w:b w:val="1"/>
          <w:bCs w:val="1"/>
          <w:u w:val="single"/>
          <w:rtl w:val="0"/>
        </w:rPr>
        <w:t xml:space="preserve">Sponsor</w:t>
      </w:r>
      <w:r w:rsidDel="00000000" w:rsidR="00000000" w:rsidRPr="00000000">
        <w:rPr>
          <w:rtl w:val="0"/>
        </w:rPr>
        <w:t xml:space="preserve"> - Rep. Lori Korzen</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b w:val="1"/>
          <w:bCs w:val="1"/>
          <w:u w:val="single"/>
        </w:rPr>
      </w:pPr>
      <w:r w:rsidDel="00000000" w:rsidR="00000000" w:rsidRPr="00000000">
        <w:rPr>
          <w:b w:val="1"/>
          <w:bCs w:val="1"/>
          <w:u w:val="single"/>
          <w:rtl w:val="0"/>
        </w:rPr>
        <w:t xml:space="preserve">Political Backdrop</w:t>
      </w:r>
    </w:p>
    <w:p w:rsidR="00000000" w:rsidDel="00000000" w:rsidP="00000000" w:rsidRDefault="00000000" w:rsidRPr="00000000" w14:paraId="00000017">
      <w:pPr>
        <w:jc w:val="left"/>
        <w:rPr>
          <w:b w:val="1"/>
          <w:bCs w:val="1"/>
          <w:u w:val="single"/>
        </w:rPr>
      </w:pPr>
      <w:r w:rsidDel="00000000" w:rsidR="00000000" w:rsidRPr="00000000">
        <w:rPr>
          <w:rtl w:val="0"/>
        </w:rPr>
      </w:r>
    </w:p>
    <w:p w:rsidR="00000000" w:rsidDel="00000000" w:rsidP="00000000" w:rsidRDefault="00000000" w:rsidRPr="00000000" w14:paraId="00000018">
      <w:pPr>
        <w:jc w:val="left"/>
        <w:rPr>
          <w:i w:val="1"/>
          <w:iCs w:val="1"/>
        </w:rPr>
      </w:pPr>
      <w:r w:rsidDel="00000000" w:rsidR="00000000" w:rsidRPr="00000000">
        <w:rPr>
          <w:rtl w:val="0"/>
        </w:rPr>
        <w:t xml:space="preserve">Gov. Ayotte signed HB10, the </w:t>
      </w:r>
      <w:hyperlink r:id="rId8">
        <w:r w:rsidDel="00000000" w:rsidR="00000000" w:rsidRPr="00000000">
          <w:rPr>
            <w:color w:val="1155cc"/>
            <w:u w:val="single"/>
            <w:rtl w:val="0"/>
          </w:rPr>
          <w:t xml:space="preserve">Parental Bills of Rights</w:t>
        </w:r>
      </w:hyperlink>
      <w:r w:rsidDel="00000000" w:rsidR="00000000" w:rsidRPr="00000000">
        <w:rPr>
          <w:rtl w:val="0"/>
        </w:rPr>
        <w:t xml:space="preserve">, into law in 2025. It includes:</w:t>
        <w:br w:type="textWrapping"/>
        <w:br w:type="textWrapping"/>
      </w:r>
      <w:r w:rsidDel="00000000" w:rsidR="00000000" w:rsidRPr="00000000">
        <w:rPr>
          <w:i w:val="1"/>
          <w:iCs w:val="1"/>
          <w:rtl w:val="0"/>
        </w:rPr>
        <w:t xml:space="preserve">T</w:t>
      </w:r>
      <w:r w:rsidDel="00000000" w:rsidR="00000000" w:rsidRPr="00000000">
        <w:rPr>
          <w:i w:val="1"/>
          <w:iCs w:val="1"/>
          <w:color w:val="333333"/>
          <w:highlight w:val="white"/>
          <w:rtl w:val="0"/>
        </w:rPr>
        <w:t xml:space="preserve">o inquire of the school or school personnel and promptly receive accurate, truthful, and complete disclosure regarding any and all matters related to their minor child, unless an immediate answer cannot be provided when the initial request is made, in which case, the answer shall be provided no later than 10 business days after the request.</w:t>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New Hampshire has banned genital and breast surgeries and puberty blockers and cross-sex hormones for sex-trait modifications for minors. Minors already receiving puberty blockers or cross-sex hormones are grandfathered in. There are no restrictions on sex-trait modifications for minors in surrounding states and they all have shield laws.</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b w:val="1"/>
          <w:bCs w:val="1"/>
          <w:u w:val="single"/>
        </w:rPr>
      </w:pPr>
      <w:r w:rsidDel="00000000" w:rsidR="00000000" w:rsidRPr="00000000">
        <w:rPr>
          <w:b w:val="1"/>
          <w:bCs w:val="1"/>
          <w:u w:val="single"/>
          <w:rtl w:val="0"/>
        </w:rPr>
        <w:t xml:space="preserve">Legislator Contact Info</w:t>
      </w:r>
    </w:p>
    <w:p w:rsidR="00000000" w:rsidDel="00000000" w:rsidP="00000000" w:rsidRDefault="00000000" w:rsidRPr="00000000" w14:paraId="0000001D">
      <w:pPr>
        <w:jc w:val="left"/>
        <w:rPr>
          <w:b w:val="1"/>
          <w:bCs w:val="1"/>
          <w:u w:val="single"/>
        </w:rPr>
      </w:pPr>
      <w:r w:rsidDel="00000000" w:rsidR="00000000" w:rsidRPr="00000000">
        <w:rPr>
          <w:rtl w:val="0"/>
        </w:rPr>
      </w:r>
    </w:p>
    <w:p w:rsidR="00000000" w:rsidDel="00000000" w:rsidP="00000000" w:rsidRDefault="00000000" w:rsidRPr="00000000" w14:paraId="0000001E">
      <w:pPr>
        <w:rPr>
          <w:color w:val="161616"/>
          <w:highlight w:val="white"/>
        </w:rPr>
      </w:pPr>
      <w:r w:rsidDel="00000000" w:rsidR="00000000" w:rsidRPr="00000000">
        <w:rPr>
          <w:color w:val="161616"/>
          <w:highlight w:val="white"/>
          <w:rtl w:val="0"/>
        </w:rPr>
        <w:t xml:space="preserve">House Children and Family Law Committee members: </w:t>
      </w:r>
      <w:hyperlink r:id="rId9">
        <w:r w:rsidDel="00000000" w:rsidR="00000000" w:rsidRPr="00000000">
          <w:rPr>
            <w:color w:val="1155cc"/>
            <w:highlight w:val="white"/>
            <w:u w:val="single"/>
            <w:rtl w:val="0"/>
          </w:rPr>
          <w:t xml:space="preserve">https://gc.nh.gov/house/committees/committeedetails.aspx?id=24</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nh.gov/house/committees/committeedetails.aspx?id=24" TargetMode="External"/><Relationship Id="rId5" Type="http://schemas.openxmlformats.org/officeDocument/2006/relationships/styles" Target="styles.xml"/><Relationship Id="rId6" Type="http://schemas.openxmlformats.org/officeDocument/2006/relationships/hyperlink" Target="https://gc.nh.gov/bill_status/billinfo.aspx?id=2247&amp;inflect=2" TargetMode="External"/><Relationship Id="rId7" Type="http://schemas.openxmlformats.org/officeDocument/2006/relationships/hyperlink" Target="https://gc.nh.gov/house/committees/remotetestimony/default.aspx" TargetMode="External"/><Relationship Id="rId8" Type="http://schemas.openxmlformats.org/officeDocument/2006/relationships/hyperlink" Target="https://www.mansd.org/page/hb10-nh-law-parental-bill-of-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