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2DA1F" w14:textId="77777777" w:rsidR="002C3905" w:rsidRDefault="000A51A8">
      <w:r>
        <w:rPr>
          <w:rStyle w:val="Strong"/>
          <w:rFonts w:ascii="&amp;quot" w:hAnsi="&amp;quot"/>
          <w:color w:val="505050"/>
        </w:rPr>
        <w:t>Education data, unified.</w:t>
      </w:r>
      <w:r>
        <w:rPr>
          <w:rFonts w:ascii="Helvetica" w:hAnsi="Helvetica" w:cs="Helvetica"/>
          <w:color w:val="505050"/>
        </w:rPr>
        <w:t xml:space="preserve"> “</w:t>
      </w:r>
      <w:hyperlink r:id="rId4" w:tgtFrame="_blank" w:history="1">
        <w:r>
          <w:rPr>
            <w:rStyle w:val="Hyperlink"/>
            <w:rFonts w:ascii="&amp;quot" w:hAnsi="&amp;quot"/>
            <w:color w:val="3466CC"/>
          </w:rPr>
          <w:t>Every year</w:t>
        </w:r>
      </w:hyperlink>
      <w:r>
        <w:rPr>
          <w:rFonts w:ascii="Helvetica" w:hAnsi="Helvetica" w:cs="Helvetica"/>
          <w:color w:val="505050"/>
        </w:rPr>
        <w:t xml:space="preserve">, the federal government releases large amounts of data on US schools, districts, and colleges. But this information is scattered across multiple datasets, and changes in data structure make it hard to measure change.” The </w:t>
      </w:r>
      <w:hyperlink r:id="rId5" w:tgtFrame="_blank" w:history="1">
        <w:r>
          <w:rPr>
            <w:rStyle w:val="Hyperlink"/>
            <w:rFonts w:ascii="&amp;quot" w:hAnsi="&amp;quot"/>
            <w:color w:val="3466CC"/>
          </w:rPr>
          <w:t>Urban Institute</w:t>
        </w:r>
      </w:hyperlink>
      <w:r>
        <w:rPr>
          <w:rFonts w:ascii="Helvetica" w:hAnsi="Helvetica" w:cs="Helvetica"/>
          <w:color w:val="505050"/>
        </w:rPr>
        <w:t xml:space="preserve">’s </w:t>
      </w:r>
      <w:hyperlink r:id="rId6" w:tgtFrame="_blank" w:history="1">
        <w:r>
          <w:rPr>
            <w:rStyle w:val="Hyperlink"/>
            <w:rFonts w:ascii="&amp;quot" w:hAnsi="&amp;quot"/>
            <w:color w:val="3466CC"/>
          </w:rPr>
          <w:t>Education Data Explorer</w:t>
        </w:r>
      </w:hyperlink>
      <w:r>
        <w:rPr>
          <w:rFonts w:ascii="Helvetica" w:hAnsi="Helvetica" w:cs="Helvetica"/>
          <w:color w:val="505050"/>
        </w:rPr>
        <w:t xml:space="preserve"> aims to fix that by pulling together the Department of Education’s </w:t>
      </w:r>
      <w:hyperlink r:id="rId7" w:tgtFrame="_blank" w:history="1">
        <w:r>
          <w:rPr>
            <w:rStyle w:val="Hyperlink"/>
            <w:rFonts w:ascii="&amp;quot" w:hAnsi="&amp;quot"/>
            <w:color w:val="3466CC"/>
          </w:rPr>
          <w:t>Common Core of Data</w:t>
        </w:r>
      </w:hyperlink>
      <w:r>
        <w:rPr>
          <w:rFonts w:ascii="Helvetica" w:hAnsi="Helvetica" w:cs="Helvetica"/>
          <w:color w:val="505050"/>
        </w:rPr>
        <w:t xml:space="preserve">, </w:t>
      </w:r>
      <w:hyperlink r:id="rId8" w:tgtFrame="_blank" w:history="1">
        <w:r>
          <w:rPr>
            <w:rStyle w:val="Hyperlink"/>
            <w:rFonts w:ascii="&amp;quot" w:hAnsi="&amp;quot"/>
            <w:color w:val="3466CC"/>
          </w:rPr>
          <w:t>Civil Rights Data Collection</w:t>
        </w:r>
      </w:hyperlink>
      <w:r>
        <w:rPr>
          <w:rFonts w:ascii="Helvetica" w:hAnsi="Helvetica" w:cs="Helvetica"/>
          <w:color w:val="505050"/>
        </w:rPr>
        <w:t xml:space="preserve">, </w:t>
      </w:r>
      <w:hyperlink r:id="rId9" w:tgtFrame="_blank" w:history="1">
        <w:r>
          <w:rPr>
            <w:rStyle w:val="Hyperlink"/>
            <w:rFonts w:ascii="&amp;quot" w:hAnsi="&amp;quot"/>
            <w:color w:val="3466CC"/>
          </w:rPr>
          <w:t>Integrated Postsecondary Education Data System</w:t>
        </w:r>
      </w:hyperlink>
      <w:r>
        <w:rPr>
          <w:rFonts w:ascii="Helvetica" w:hAnsi="Helvetica" w:cs="Helvetica"/>
          <w:color w:val="505050"/>
        </w:rPr>
        <w:t xml:space="preserve">, and </w:t>
      </w:r>
      <w:hyperlink r:id="rId10" w:tgtFrame="_blank" w:history="1">
        <w:r>
          <w:rPr>
            <w:rStyle w:val="Hyperlink"/>
            <w:rFonts w:ascii="&amp;quot" w:hAnsi="&amp;quot"/>
            <w:color w:val="3466CC"/>
          </w:rPr>
          <w:t>College Scorecard</w:t>
        </w:r>
      </w:hyperlink>
      <w:r>
        <w:rPr>
          <w:rFonts w:ascii="Helvetica" w:hAnsi="Helvetica" w:cs="Helvetica"/>
          <w:color w:val="505050"/>
        </w:rPr>
        <w:t xml:space="preserve">, plus the Census Bureau’s </w:t>
      </w:r>
      <w:hyperlink r:id="rId11" w:tgtFrame="_blank" w:history="1">
        <w:r>
          <w:rPr>
            <w:rStyle w:val="Hyperlink"/>
            <w:rFonts w:ascii="&amp;quot" w:hAnsi="&amp;quot"/>
            <w:color w:val="3466CC"/>
          </w:rPr>
          <w:t>Small Area Income and Poverty Estimates</w:t>
        </w:r>
      </w:hyperlink>
      <w:r>
        <w:rPr>
          <w:rFonts w:ascii="Helvetica" w:hAnsi="Helvetica" w:cs="Helvetica"/>
          <w:color w:val="505050"/>
        </w:rPr>
        <w:t xml:space="preserve">. You download custom queries, </w:t>
      </w:r>
      <w:hyperlink r:id="rId12" w:tgtFrame="_blank" w:history="1">
        <w:r>
          <w:rPr>
            <w:rStyle w:val="Hyperlink"/>
            <w:rFonts w:ascii="&amp;quot" w:hAnsi="&amp;quot"/>
            <w:color w:val="3466CC"/>
          </w:rPr>
          <w:t>access the data via an API</w:t>
        </w:r>
      </w:hyperlink>
      <w:r>
        <w:rPr>
          <w:rFonts w:ascii="Helvetica" w:hAnsi="Helvetica" w:cs="Helvetica"/>
          <w:color w:val="505050"/>
        </w:rPr>
        <w:t xml:space="preserve">, or download bulk files for all </w:t>
      </w:r>
      <w:hyperlink r:id="rId13" w:tgtFrame="_blank" w:history="1">
        <w:r>
          <w:rPr>
            <w:rStyle w:val="Hyperlink"/>
            <w:rFonts w:ascii="&amp;quot" w:hAnsi="&amp;quot"/>
            <w:color w:val="3466CC"/>
          </w:rPr>
          <w:t>elementary and secondary schools</w:t>
        </w:r>
      </w:hyperlink>
      <w:r>
        <w:rPr>
          <w:rFonts w:ascii="Helvetica" w:hAnsi="Helvetica" w:cs="Helvetica"/>
          <w:color w:val="505050"/>
        </w:rPr>
        <w:t xml:space="preserve">, </w:t>
      </w:r>
      <w:hyperlink r:id="rId14" w:tgtFrame="_blank" w:history="1">
        <w:r>
          <w:rPr>
            <w:rStyle w:val="Hyperlink"/>
            <w:rFonts w:ascii="&amp;quot" w:hAnsi="&amp;quot"/>
            <w:color w:val="3466CC"/>
          </w:rPr>
          <w:t>school districts</w:t>
        </w:r>
      </w:hyperlink>
      <w:r>
        <w:rPr>
          <w:rFonts w:ascii="Helvetica" w:hAnsi="Helvetica" w:cs="Helvetica"/>
          <w:color w:val="505050"/>
        </w:rPr>
        <w:t xml:space="preserve">, and </w:t>
      </w:r>
      <w:hyperlink r:id="rId15" w:tgtFrame="_blank" w:history="1">
        <w:r>
          <w:rPr>
            <w:rStyle w:val="Hyperlink"/>
            <w:rFonts w:ascii="&amp;quot" w:hAnsi="&amp;quot"/>
            <w:color w:val="3466CC"/>
          </w:rPr>
          <w:t>colleges</w:t>
        </w:r>
      </w:hyperlink>
      <w:r>
        <w:rPr>
          <w:rFonts w:ascii="Helvetica" w:hAnsi="Helvetica" w:cs="Helvetica"/>
          <w:color w:val="505050"/>
        </w:rPr>
        <w:t xml:space="preserve">. [h/t </w:t>
      </w:r>
      <w:hyperlink r:id="rId16" w:tgtFrame="_blank" w:history="1">
        <w:r>
          <w:rPr>
            <w:rStyle w:val="Hyperlink"/>
            <w:rFonts w:ascii="&amp;quot" w:hAnsi="&amp;quot"/>
            <w:color w:val="3466CC"/>
          </w:rPr>
          <w:t>Daniel Wood</w:t>
        </w:r>
      </w:hyperlink>
      <w:r>
        <w:rPr>
          <w:rFonts w:ascii="Helvetica" w:hAnsi="Helvetica" w:cs="Helvetica"/>
          <w:color w:val="505050"/>
        </w:rPr>
        <w:t>]</w:t>
      </w:r>
      <w:bookmarkStart w:id="0" w:name="_GoBack"/>
      <w:bookmarkEnd w:id="0"/>
    </w:p>
    <w:sectPr w:rsidR="002C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A8"/>
    <w:rsid w:val="000A51A8"/>
    <w:rsid w:val="002C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17ED"/>
  <w15:chartTrackingRefBased/>
  <w15:docId w15:val="{2DA14408-6690-422A-9C29-83B627B2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60"/>
        <w:ind w:left="634"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51A8"/>
    <w:rPr>
      <w:b/>
      <w:bCs/>
    </w:rPr>
  </w:style>
  <w:style w:type="character" w:styleId="Hyperlink">
    <w:name w:val="Hyperlink"/>
    <w:basedOn w:val="DefaultParagraphFont"/>
    <w:uiPriority w:val="99"/>
    <w:semiHidden/>
    <w:unhideWhenUsed/>
    <w:rsid w:val="000A5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01.tinyletterapp.com/data-is-plural/data-is-plural-2019-05-29-edition/14485914-ocrdata.ed.gov/?c=5d698458-f269-4352-a66b-98e60b5ac2a8" TargetMode="External"/><Relationship Id="rId13" Type="http://schemas.openxmlformats.org/officeDocument/2006/relationships/hyperlink" Target="http://mail01.tinyletterapp.com/data-is-plural/data-is-plural-2019-05-29-edition/14485934-educationdata.urban.org/documentation/schools.html?c=5d698458-f269-4352-a66b-98e60b5ac2a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ail01.tinyletterapp.com/data-is-plural/data-is-plural-2019-05-29-edition/14485910-nces.ed.gov/ccd/?c=5d698458-f269-4352-a66b-98e60b5ac2a8" TargetMode="External"/><Relationship Id="rId12" Type="http://schemas.openxmlformats.org/officeDocument/2006/relationships/hyperlink" Target="http://mail01.tinyletterapp.com/data-is-plural/data-is-plural-2019-05-29-edition/14485930-educationdata.urban.org/documentation/?c=5d698458-f269-4352-a66b-98e60b5ac2a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ail01.tinyletterapp.com/data-is-plural/data-is-plural-2019-05-29-edition/14485946-twitter.com/danielpwwood?c=5d698458-f269-4352-a66b-98e60b5ac2a8" TargetMode="External"/><Relationship Id="rId1" Type="http://schemas.openxmlformats.org/officeDocument/2006/relationships/styles" Target="styles.xml"/><Relationship Id="rId6" Type="http://schemas.openxmlformats.org/officeDocument/2006/relationships/hyperlink" Target="http://mail01.tinyletterapp.com/data-is-plural/data-is-plural-2019-05-29-edition/14485906-educationdata.urban.org/data-explorer/?c=5d698458-f269-4352-a66b-98e60b5ac2a8" TargetMode="External"/><Relationship Id="rId11" Type="http://schemas.openxmlformats.org/officeDocument/2006/relationships/hyperlink" Target="http://mail01.tinyletterapp.com/data-is-plural/data-is-plural-2019-05-29-edition/14485926-www.census.gov/programs-surveys/saipe.html?c=5d698458-f269-4352-a66b-98e60b5ac2a8" TargetMode="External"/><Relationship Id="rId5" Type="http://schemas.openxmlformats.org/officeDocument/2006/relationships/hyperlink" Target="http://mail01.tinyletterapp.com/data-is-plural/data-is-plural-2019-05-29-edition/14485902-www.urban.org/?c=5d698458-f269-4352-a66b-98e60b5ac2a8" TargetMode="External"/><Relationship Id="rId15" Type="http://schemas.openxmlformats.org/officeDocument/2006/relationships/hyperlink" Target="http://mail01.tinyletterapp.com/data-is-plural/data-is-plural-2019-05-29-edition/14485942-educationdata.urban.org/documentation/colleges.html?c=5d698458-f269-4352-a66b-98e60b5ac2a8" TargetMode="External"/><Relationship Id="rId10" Type="http://schemas.openxmlformats.org/officeDocument/2006/relationships/hyperlink" Target="http://mail01.tinyletterapp.com/data-is-plural/data-is-plural-2019-05-29-edition/14485922-collegescorecard.ed.gov/?c=5d698458-f269-4352-a66b-98e60b5ac2a8" TargetMode="External"/><Relationship Id="rId4" Type="http://schemas.openxmlformats.org/officeDocument/2006/relationships/hyperlink" Target="http://mail01.tinyletterapp.com/data-is-plural/data-is-plural-2019-05-29-edition/14485898-educationdata.urban.org/data-explorer/about/?c=5d698458-f269-4352-a66b-98e60b5ac2a8" TargetMode="External"/><Relationship Id="rId9" Type="http://schemas.openxmlformats.org/officeDocument/2006/relationships/hyperlink" Target="http://mail01.tinyletterapp.com/data-is-plural/data-is-plural-2019-05-29-edition/14485918-nces.ed.gov/ipeds/?c=5d698458-f269-4352-a66b-98e60b5ac2a8" TargetMode="External"/><Relationship Id="rId14" Type="http://schemas.openxmlformats.org/officeDocument/2006/relationships/hyperlink" Target="http://mail01.tinyletterapp.com/data-is-plural/data-is-plural-2019-05-29-edition/14485938-educationdata.urban.org/documentation/school-districts.html?c=5d698458-f269-4352-a66b-98e60b5ac2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2019-06-02T22:59:00Z</dcterms:created>
  <dcterms:modified xsi:type="dcterms:W3CDTF">2019-06-02T22:59:00Z</dcterms:modified>
</cp:coreProperties>
</file>