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13AE1" w14:textId="77777777" w:rsidR="002C3905" w:rsidRPr="00330770" w:rsidRDefault="002C3905">
      <w:pPr>
        <w:rPr>
          <w:rFonts w:cstheme="minorHAnsi"/>
          <w:sz w:val="24"/>
          <w:szCs w:val="24"/>
        </w:rPr>
      </w:pPr>
    </w:p>
    <w:p w14:paraId="5DBC8C6C" w14:textId="77777777" w:rsidR="00330770" w:rsidRPr="004230E7" w:rsidRDefault="00330770" w:rsidP="00330770">
      <w:pPr>
        <w:rPr>
          <w:rFonts w:cstheme="minorHAnsi"/>
          <w:b/>
          <w:bCs/>
          <w:sz w:val="24"/>
          <w:szCs w:val="24"/>
        </w:rPr>
      </w:pPr>
      <w:r w:rsidRPr="004230E7">
        <w:rPr>
          <w:rFonts w:cstheme="minorHAnsi"/>
          <w:b/>
          <w:bCs/>
          <w:sz w:val="24"/>
          <w:szCs w:val="24"/>
        </w:rPr>
        <w:t xml:space="preserve">Question:  </w:t>
      </w:r>
      <w:r w:rsidRPr="004230E7">
        <w:rPr>
          <w:rFonts w:cstheme="minorHAnsi"/>
          <w:i/>
          <w:iCs/>
          <w:sz w:val="24"/>
          <w:szCs w:val="24"/>
        </w:rPr>
        <w:t>Can education and wages be used as predictors for home values?</w:t>
      </w:r>
    </w:p>
    <w:p w14:paraId="2563FE67" w14:textId="77777777" w:rsidR="00687C1B" w:rsidRPr="004230E7" w:rsidRDefault="00330770" w:rsidP="004230E7">
      <w:pPr>
        <w:spacing w:after="240"/>
        <w:ind w:left="259" w:firstLine="0"/>
        <w:rPr>
          <w:rFonts w:cstheme="minorHAnsi"/>
          <w:sz w:val="24"/>
          <w:szCs w:val="24"/>
        </w:rPr>
      </w:pPr>
      <w:r w:rsidRPr="004230E7">
        <w:rPr>
          <w:rFonts w:cstheme="minorHAnsi"/>
          <w:sz w:val="24"/>
          <w:szCs w:val="24"/>
        </w:rPr>
        <w:t xml:space="preserve">There are many factors theorized to influence a home’s value and </w:t>
      </w:r>
      <w:r w:rsidR="00D46983" w:rsidRPr="004230E7">
        <w:rPr>
          <w:rFonts w:cstheme="minorHAnsi"/>
          <w:sz w:val="24"/>
          <w:szCs w:val="24"/>
        </w:rPr>
        <w:t>for</w:t>
      </w:r>
      <w:r w:rsidRPr="004230E7">
        <w:rPr>
          <w:rFonts w:cstheme="minorHAnsi"/>
          <w:sz w:val="24"/>
          <w:szCs w:val="24"/>
        </w:rPr>
        <w:t xml:space="preserve"> this </w:t>
      </w:r>
      <w:r w:rsidR="00D46983" w:rsidRPr="004230E7">
        <w:rPr>
          <w:rFonts w:cstheme="minorHAnsi"/>
          <w:sz w:val="24"/>
          <w:szCs w:val="24"/>
        </w:rPr>
        <w:t>project</w:t>
      </w:r>
      <w:r w:rsidRPr="004230E7">
        <w:rPr>
          <w:rFonts w:cstheme="minorHAnsi"/>
          <w:sz w:val="24"/>
          <w:szCs w:val="24"/>
        </w:rPr>
        <w:t xml:space="preserve"> we’ll </w:t>
      </w:r>
      <w:r w:rsidR="00687C1B" w:rsidRPr="004230E7">
        <w:rPr>
          <w:rFonts w:cstheme="minorHAnsi"/>
          <w:sz w:val="24"/>
          <w:szCs w:val="24"/>
        </w:rPr>
        <w:t xml:space="preserve">attempt to answer if two popular </w:t>
      </w:r>
      <w:r w:rsidR="00DA3498" w:rsidRPr="004230E7">
        <w:rPr>
          <w:rFonts w:cstheme="minorHAnsi"/>
          <w:sz w:val="24"/>
          <w:szCs w:val="24"/>
        </w:rPr>
        <w:t>topics</w:t>
      </w:r>
      <w:r w:rsidR="00687C1B" w:rsidRPr="004230E7">
        <w:rPr>
          <w:rFonts w:cstheme="minorHAnsi"/>
          <w:sz w:val="24"/>
          <w:szCs w:val="24"/>
        </w:rPr>
        <w:t>, education and wages, can be used as predictors for a third popular topic, home values.</w:t>
      </w:r>
    </w:p>
    <w:p w14:paraId="08236FDE" w14:textId="77777777" w:rsidR="00287E2C" w:rsidRPr="004230E7" w:rsidRDefault="00287E2C" w:rsidP="00287E2C">
      <w:pPr>
        <w:ind w:left="270" w:hanging="4"/>
        <w:rPr>
          <w:rFonts w:cstheme="minorHAnsi"/>
          <w:sz w:val="24"/>
          <w:szCs w:val="24"/>
        </w:rPr>
      </w:pPr>
      <w:r w:rsidRPr="004230E7">
        <w:rPr>
          <w:rFonts w:cstheme="minorHAnsi"/>
          <w:sz w:val="24"/>
          <w:szCs w:val="24"/>
        </w:rPr>
        <w:t>Knowing key factors to monitor regarding your home’s value can prove beneficial in multiple areas of modern life</w:t>
      </w:r>
      <w:r w:rsidR="004230E7" w:rsidRPr="004230E7">
        <w:rPr>
          <w:rFonts w:cstheme="minorHAnsi"/>
          <w:sz w:val="24"/>
          <w:szCs w:val="24"/>
        </w:rPr>
        <w:t>.  A</w:t>
      </w:r>
      <w:r w:rsidRPr="004230E7">
        <w:rPr>
          <w:rFonts w:cstheme="minorHAnsi"/>
          <w:sz w:val="24"/>
          <w:szCs w:val="24"/>
        </w:rPr>
        <w:t>reas such as, assessing your long term financial outlook, deciding whether to move or not</w:t>
      </w:r>
      <w:r w:rsidR="004230E7" w:rsidRPr="004230E7">
        <w:rPr>
          <w:rFonts w:cstheme="minorHAnsi"/>
          <w:sz w:val="24"/>
          <w:szCs w:val="24"/>
        </w:rPr>
        <w:t>;</w:t>
      </w:r>
      <w:r w:rsidRPr="004230E7">
        <w:rPr>
          <w:rFonts w:cstheme="minorHAnsi"/>
          <w:sz w:val="24"/>
          <w:szCs w:val="24"/>
        </w:rPr>
        <w:t xml:space="preserve"> and </w:t>
      </w:r>
      <w:r w:rsidR="004230E7" w:rsidRPr="004230E7">
        <w:rPr>
          <w:rFonts w:cstheme="minorHAnsi"/>
          <w:sz w:val="24"/>
          <w:szCs w:val="24"/>
        </w:rPr>
        <w:t xml:space="preserve">perhaps most important, enabling </w:t>
      </w:r>
      <w:r w:rsidRPr="004230E7">
        <w:rPr>
          <w:rFonts w:cstheme="minorHAnsi"/>
          <w:sz w:val="24"/>
          <w:szCs w:val="24"/>
        </w:rPr>
        <w:t xml:space="preserve">these </w:t>
      </w:r>
      <w:r w:rsidR="004230E7" w:rsidRPr="004230E7">
        <w:rPr>
          <w:rFonts w:cstheme="minorHAnsi"/>
          <w:sz w:val="24"/>
          <w:szCs w:val="24"/>
        </w:rPr>
        <w:t xml:space="preserve">and similar </w:t>
      </w:r>
      <w:r w:rsidRPr="004230E7">
        <w:rPr>
          <w:rFonts w:cstheme="minorHAnsi"/>
          <w:sz w:val="24"/>
          <w:szCs w:val="24"/>
        </w:rPr>
        <w:t xml:space="preserve">decisions </w:t>
      </w:r>
      <w:r w:rsidR="004230E7" w:rsidRPr="004230E7">
        <w:rPr>
          <w:rFonts w:cstheme="minorHAnsi"/>
          <w:sz w:val="24"/>
          <w:szCs w:val="24"/>
        </w:rPr>
        <w:t>to not be ba</w:t>
      </w:r>
      <w:r w:rsidRPr="004230E7">
        <w:rPr>
          <w:rFonts w:cstheme="minorHAnsi"/>
          <w:sz w:val="24"/>
          <w:szCs w:val="24"/>
        </w:rPr>
        <w:t xml:space="preserve">sed solely on </w:t>
      </w:r>
      <w:r w:rsidR="004230E7" w:rsidRPr="004230E7">
        <w:rPr>
          <w:rFonts w:cstheme="minorHAnsi"/>
          <w:sz w:val="24"/>
          <w:szCs w:val="24"/>
        </w:rPr>
        <w:t>emotion</w:t>
      </w:r>
      <w:r w:rsidRPr="004230E7">
        <w:rPr>
          <w:rFonts w:cstheme="minorHAnsi"/>
          <w:sz w:val="24"/>
          <w:szCs w:val="24"/>
        </w:rPr>
        <w:t>.</w:t>
      </w:r>
      <w:r w:rsidR="00577898" w:rsidRPr="004230E7">
        <w:rPr>
          <w:rFonts w:cstheme="minorHAnsi"/>
          <w:sz w:val="24"/>
          <w:szCs w:val="24"/>
        </w:rPr>
        <w:t xml:space="preserve">  </w:t>
      </w:r>
    </w:p>
    <w:p w14:paraId="52873ED6" w14:textId="77777777" w:rsidR="00DA3498" w:rsidRPr="004230E7" w:rsidRDefault="00DA3498" w:rsidP="00287E2C">
      <w:pPr>
        <w:rPr>
          <w:rFonts w:cstheme="minorHAnsi"/>
          <w:sz w:val="24"/>
          <w:szCs w:val="24"/>
        </w:rPr>
      </w:pPr>
    </w:p>
    <w:p w14:paraId="29827182" w14:textId="77777777" w:rsidR="00DA3498" w:rsidRPr="004230E7" w:rsidRDefault="00DA3498" w:rsidP="00330770">
      <w:pPr>
        <w:ind w:left="270" w:hanging="4"/>
        <w:rPr>
          <w:rFonts w:cstheme="minorHAnsi"/>
          <w:sz w:val="24"/>
          <w:szCs w:val="24"/>
        </w:rPr>
      </w:pPr>
      <w:r w:rsidRPr="004230E7">
        <w:rPr>
          <w:rFonts w:cstheme="minorHAnsi"/>
          <w:b/>
          <w:bCs/>
          <w:sz w:val="24"/>
          <w:szCs w:val="24"/>
        </w:rPr>
        <w:t>Data:</w:t>
      </w:r>
      <w:r w:rsidRPr="004230E7">
        <w:rPr>
          <w:rFonts w:cstheme="minorHAnsi"/>
          <w:sz w:val="24"/>
          <w:szCs w:val="24"/>
        </w:rPr>
        <w:t xml:space="preserve">  </w:t>
      </w:r>
    </w:p>
    <w:p w14:paraId="0C4952EF" w14:textId="77777777" w:rsidR="004230E7" w:rsidRDefault="00DA3498" w:rsidP="004230E7">
      <w:pPr>
        <w:ind w:left="270" w:hanging="4"/>
        <w:rPr>
          <w:rFonts w:cstheme="minorHAnsi"/>
          <w:sz w:val="24"/>
          <w:szCs w:val="24"/>
        </w:rPr>
      </w:pPr>
      <w:r w:rsidRPr="004230E7">
        <w:rPr>
          <w:rFonts w:cstheme="minorHAnsi"/>
          <w:sz w:val="24"/>
          <w:szCs w:val="24"/>
        </w:rPr>
        <w:t xml:space="preserve">I </w:t>
      </w:r>
      <w:r w:rsidR="00330770" w:rsidRPr="004230E7">
        <w:rPr>
          <w:rFonts w:cstheme="minorHAnsi"/>
          <w:sz w:val="24"/>
          <w:szCs w:val="24"/>
        </w:rPr>
        <w:t>propose to use data from</w:t>
      </w:r>
      <w:r w:rsidR="00CF04DF">
        <w:rPr>
          <w:rFonts w:cstheme="minorHAnsi"/>
          <w:sz w:val="24"/>
          <w:szCs w:val="24"/>
        </w:rPr>
        <w:t xml:space="preserve"> 2018 and/or 2019 in the areas of...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2695"/>
        <w:gridCol w:w="6385"/>
      </w:tblGrid>
      <w:tr w:rsidR="00CF04DF" w14:paraId="6E05250C" w14:textId="77777777" w:rsidTr="00CF04DF">
        <w:tc>
          <w:tcPr>
            <w:tcW w:w="2695" w:type="dxa"/>
            <w:shd w:val="clear" w:color="auto" w:fill="D9D9D9" w:themeFill="background1" w:themeFillShade="D9"/>
          </w:tcPr>
          <w:p w14:paraId="73FF51F8" w14:textId="77777777" w:rsidR="00CF04DF" w:rsidRPr="00CF04DF" w:rsidRDefault="00CF04DF" w:rsidP="004230E7">
            <w:pPr>
              <w:ind w:left="0" w:firstLine="0"/>
              <w:rPr>
                <w:rFonts w:cstheme="minorHAnsi"/>
                <w:b/>
                <w:bCs/>
                <w:sz w:val="24"/>
                <w:szCs w:val="24"/>
              </w:rPr>
            </w:pPr>
            <w:r w:rsidRPr="00CF04DF">
              <w:rPr>
                <w:rFonts w:cstheme="minorHAnsi"/>
                <w:b/>
                <w:bCs/>
                <w:sz w:val="24"/>
                <w:szCs w:val="24"/>
              </w:rPr>
              <w:t>Data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24F88B4F" w14:textId="77777777" w:rsidR="00CF04DF" w:rsidRPr="00CF04DF" w:rsidRDefault="00CF04DF" w:rsidP="004230E7">
            <w:pPr>
              <w:ind w:left="0" w:firstLine="0"/>
              <w:rPr>
                <w:rFonts w:cstheme="minorHAnsi"/>
                <w:b/>
                <w:bCs/>
                <w:sz w:val="24"/>
                <w:szCs w:val="24"/>
              </w:rPr>
            </w:pPr>
            <w:r w:rsidRPr="00CF04DF">
              <w:rPr>
                <w:rFonts w:cstheme="minorHAnsi"/>
                <w:b/>
                <w:bCs/>
                <w:sz w:val="24"/>
                <w:szCs w:val="24"/>
              </w:rPr>
              <w:t>Source</w:t>
            </w:r>
          </w:p>
        </w:tc>
      </w:tr>
      <w:tr w:rsidR="00CF04DF" w14:paraId="6272DCA6" w14:textId="77777777" w:rsidTr="00CF04DF">
        <w:tc>
          <w:tcPr>
            <w:tcW w:w="2695" w:type="dxa"/>
          </w:tcPr>
          <w:p w14:paraId="566B24E9" w14:textId="77777777" w:rsidR="00CF04DF" w:rsidRDefault="00CF04DF" w:rsidP="00CF04DF">
            <w:pPr>
              <w:rPr>
                <w:rFonts w:cstheme="minorHAnsi"/>
                <w:sz w:val="24"/>
                <w:szCs w:val="24"/>
              </w:rPr>
            </w:pPr>
            <w:r>
              <w:t>Wages</w:t>
            </w:r>
          </w:p>
        </w:tc>
        <w:tc>
          <w:tcPr>
            <w:tcW w:w="6385" w:type="dxa"/>
          </w:tcPr>
          <w:p w14:paraId="6773D9AE" w14:textId="77777777" w:rsidR="00CF04DF" w:rsidRPr="00CF04DF" w:rsidRDefault="00CF04DF" w:rsidP="00CF04DF">
            <w:r>
              <w:t>most likely from government sites</w:t>
            </w:r>
          </w:p>
        </w:tc>
      </w:tr>
      <w:tr w:rsidR="00CF04DF" w14:paraId="098F65D7" w14:textId="77777777" w:rsidTr="00CF04DF">
        <w:tc>
          <w:tcPr>
            <w:tcW w:w="2695" w:type="dxa"/>
          </w:tcPr>
          <w:p w14:paraId="6B87B07B" w14:textId="77777777" w:rsidR="00CF04DF" w:rsidRDefault="00CF04DF" w:rsidP="00CF04DF">
            <w:pPr>
              <w:rPr>
                <w:rFonts w:cstheme="minorHAnsi"/>
                <w:sz w:val="24"/>
                <w:szCs w:val="24"/>
              </w:rPr>
            </w:pPr>
            <w:r>
              <w:t>Home Values</w:t>
            </w:r>
          </w:p>
        </w:tc>
        <w:tc>
          <w:tcPr>
            <w:tcW w:w="6385" w:type="dxa"/>
          </w:tcPr>
          <w:p w14:paraId="4F8A5944" w14:textId="77777777" w:rsidR="00CF04DF" w:rsidRPr="00CF04DF" w:rsidRDefault="00CF04DF" w:rsidP="00CF04DF">
            <w:r>
              <w:t>most likely from sites such as Zillow</w:t>
            </w:r>
          </w:p>
        </w:tc>
      </w:tr>
      <w:tr w:rsidR="00CF04DF" w14:paraId="613A0258" w14:textId="77777777" w:rsidTr="00CF04DF">
        <w:tc>
          <w:tcPr>
            <w:tcW w:w="2695" w:type="dxa"/>
          </w:tcPr>
          <w:p w14:paraId="5D429E4E" w14:textId="77777777" w:rsidR="00CF04DF" w:rsidRDefault="00CF04DF" w:rsidP="00CF04DF">
            <w:pPr>
              <w:rPr>
                <w:rFonts w:cstheme="minorHAnsi"/>
                <w:sz w:val="24"/>
                <w:szCs w:val="24"/>
              </w:rPr>
            </w:pPr>
            <w:r>
              <w:t>Education</w:t>
            </w:r>
          </w:p>
        </w:tc>
        <w:tc>
          <w:tcPr>
            <w:tcW w:w="6385" w:type="dxa"/>
          </w:tcPr>
          <w:p w14:paraId="5FBFEED3" w14:textId="77777777" w:rsidR="00CF04DF" w:rsidRPr="00CF04DF" w:rsidRDefault="00CF04DF" w:rsidP="00CF04DF">
            <w:r>
              <w:t>most likely from government sites</w:t>
            </w:r>
          </w:p>
        </w:tc>
      </w:tr>
    </w:tbl>
    <w:p w14:paraId="0978E72D" w14:textId="77777777" w:rsidR="00330770" w:rsidRPr="004230E7" w:rsidRDefault="00330770" w:rsidP="00CF04DF">
      <w:pPr>
        <w:ind w:left="0" w:firstLine="0"/>
        <w:rPr>
          <w:rFonts w:cstheme="minorHAnsi"/>
          <w:sz w:val="24"/>
          <w:szCs w:val="24"/>
        </w:rPr>
      </w:pPr>
    </w:p>
    <w:p w14:paraId="7E4970D3" w14:textId="7262E394" w:rsidR="00330770" w:rsidRPr="004230E7" w:rsidRDefault="00DC2F3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</w:t>
      </w:r>
      <w:bookmarkStart w:id="0" w:name="_GoBack"/>
      <w:bookmarkEnd w:id="0"/>
      <w:r>
        <w:rPr>
          <w:rFonts w:cstheme="minorHAnsi"/>
          <w:b/>
          <w:bCs/>
          <w:sz w:val="24"/>
          <w:szCs w:val="24"/>
        </w:rPr>
        <w:t>orkflow</w:t>
      </w:r>
      <w:r w:rsidR="00330770" w:rsidRPr="004230E7">
        <w:rPr>
          <w:rFonts w:cstheme="minorHAnsi"/>
          <w:b/>
          <w:bCs/>
          <w:sz w:val="24"/>
          <w:szCs w:val="24"/>
        </w:rPr>
        <w:t>:</w:t>
      </w:r>
    </w:p>
    <w:p w14:paraId="627A59CB" w14:textId="77777777" w:rsidR="004230E7" w:rsidRPr="00CF04DF" w:rsidRDefault="004230E7" w:rsidP="00CF04D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F04DF">
        <w:rPr>
          <w:rFonts w:cstheme="minorHAnsi"/>
          <w:sz w:val="24"/>
          <w:szCs w:val="24"/>
        </w:rPr>
        <w:t>Identify data cleaning and needed transformations</w:t>
      </w:r>
    </w:p>
    <w:p w14:paraId="0AD3A66D" w14:textId="77777777" w:rsidR="004230E7" w:rsidRPr="00CF04DF" w:rsidRDefault="004230E7" w:rsidP="00CF04D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F04DF">
        <w:rPr>
          <w:rFonts w:cstheme="minorHAnsi"/>
          <w:sz w:val="24"/>
          <w:szCs w:val="24"/>
        </w:rPr>
        <w:t>Complete cleaning and transformations</w:t>
      </w:r>
    </w:p>
    <w:p w14:paraId="74A469BA" w14:textId="77777777" w:rsidR="004230E7" w:rsidRPr="00CF04DF" w:rsidRDefault="004230E7" w:rsidP="00CF04D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F04DF">
        <w:rPr>
          <w:rFonts w:cstheme="minorHAnsi"/>
          <w:sz w:val="24"/>
          <w:szCs w:val="24"/>
        </w:rPr>
        <w:t>Visualization</w:t>
      </w:r>
    </w:p>
    <w:p w14:paraId="6279055F" w14:textId="77777777" w:rsidR="004230E7" w:rsidRPr="00CF04DF" w:rsidRDefault="004230E7" w:rsidP="00CF04D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F04DF">
        <w:rPr>
          <w:rFonts w:cstheme="minorHAnsi"/>
          <w:sz w:val="24"/>
          <w:szCs w:val="24"/>
        </w:rPr>
        <w:t>Analysis</w:t>
      </w:r>
    </w:p>
    <w:p w14:paraId="57CFF0A4" w14:textId="77777777" w:rsidR="00330770" w:rsidRPr="00CF04DF" w:rsidRDefault="004230E7" w:rsidP="00CF04DF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F04DF">
        <w:rPr>
          <w:rFonts w:cstheme="minorHAnsi"/>
          <w:sz w:val="24"/>
          <w:szCs w:val="24"/>
        </w:rPr>
        <w:t>Conclusions and recommendations</w:t>
      </w:r>
    </w:p>
    <w:p w14:paraId="5F4FA954" w14:textId="77777777" w:rsidR="00330770" w:rsidRPr="00330770" w:rsidRDefault="00330770" w:rsidP="00330770">
      <w:pPr>
        <w:autoSpaceDE w:val="0"/>
        <w:autoSpaceDN w:val="0"/>
        <w:adjustRightInd w:val="0"/>
        <w:spacing w:after="0"/>
        <w:ind w:left="0" w:firstLine="0"/>
        <w:rPr>
          <w:rFonts w:cstheme="minorHAnsi"/>
          <w:color w:val="000000"/>
          <w:sz w:val="24"/>
          <w:szCs w:val="24"/>
        </w:rPr>
      </w:pPr>
      <w:r w:rsidRPr="00330770">
        <w:rPr>
          <w:rFonts w:cstheme="minorHAnsi"/>
          <w:color w:val="000000"/>
          <w:sz w:val="24"/>
          <w:szCs w:val="24"/>
        </w:rPr>
        <w:t xml:space="preserve"> </w:t>
      </w:r>
    </w:p>
    <w:p w14:paraId="0E1FEEFC" w14:textId="77777777" w:rsidR="00330770" w:rsidRPr="00330770" w:rsidRDefault="00330770" w:rsidP="00330770">
      <w:pPr>
        <w:rPr>
          <w:rFonts w:cstheme="minorHAnsi"/>
          <w:sz w:val="24"/>
          <w:szCs w:val="24"/>
        </w:rPr>
      </w:pPr>
    </w:p>
    <w:sectPr w:rsidR="00330770" w:rsidRPr="003307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4A81E" w14:textId="77777777" w:rsidR="00250678" w:rsidRDefault="00250678" w:rsidP="00330770">
      <w:pPr>
        <w:spacing w:after="0"/>
      </w:pPr>
      <w:r>
        <w:separator/>
      </w:r>
    </w:p>
  </w:endnote>
  <w:endnote w:type="continuationSeparator" w:id="0">
    <w:p w14:paraId="1E4D9C89" w14:textId="77777777" w:rsidR="00250678" w:rsidRDefault="00250678" w:rsidP="003307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1402B" w14:textId="77777777" w:rsidR="00250678" w:rsidRDefault="00250678" w:rsidP="00330770">
      <w:pPr>
        <w:spacing w:after="0"/>
      </w:pPr>
      <w:r>
        <w:separator/>
      </w:r>
    </w:p>
  </w:footnote>
  <w:footnote w:type="continuationSeparator" w:id="0">
    <w:p w14:paraId="65F5D1E7" w14:textId="77777777" w:rsidR="00250678" w:rsidRDefault="00250678" w:rsidP="003307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BFBEB" w14:textId="77777777" w:rsidR="00330770" w:rsidRPr="00330770" w:rsidRDefault="00CF04DF" w:rsidP="00330770">
    <w:pPr>
      <w:pStyle w:val="Header"/>
      <w:jc w:val="center"/>
      <w:rPr>
        <w:b/>
        <w:bCs/>
      </w:rPr>
    </w:pPr>
    <w:r>
      <w:rPr>
        <w:b/>
        <w:bCs/>
      </w:rPr>
      <w:t xml:space="preserve">Data607 </w:t>
    </w:r>
    <w:r w:rsidR="00330770" w:rsidRPr="00330770">
      <w:rPr>
        <w:b/>
        <w:bCs/>
      </w:rPr>
      <w:t>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74526"/>
    <w:multiLevelType w:val="multilevel"/>
    <w:tmpl w:val="EA0420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0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lang w:val="en-US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4ADD559B"/>
    <w:multiLevelType w:val="hybridMultilevel"/>
    <w:tmpl w:val="F54620AA"/>
    <w:lvl w:ilvl="0" w:tplc="FC8E6ED2">
      <w:start w:val="1"/>
      <w:numFmt w:val="decimal"/>
      <w:lvlText w:val="%1."/>
      <w:lvlJc w:val="left"/>
      <w:pPr>
        <w:ind w:left="6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6" w:hanging="360"/>
      </w:pPr>
    </w:lvl>
    <w:lvl w:ilvl="2" w:tplc="0409001B" w:tentative="1">
      <w:start w:val="1"/>
      <w:numFmt w:val="lowerRoman"/>
      <w:lvlText w:val="%3."/>
      <w:lvlJc w:val="right"/>
      <w:pPr>
        <w:ind w:left="2066" w:hanging="180"/>
      </w:pPr>
    </w:lvl>
    <w:lvl w:ilvl="3" w:tplc="0409000F" w:tentative="1">
      <w:start w:val="1"/>
      <w:numFmt w:val="decimal"/>
      <w:lvlText w:val="%4."/>
      <w:lvlJc w:val="left"/>
      <w:pPr>
        <w:ind w:left="2786" w:hanging="360"/>
      </w:pPr>
    </w:lvl>
    <w:lvl w:ilvl="4" w:tplc="04090019" w:tentative="1">
      <w:start w:val="1"/>
      <w:numFmt w:val="lowerLetter"/>
      <w:lvlText w:val="%5."/>
      <w:lvlJc w:val="left"/>
      <w:pPr>
        <w:ind w:left="3506" w:hanging="360"/>
      </w:pPr>
    </w:lvl>
    <w:lvl w:ilvl="5" w:tplc="0409001B" w:tentative="1">
      <w:start w:val="1"/>
      <w:numFmt w:val="lowerRoman"/>
      <w:lvlText w:val="%6."/>
      <w:lvlJc w:val="right"/>
      <w:pPr>
        <w:ind w:left="4226" w:hanging="180"/>
      </w:pPr>
    </w:lvl>
    <w:lvl w:ilvl="6" w:tplc="0409000F" w:tentative="1">
      <w:start w:val="1"/>
      <w:numFmt w:val="decimal"/>
      <w:lvlText w:val="%7."/>
      <w:lvlJc w:val="left"/>
      <w:pPr>
        <w:ind w:left="4946" w:hanging="360"/>
      </w:pPr>
    </w:lvl>
    <w:lvl w:ilvl="7" w:tplc="04090019" w:tentative="1">
      <w:start w:val="1"/>
      <w:numFmt w:val="lowerLetter"/>
      <w:lvlText w:val="%8."/>
      <w:lvlJc w:val="left"/>
      <w:pPr>
        <w:ind w:left="5666" w:hanging="360"/>
      </w:pPr>
    </w:lvl>
    <w:lvl w:ilvl="8" w:tplc="0409001B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2" w15:restartNumberingAfterBreak="0">
    <w:nsid w:val="60794C44"/>
    <w:multiLevelType w:val="multilevel"/>
    <w:tmpl w:val="1506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FE"/>
    <w:rsid w:val="00250678"/>
    <w:rsid w:val="00287E2C"/>
    <w:rsid w:val="002B50FE"/>
    <w:rsid w:val="002C3905"/>
    <w:rsid w:val="00330770"/>
    <w:rsid w:val="004230E7"/>
    <w:rsid w:val="00577898"/>
    <w:rsid w:val="00687C1B"/>
    <w:rsid w:val="00906F41"/>
    <w:rsid w:val="00CF04DF"/>
    <w:rsid w:val="00D46983"/>
    <w:rsid w:val="00DA3498"/>
    <w:rsid w:val="00DC2F36"/>
    <w:rsid w:val="00E6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1890"/>
  <w15:chartTrackingRefBased/>
  <w15:docId w15:val="{AF4C32FA-F563-4A23-B4FD-FD8F1A00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/>
        <w:ind w:left="634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qFormat/>
    <w:rsid w:val="00E61A98"/>
    <w:pPr>
      <w:keepNext/>
      <w:numPr>
        <w:ilvl w:val="1"/>
        <w:numId w:val="2"/>
      </w:numPr>
      <w:tabs>
        <w:tab w:val="num" w:pos="792"/>
        <w:tab w:val="right" w:leader="dot" w:pos="8208"/>
      </w:tabs>
      <w:spacing w:before="240" w:after="80" w:line="260" w:lineRule="atLeast"/>
      <w:ind w:left="1008" w:firstLine="0"/>
      <w:outlineLvl w:val="1"/>
    </w:pPr>
    <w:rPr>
      <w:rFonts w:ascii="Arial" w:hAnsi="Arial" w:cs="Arial"/>
      <w:b/>
      <w:bCs/>
      <w:i/>
      <w:iCs/>
      <w:kern w:val="20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1A98"/>
    <w:rPr>
      <w:rFonts w:ascii="Arial" w:hAnsi="Arial" w:cs="Arial"/>
      <w:b/>
      <w:bCs/>
      <w:i/>
      <w:iCs/>
      <w:kern w:val="20"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3077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30770"/>
  </w:style>
  <w:style w:type="paragraph" w:styleId="Footer">
    <w:name w:val="footer"/>
    <w:basedOn w:val="Normal"/>
    <w:link w:val="FooterChar"/>
    <w:uiPriority w:val="99"/>
    <w:unhideWhenUsed/>
    <w:rsid w:val="0033077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30770"/>
  </w:style>
  <w:style w:type="paragraph" w:customStyle="1" w:styleId="Default">
    <w:name w:val="Default"/>
    <w:rsid w:val="00330770"/>
    <w:pPr>
      <w:autoSpaceDE w:val="0"/>
      <w:autoSpaceDN w:val="0"/>
      <w:adjustRightInd w:val="0"/>
      <w:spacing w:after="0"/>
      <w:ind w:left="0" w:firstLine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30E7"/>
    <w:rPr>
      <w:color w:val="0000FF"/>
      <w:u w:val="single"/>
    </w:rPr>
  </w:style>
  <w:style w:type="table" w:styleId="TableGrid">
    <w:name w:val="Table Grid"/>
    <w:basedOn w:val="TableNormal"/>
    <w:uiPriority w:val="39"/>
    <w:rsid w:val="00CF04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2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2020-03-05T23:38:00Z</dcterms:created>
  <dcterms:modified xsi:type="dcterms:W3CDTF">2020-03-30T13:56:00Z</dcterms:modified>
</cp:coreProperties>
</file>