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0F7" w:rsidRDefault="00E550F7" w:rsidP="00E55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E550F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It enables a business to maximize the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speed</w:t>
      </w:r>
      <w:r w:rsidRPr="00E550F7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of its delivery of a product or service, from initial idea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E550F7">
        <w:rPr>
          <w:rFonts w:ascii="Arial" w:hAnsi="Arial" w:cs="Arial"/>
          <w:color w:val="242729"/>
          <w:sz w:val="23"/>
          <w:szCs w:val="23"/>
          <w:shd w:val="clear" w:color="auto" w:fill="FFFFFF"/>
        </w:rPr>
        <w:t>to production release to customer feedback to enhancements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E550F7">
        <w:rPr>
          <w:rFonts w:ascii="Arial" w:hAnsi="Arial" w:cs="Arial"/>
          <w:color w:val="242729"/>
          <w:sz w:val="23"/>
          <w:szCs w:val="23"/>
          <w:shd w:val="clear" w:color="auto" w:fill="FFFFFF"/>
        </w:rPr>
        <w:t>based on that feedback.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7D7F8F">
        <w:rPr>
          <w:rFonts w:ascii="Arial" w:hAnsi="Arial" w:cs="Arial"/>
          <w:color w:val="242729"/>
          <w:sz w:val="23"/>
          <w:szCs w:val="23"/>
          <w:shd w:val="clear" w:color="auto" w:fill="FFFFFF"/>
        </w:rPr>
        <w:t>Q</w:t>
      </w:r>
    </w:p>
    <w:p w:rsidR="007D7F8F" w:rsidRDefault="007D7F8F" w:rsidP="00E55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D7F8F" w:rsidRDefault="007D7F8F" w:rsidP="00E550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D7F8F" w:rsidRPr="007D7F8F" w:rsidRDefault="007D7F8F" w:rsidP="007D7F8F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proofErr w:type="gramStart"/>
      <w:r w:rsidRPr="007D7F8F">
        <w:rPr>
          <w:rFonts w:ascii="CheltenhamStd-Book" w:hAnsi="CheltenhamStd-Book" w:cs="CheltenhamStd-Book"/>
          <w:sz w:val="29"/>
          <w:szCs w:val="19"/>
        </w:rPr>
        <w:t>needed</w:t>
      </w:r>
      <w:proofErr w:type="gramEnd"/>
      <w:r w:rsidRPr="007D7F8F">
        <w:rPr>
          <w:rFonts w:ascii="CheltenhamStd-Book" w:hAnsi="CheltenhamStd-Book" w:cs="CheltenhamStd-Book"/>
          <w:sz w:val="29"/>
          <w:szCs w:val="19"/>
        </w:rPr>
        <w:t xml:space="preserve"> to test the business vision or value, and then continuously</w:t>
      </w:r>
    </w:p>
    <w:p w:rsidR="007D7F8F" w:rsidRPr="007D7F8F" w:rsidRDefault="007D7F8F" w:rsidP="007D7F8F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proofErr w:type="gramStart"/>
      <w:r w:rsidRPr="007D7F8F">
        <w:rPr>
          <w:rFonts w:ascii="CheltenhamStd-Book" w:hAnsi="CheltenhamStd-Book" w:cs="CheltenhamStd-Book"/>
          <w:sz w:val="29"/>
          <w:szCs w:val="19"/>
        </w:rPr>
        <w:t>adapting</w:t>
      </w:r>
      <w:proofErr w:type="gramEnd"/>
      <w:r w:rsidRPr="007D7F8F">
        <w:rPr>
          <w:rFonts w:ascii="CheltenhamStd-Book" w:hAnsi="CheltenhamStd-Book" w:cs="CheltenhamStd-Book"/>
          <w:sz w:val="29"/>
          <w:szCs w:val="19"/>
        </w:rPr>
        <w:t xml:space="preserve"> and adjusting based on customer feedback.</w:t>
      </w:r>
    </w:p>
    <w:p w:rsidR="007D7F8F" w:rsidRPr="007D7F8F" w:rsidRDefault="007D7F8F" w:rsidP="007D7F8F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r w:rsidRPr="007D7F8F">
        <w:rPr>
          <w:rFonts w:ascii="CheltenhamStd-Book" w:hAnsi="CheltenhamStd-Book" w:cs="CheltenhamStd-Book"/>
          <w:sz w:val="29"/>
          <w:szCs w:val="19"/>
        </w:rPr>
        <w:t>To achieve these goals, organizations measure progress, find</w:t>
      </w:r>
    </w:p>
    <w:p w:rsidR="007D7F8F" w:rsidRPr="007D7F8F" w:rsidRDefault="007D7F8F" w:rsidP="007D7F8F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proofErr w:type="gramStart"/>
      <w:r w:rsidRPr="007D7F8F">
        <w:rPr>
          <w:rFonts w:ascii="CheltenhamStd-Book" w:hAnsi="CheltenhamStd-Book" w:cs="CheltenhamStd-Book"/>
          <w:sz w:val="29"/>
          <w:szCs w:val="19"/>
        </w:rPr>
        <w:lastRenderedPageBreak/>
        <w:t>out</w:t>
      </w:r>
      <w:proofErr w:type="gramEnd"/>
      <w:r w:rsidRPr="007D7F8F">
        <w:rPr>
          <w:rFonts w:ascii="CheltenhamStd-Book" w:hAnsi="CheltenhamStd-Book" w:cs="CheltenhamStd-Book"/>
          <w:sz w:val="29"/>
          <w:szCs w:val="19"/>
        </w:rPr>
        <w:t xml:space="preserve"> what customers really want, and then shift direction by</w:t>
      </w:r>
    </w:p>
    <w:p w:rsidR="007D7F8F" w:rsidRPr="007D7F8F" w:rsidRDefault="007D7F8F" w:rsidP="007D7F8F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proofErr w:type="gramStart"/>
      <w:r w:rsidRPr="007D7F8F">
        <w:rPr>
          <w:rFonts w:ascii="CheltenhamStd-Book" w:hAnsi="CheltenhamStd-Book" w:cs="CheltenhamStd-Book"/>
          <w:sz w:val="29"/>
          <w:szCs w:val="19"/>
        </w:rPr>
        <w:t>updating</w:t>
      </w:r>
      <w:proofErr w:type="gramEnd"/>
      <w:r w:rsidRPr="007D7F8F">
        <w:rPr>
          <w:rFonts w:ascii="CheltenhamStd-Book" w:hAnsi="CheltenhamStd-Book" w:cs="CheltenhamStd-Book"/>
          <w:sz w:val="29"/>
          <w:szCs w:val="19"/>
        </w:rPr>
        <w:t xml:space="preserve"> their business plans accordingly, allowing them to</w:t>
      </w:r>
    </w:p>
    <w:p w:rsidR="007D7F8F" w:rsidRPr="007D7F8F" w:rsidRDefault="007D7F8F" w:rsidP="007D7F8F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proofErr w:type="gramStart"/>
      <w:r w:rsidRPr="007D7F8F">
        <w:rPr>
          <w:rFonts w:ascii="CheltenhamStd-Book" w:hAnsi="CheltenhamStd-Book" w:cs="CheltenhamStd-Book"/>
          <w:sz w:val="29"/>
          <w:szCs w:val="19"/>
        </w:rPr>
        <w:t>make</w:t>
      </w:r>
      <w:proofErr w:type="gramEnd"/>
      <w:r w:rsidRPr="007D7F8F">
        <w:rPr>
          <w:rFonts w:ascii="CheltenhamStd-Book" w:hAnsi="CheltenhamStd-Book" w:cs="CheltenhamStd-Book"/>
          <w:sz w:val="29"/>
          <w:szCs w:val="19"/>
        </w:rPr>
        <w:t xml:space="preserve"> continuous trade-off decisions in a resource constrained</w:t>
      </w:r>
    </w:p>
    <w:p w:rsidR="007D7F8F" w:rsidRDefault="007D7F8F" w:rsidP="007D7F8F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19"/>
          <w:szCs w:val="19"/>
        </w:rPr>
      </w:pPr>
      <w:proofErr w:type="gramStart"/>
      <w:r w:rsidRPr="007D7F8F">
        <w:rPr>
          <w:rFonts w:ascii="CheltenhamStd-Book" w:hAnsi="CheltenhamStd-Book" w:cs="CheltenhamStd-Book"/>
          <w:sz w:val="29"/>
          <w:szCs w:val="19"/>
        </w:rPr>
        <w:lastRenderedPageBreak/>
        <w:t>environment</w:t>
      </w:r>
      <w:proofErr w:type="gramEnd"/>
      <w:r>
        <w:rPr>
          <w:rFonts w:ascii="CheltenhamStd-Book" w:hAnsi="CheltenhamStd-Book" w:cs="CheltenhamStd-Book"/>
          <w:sz w:val="19"/>
          <w:szCs w:val="19"/>
        </w:rPr>
        <w:t>.</w:t>
      </w:r>
    </w:p>
    <w:p w:rsidR="008E16C6" w:rsidRDefault="008E16C6" w:rsidP="007D7F8F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19"/>
          <w:szCs w:val="19"/>
        </w:rPr>
      </w:pPr>
    </w:p>
    <w:p w:rsidR="008E16C6" w:rsidRDefault="008E16C6" w:rsidP="007D7F8F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19"/>
          <w:szCs w:val="19"/>
        </w:rPr>
      </w:pPr>
    </w:p>
    <w:p w:rsidR="008E16C6" w:rsidRDefault="008E16C6" w:rsidP="007D7F8F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19"/>
          <w:szCs w:val="19"/>
        </w:rPr>
      </w:pPr>
    </w:p>
    <w:p w:rsidR="008E16C6" w:rsidRPr="008E16C6" w:rsidRDefault="008E16C6" w:rsidP="008E16C6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r w:rsidRPr="008E16C6">
        <w:rPr>
          <w:rFonts w:ascii="CheltenhamStd-Book" w:hAnsi="CheltenhamStd-Book" w:cs="CheltenhamStd-Book"/>
          <w:sz w:val="29"/>
          <w:szCs w:val="19"/>
        </w:rPr>
        <w:lastRenderedPageBreak/>
        <w:t>Software delivery efforts in an enterprise involve large numbers</w:t>
      </w:r>
    </w:p>
    <w:p w:rsidR="008E16C6" w:rsidRPr="008E16C6" w:rsidRDefault="008E16C6" w:rsidP="008E16C6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proofErr w:type="gramStart"/>
      <w:r w:rsidRPr="008E16C6">
        <w:rPr>
          <w:rFonts w:ascii="CheltenhamStd-Book" w:hAnsi="CheltenhamStd-Book" w:cs="CheltenhamStd-Book"/>
          <w:sz w:val="29"/>
          <w:szCs w:val="19"/>
        </w:rPr>
        <w:t>of</w:t>
      </w:r>
      <w:proofErr w:type="gramEnd"/>
      <w:r w:rsidRPr="008E16C6">
        <w:rPr>
          <w:rFonts w:ascii="CheltenhamStd-Book" w:hAnsi="CheltenhamStd-Book" w:cs="CheltenhamStd-Book"/>
          <w:sz w:val="29"/>
          <w:szCs w:val="19"/>
        </w:rPr>
        <w:t xml:space="preserve"> cross-functional teams, including lines-of-business</w:t>
      </w:r>
    </w:p>
    <w:p w:rsidR="008E16C6" w:rsidRPr="008E16C6" w:rsidRDefault="008E16C6" w:rsidP="008E16C6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proofErr w:type="gramStart"/>
      <w:r w:rsidRPr="008E16C6">
        <w:rPr>
          <w:rFonts w:ascii="CheltenhamStd-Book" w:hAnsi="CheltenhamStd-Book" w:cs="CheltenhamStd-Book"/>
          <w:sz w:val="29"/>
          <w:szCs w:val="19"/>
        </w:rPr>
        <w:t>owners</w:t>
      </w:r>
      <w:proofErr w:type="gramEnd"/>
      <w:r w:rsidRPr="008E16C6">
        <w:rPr>
          <w:rFonts w:ascii="CheltenhamStd-Book" w:hAnsi="CheltenhamStd-Book" w:cs="CheltenhamStd-Book"/>
          <w:sz w:val="29"/>
          <w:szCs w:val="19"/>
        </w:rPr>
        <w:t>, business analysts, enterprise and software architects,</w:t>
      </w:r>
    </w:p>
    <w:p w:rsidR="008E16C6" w:rsidRPr="008E16C6" w:rsidRDefault="008E16C6" w:rsidP="008E16C6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proofErr w:type="gramStart"/>
      <w:r w:rsidRPr="008E16C6">
        <w:rPr>
          <w:rFonts w:ascii="CheltenhamStd-Book" w:hAnsi="CheltenhamStd-Book" w:cs="CheltenhamStd-Book"/>
          <w:sz w:val="29"/>
          <w:szCs w:val="19"/>
        </w:rPr>
        <w:lastRenderedPageBreak/>
        <w:t>developers</w:t>
      </w:r>
      <w:proofErr w:type="gramEnd"/>
      <w:r w:rsidRPr="008E16C6">
        <w:rPr>
          <w:rFonts w:ascii="CheltenhamStd-Book" w:hAnsi="CheltenhamStd-Book" w:cs="CheltenhamStd-Book"/>
          <w:sz w:val="29"/>
          <w:szCs w:val="19"/>
        </w:rPr>
        <w:t>, QA practitioners, operations personnel, security</w:t>
      </w:r>
    </w:p>
    <w:p w:rsidR="008E16C6" w:rsidRPr="008E16C6" w:rsidRDefault="008E16C6" w:rsidP="008E16C6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proofErr w:type="gramStart"/>
      <w:r w:rsidRPr="008E16C6">
        <w:rPr>
          <w:rFonts w:ascii="CheltenhamStd-Book" w:hAnsi="CheltenhamStd-Book" w:cs="CheltenhamStd-Book"/>
          <w:sz w:val="29"/>
          <w:szCs w:val="19"/>
        </w:rPr>
        <w:t>specialists</w:t>
      </w:r>
      <w:proofErr w:type="gramEnd"/>
      <w:r w:rsidRPr="008E16C6">
        <w:rPr>
          <w:rFonts w:ascii="CheltenhamStd-Book" w:hAnsi="CheltenhamStd-Book" w:cs="CheltenhamStd-Book"/>
          <w:sz w:val="29"/>
          <w:szCs w:val="19"/>
        </w:rPr>
        <w:t>, suppliers, and partners. Practitioners from these</w:t>
      </w:r>
    </w:p>
    <w:p w:rsidR="008E16C6" w:rsidRPr="008E16C6" w:rsidRDefault="008E16C6" w:rsidP="008E16C6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proofErr w:type="gramStart"/>
      <w:r w:rsidRPr="008E16C6">
        <w:rPr>
          <w:rFonts w:ascii="CheltenhamStd-Book" w:hAnsi="CheltenhamStd-Book" w:cs="CheltenhamStd-Book"/>
          <w:sz w:val="29"/>
          <w:szCs w:val="19"/>
        </w:rPr>
        <w:t>teams</w:t>
      </w:r>
      <w:proofErr w:type="gramEnd"/>
      <w:r w:rsidRPr="008E16C6">
        <w:rPr>
          <w:rFonts w:ascii="CheltenhamStd-Book" w:hAnsi="CheltenhamStd-Book" w:cs="CheltenhamStd-Book"/>
          <w:sz w:val="29"/>
          <w:szCs w:val="19"/>
        </w:rPr>
        <w:t xml:space="preserve"> work on multiple platforms and may be spread across</w:t>
      </w:r>
    </w:p>
    <w:p w:rsidR="008E16C6" w:rsidRPr="008E16C6" w:rsidRDefault="008E16C6" w:rsidP="008E16C6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proofErr w:type="gramStart"/>
      <w:r w:rsidRPr="008E16C6">
        <w:rPr>
          <w:rFonts w:ascii="CheltenhamStd-Book" w:hAnsi="CheltenhamStd-Book" w:cs="CheltenhamStd-Book"/>
          <w:sz w:val="29"/>
          <w:szCs w:val="19"/>
        </w:rPr>
        <w:lastRenderedPageBreak/>
        <w:t>multiple</w:t>
      </w:r>
      <w:proofErr w:type="gramEnd"/>
      <w:r w:rsidRPr="008E16C6">
        <w:rPr>
          <w:rFonts w:ascii="CheltenhamStd-Book" w:hAnsi="CheltenhamStd-Book" w:cs="CheltenhamStd-Book"/>
          <w:sz w:val="29"/>
          <w:szCs w:val="19"/>
        </w:rPr>
        <w:t xml:space="preserve"> locations. Collaborative development enables these</w:t>
      </w:r>
    </w:p>
    <w:p w:rsidR="008E16C6" w:rsidRPr="008E16C6" w:rsidRDefault="008E16C6" w:rsidP="008E16C6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proofErr w:type="gramStart"/>
      <w:r w:rsidRPr="008E16C6">
        <w:rPr>
          <w:rFonts w:ascii="CheltenhamStd-Book" w:hAnsi="CheltenhamStd-Book" w:cs="CheltenhamStd-Book"/>
          <w:sz w:val="29"/>
          <w:szCs w:val="19"/>
        </w:rPr>
        <w:t>practitioners</w:t>
      </w:r>
      <w:proofErr w:type="gramEnd"/>
      <w:r w:rsidRPr="008E16C6">
        <w:rPr>
          <w:rFonts w:ascii="CheltenhamStd-Book" w:hAnsi="CheltenhamStd-Book" w:cs="CheltenhamStd-Book"/>
          <w:sz w:val="29"/>
          <w:szCs w:val="19"/>
        </w:rPr>
        <w:t xml:space="preserve"> to work together by providing a common set of</w:t>
      </w:r>
    </w:p>
    <w:p w:rsidR="008E16C6" w:rsidRPr="008E16C6" w:rsidRDefault="008E16C6" w:rsidP="008E16C6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proofErr w:type="gramStart"/>
      <w:r w:rsidRPr="008E16C6">
        <w:rPr>
          <w:rFonts w:ascii="CheltenhamStd-Book" w:hAnsi="CheltenhamStd-Book" w:cs="CheltenhamStd-Book"/>
          <w:sz w:val="29"/>
          <w:szCs w:val="19"/>
        </w:rPr>
        <w:t>practices</w:t>
      </w:r>
      <w:proofErr w:type="gramEnd"/>
      <w:r w:rsidRPr="008E16C6">
        <w:rPr>
          <w:rFonts w:ascii="CheltenhamStd-Book" w:hAnsi="CheltenhamStd-Book" w:cs="CheltenhamStd-Book"/>
          <w:sz w:val="29"/>
          <w:szCs w:val="19"/>
        </w:rPr>
        <w:t xml:space="preserve"> and a common platform they can use to create and</w:t>
      </w:r>
    </w:p>
    <w:p w:rsidR="008E16C6" w:rsidRPr="008E16C6" w:rsidRDefault="008E16C6" w:rsidP="008E16C6">
      <w:pPr>
        <w:autoSpaceDE w:val="0"/>
        <w:autoSpaceDN w:val="0"/>
        <w:adjustRightInd w:val="0"/>
        <w:spacing w:after="0" w:line="240" w:lineRule="auto"/>
        <w:rPr>
          <w:rFonts w:ascii="CheltenhamStd-Book" w:hAnsi="CheltenhamStd-Book" w:cs="CheltenhamStd-Book"/>
          <w:sz w:val="29"/>
          <w:szCs w:val="19"/>
        </w:rPr>
      </w:pPr>
      <w:proofErr w:type="gramStart"/>
      <w:r w:rsidRPr="008E16C6">
        <w:rPr>
          <w:rFonts w:ascii="CheltenhamStd-Book" w:hAnsi="CheltenhamStd-Book" w:cs="CheltenhamStd-Book"/>
          <w:sz w:val="29"/>
          <w:szCs w:val="19"/>
        </w:rPr>
        <w:lastRenderedPageBreak/>
        <w:t>deliver</w:t>
      </w:r>
      <w:proofErr w:type="gramEnd"/>
      <w:r w:rsidRPr="008E16C6">
        <w:rPr>
          <w:rFonts w:ascii="CheltenhamStd-Book" w:hAnsi="CheltenhamStd-Book" w:cs="CheltenhamStd-Book"/>
          <w:sz w:val="29"/>
          <w:szCs w:val="19"/>
        </w:rPr>
        <w:t xml:space="preserve"> software.</w:t>
      </w:r>
    </w:p>
    <w:p w:rsidR="00E550F7" w:rsidRDefault="00E550F7">
      <w:pPr>
        <w:pBdr>
          <w:bottom w:val="single" w:sz="6" w:space="1" w:color="auto"/>
        </w:pBdr>
      </w:pPr>
    </w:p>
    <w:p w:rsidR="00E550F7" w:rsidRDefault="00D66629">
      <w:r>
        <w:rPr>
          <w:noProof/>
        </w:rPr>
        <w:lastRenderedPageBreak/>
        <w:drawing>
          <wp:inline distT="0" distB="0" distL="0" distR="0" wp14:anchorId="4F78EAAC" wp14:editId="24D27433">
            <wp:extent cx="5943600" cy="4129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9" w:rsidRDefault="00D66629"/>
    <w:p w:rsidR="00C050A5" w:rsidRDefault="00C050A5">
      <w:r>
        <w:rPr>
          <w:noProof/>
        </w:rPr>
        <w:lastRenderedPageBreak/>
        <w:drawing>
          <wp:inline distT="0" distB="0" distL="0" distR="0" wp14:anchorId="25FF2E36" wp14:editId="30AEF222">
            <wp:extent cx="5943600" cy="400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9" w:rsidRDefault="00C050A5">
      <w:r>
        <w:rPr>
          <w:noProof/>
        </w:rPr>
        <w:lastRenderedPageBreak/>
        <w:drawing>
          <wp:inline distT="0" distB="0" distL="0" distR="0" wp14:anchorId="723EBDD8" wp14:editId="4F46D460">
            <wp:extent cx="5943600" cy="3176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29" w:rsidRDefault="004D3614">
      <w:r>
        <w:rPr>
          <w:noProof/>
        </w:rPr>
        <w:lastRenderedPageBreak/>
        <w:drawing>
          <wp:inline distT="0" distB="0" distL="0" distR="0" wp14:anchorId="76D0C7C4" wp14:editId="28BA31CE">
            <wp:extent cx="415290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F7" w:rsidRDefault="001576F7"/>
    <w:p w:rsidR="001576F7" w:rsidRDefault="001576F7">
      <w:r>
        <w:rPr>
          <w:noProof/>
        </w:rPr>
        <w:lastRenderedPageBreak/>
        <w:drawing>
          <wp:inline distT="0" distB="0" distL="0" distR="0" wp14:anchorId="4B39C52A" wp14:editId="7869E49B">
            <wp:extent cx="4133850" cy="520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0"/>
        <w:gridCol w:w="1065"/>
      </w:tblGrid>
      <w:tr w:rsidR="007650B8" w:rsidRPr="007650B8" w:rsidTr="00E550F7">
        <w:trPr>
          <w:trHeight w:val="375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7650B8" w:rsidRPr="007650B8" w:rsidRDefault="007650B8" w:rsidP="00765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650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Mercurial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7650B8" w:rsidRPr="007650B8" w:rsidRDefault="007650B8" w:rsidP="00765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650B8" w:rsidRPr="007650B8" w:rsidTr="00E550F7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7650B8" w:rsidRPr="007650B8" w:rsidRDefault="007650B8" w:rsidP="00765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50B8">
              <w:rPr>
                <w:rFonts w:ascii="Calibri" w:eastAsia="Times New Roman" w:hAnsi="Calibri" w:cs="Times New Roman"/>
                <w:color w:val="000000"/>
              </w:rPr>
              <w:t>Git</w:t>
            </w:r>
            <w:proofErr w:type="spellEnd"/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7650B8" w:rsidRPr="007650B8" w:rsidRDefault="007650B8" w:rsidP="00765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50B8" w:rsidRPr="007650B8" w:rsidTr="00E550F7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7650B8" w:rsidRDefault="007650B8" w:rsidP="00765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50B8">
              <w:rPr>
                <w:rFonts w:ascii="Calibri" w:eastAsia="Times New Roman" w:hAnsi="Calibri" w:cs="Times New Roman"/>
                <w:color w:val="000000"/>
              </w:rPr>
              <w:t xml:space="preserve">Subversion uses </w:t>
            </w:r>
          </w:p>
          <w:p w:rsidR="007650B8" w:rsidRDefault="007650B8" w:rsidP="00765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7650B8" w:rsidRPr="007650B8" w:rsidRDefault="007650B8" w:rsidP="00765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50B8">
              <w:rPr>
                <w:rFonts w:ascii="Calibri" w:eastAsia="Times New Roman" w:hAnsi="Calibri" w:cs="Times New Roman"/>
                <w:color w:val="000000"/>
              </w:rPr>
              <w:lastRenderedPageBreak/>
              <w:t>FSFS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7650B8" w:rsidRPr="007650B8" w:rsidRDefault="007650B8" w:rsidP="00765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50B8">
              <w:rPr>
                <w:rFonts w:ascii="Calibri" w:eastAsia="Times New Roman" w:hAnsi="Calibri" w:cs="Times New Roman"/>
                <w:color w:val="000000"/>
              </w:rPr>
              <w:lastRenderedPageBreak/>
              <w:t>Default</w:t>
            </w:r>
          </w:p>
        </w:tc>
      </w:tr>
      <w:tr w:rsidR="007650B8" w:rsidRPr="007650B8" w:rsidTr="00E550F7">
        <w:trPr>
          <w:trHeight w:val="135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:rsidR="007650B8" w:rsidRPr="007650B8" w:rsidRDefault="007650B8" w:rsidP="00765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50B8">
              <w:rPr>
                <w:rFonts w:ascii="Calibri" w:eastAsia="Times New Roman" w:hAnsi="Calibri" w:cs="Times New Roman"/>
                <w:color w:val="000000"/>
              </w:rPr>
              <w:t>Berkeley DB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7650B8" w:rsidRDefault="007650B8" w:rsidP="00765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Originally</w:t>
            </w:r>
          </w:p>
          <w:p w:rsidR="007650B8" w:rsidRPr="007650B8" w:rsidRDefault="007650B8" w:rsidP="00765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650B8" w:rsidRDefault="007650B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</w:p>
    <w:p w:rsidR="007650B8" w:rsidRDefault="007650B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130416" w:rsidRDefault="007650B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Subversion uses its own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hyperlink r:id="rId11" w:anchor="svn.reposadmin.basics.backends.fsfs" w:history="1">
        <w:r>
          <w:rPr>
            <w:rStyle w:val="Hyperlink"/>
            <w:rFonts w:ascii="Arial" w:hAnsi="Arial" w:cs="Arial"/>
            <w:color w:val="005999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FSFS</w:t>
        </w:r>
      </w:hyperlink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database. It's not a database in the relational database sense. It's a filesystem-based method of storing repository contents.</w:t>
      </w:r>
    </w:p>
    <w:p w:rsidR="00403E78" w:rsidRPr="00403E78" w:rsidRDefault="00403E78" w:rsidP="0040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3E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"FSFS" is the name of a Subversion filesystem implementation, an</w:t>
      </w:r>
    </w:p>
    <w:p w:rsidR="00403E78" w:rsidRDefault="00403E78" w:rsidP="00403E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403E78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403E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original Berkeley DB-based implementation.  </w:t>
      </w:r>
    </w:p>
    <w:p w:rsidR="005C16DA" w:rsidRDefault="005C16D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sectPr w:rsidR="005C16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455" w:rsidRDefault="007F7455" w:rsidP="00403E78">
      <w:pPr>
        <w:spacing w:after="0" w:line="240" w:lineRule="auto"/>
      </w:pPr>
      <w:r>
        <w:separator/>
      </w:r>
    </w:p>
  </w:endnote>
  <w:endnote w:type="continuationSeparator" w:id="0">
    <w:p w:rsidR="007F7455" w:rsidRDefault="007F7455" w:rsidP="00403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eltenhamStd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78" w:rsidRDefault="00403E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78" w:rsidRDefault="00403E78">
    <w:pPr>
      <w:pStyle w:val="Footer"/>
    </w:pPr>
  </w:p>
  <w:p w:rsidR="00403E78" w:rsidRDefault="00403E78">
    <w:pPr>
      <w:pStyle w:val="Footer"/>
    </w:pPr>
  </w:p>
  <w:p w:rsidR="00403E78" w:rsidRDefault="00403E78">
    <w:pPr>
      <w:pStyle w:val="Footer"/>
    </w:pP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How FSFS is Better</w:t>
    </w: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------------------</w:t>
    </w:r>
  </w:p>
  <w:p w:rsidR="00403E78" w:rsidRDefault="00403E78" w:rsidP="00403E78">
    <w:pPr>
      <w:pStyle w:val="HTMLPreformatted"/>
      <w:rPr>
        <w:color w:val="000000"/>
      </w:rPr>
    </w:pPr>
    <w:bookmarkStart w:id="0" w:name="_GoBack"/>
    <w:bookmarkEnd w:id="0"/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* Write access not required for read operations</w:t>
    </w:r>
  </w:p>
  <w:p w:rsidR="00403E78" w:rsidRDefault="00403E78" w:rsidP="00403E78">
    <w:pPr>
      <w:pStyle w:val="HTMLPreformatted"/>
      <w:rPr>
        <w:color w:val="000000"/>
      </w:rPr>
    </w:pP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To perform a checkout, update, or similar operation on an FSFS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repository</w:t>
    </w:r>
    <w:proofErr w:type="gramEnd"/>
    <w:r>
      <w:rPr>
        <w:color w:val="000000"/>
      </w:rPr>
      <w:t xml:space="preserve"> requires no write access to any part of the repository.</w:t>
    </w:r>
  </w:p>
  <w:p w:rsidR="00403E78" w:rsidRDefault="00403E78" w:rsidP="00403E78">
    <w:pPr>
      <w:pStyle w:val="HTMLPreformatted"/>
      <w:rPr>
        <w:color w:val="000000"/>
      </w:rPr>
    </w:pP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* Little or no need for recovery</w:t>
    </w:r>
  </w:p>
  <w:p w:rsidR="00403E78" w:rsidRDefault="00403E78" w:rsidP="00403E78">
    <w:pPr>
      <w:pStyle w:val="HTMLPreformatted"/>
      <w:rPr>
        <w:color w:val="000000"/>
      </w:rPr>
    </w:pP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 xml:space="preserve">An </w:t>
    </w:r>
    <w:proofErr w:type="spellStart"/>
    <w:r>
      <w:rPr>
        <w:color w:val="000000"/>
      </w:rPr>
      <w:t>svn</w:t>
    </w:r>
    <w:proofErr w:type="spellEnd"/>
    <w:r>
      <w:rPr>
        <w:color w:val="000000"/>
      </w:rPr>
      <w:t xml:space="preserve"> process which terminates improperly will not generally cause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the</w:t>
    </w:r>
    <w:proofErr w:type="gramEnd"/>
    <w:r>
      <w:rPr>
        <w:color w:val="000000"/>
      </w:rPr>
      <w:t xml:space="preserve"> repository to wedge.  (See "Note: Recovery" below for a more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in-depth</w:t>
    </w:r>
    <w:proofErr w:type="gramEnd"/>
    <w:r>
      <w:rPr>
        <w:color w:val="000000"/>
      </w:rPr>
      <w:t xml:space="preserve"> discussion of what could conceivably go wrong.)</w:t>
    </w:r>
  </w:p>
  <w:p w:rsidR="00403E78" w:rsidRDefault="00403E78" w:rsidP="00403E78">
    <w:pPr>
      <w:pStyle w:val="HTMLPreformatted"/>
      <w:rPr>
        <w:color w:val="000000"/>
      </w:rPr>
    </w:pP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* Smaller repositories</w:t>
    </w:r>
  </w:p>
  <w:p w:rsidR="00403E78" w:rsidRDefault="00403E78" w:rsidP="00403E78">
    <w:pPr>
      <w:pStyle w:val="HTMLPreformatted"/>
      <w:rPr>
        <w:color w:val="000000"/>
      </w:rPr>
    </w:pP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An FSFS repository is smaller than a BDB repository.  Generally, the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space</w:t>
    </w:r>
    <w:proofErr w:type="gramEnd"/>
    <w:r>
      <w:rPr>
        <w:color w:val="000000"/>
      </w:rPr>
      <w:t xml:space="preserve"> savings are on the order of 10-20%, but if you do a lot of work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on</w:t>
    </w:r>
    <w:proofErr w:type="gramEnd"/>
    <w:r>
      <w:rPr>
        <w:color w:val="000000"/>
      </w:rPr>
      <w:t xml:space="preserve"> branches, the savings could be much higher, due to the way FSFS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stores</w:t>
    </w:r>
    <w:proofErr w:type="gramEnd"/>
    <w:r>
      <w:rPr>
        <w:color w:val="000000"/>
      </w:rPr>
      <w:t xml:space="preserve"> deltas.  Also, if you have many small repositories, the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overhead</w:t>
    </w:r>
    <w:proofErr w:type="gramEnd"/>
    <w:r>
      <w:rPr>
        <w:color w:val="000000"/>
      </w:rPr>
      <w:t xml:space="preserve"> of FSFS is much smaller than the overhead of the BDB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implementation</w:t>
    </w:r>
    <w:proofErr w:type="gramEnd"/>
    <w:r>
      <w:rPr>
        <w:color w:val="000000"/>
      </w:rPr>
      <w:t>.</w:t>
    </w:r>
  </w:p>
  <w:p w:rsidR="00403E78" w:rsidRDefault="00403E78" w:rsidP="00403E78">
    <w:pPr>
      <w:pStyle w:val="HTMLPreformatted"/>
      <w:rPr>
        <w:color w:val="000000"/>
      </w:rPr>
    </w:pP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* Platform-independent</w:t>
    </w:r>
  </w:p>
  <w:p w:rsidR="00403E78" w:rsidRDefault="00403E78" w:rsidP="00403E78">
    <w:pPr>
      <w:pStyle w:val="HTMLPreformatted"/>
      <w:rPr>
        <w:color w:val="000000"/>
      </w:rPr>
    </w:pP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The format of an FSFS repository is platform-independent, whereas a</w:t>
    </w: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BDB repository will generally require recovery (or a dump and load)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before</w:t>
    </w:r>
    <w:proofErr w:type="gramEnd"/>
    <w:r>
      <w:rPr>
        <w:color w:val="000000"/>
      </w:rPr>
      <w:t xml:space="preserve"> it can be accessed with a different operating system, hardware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platform</w:t>
    </w:r>
    <w:proofErr w:type="gramEnd"/>
    <w:r>
      <w:rPr>
        <w:color w:val="000000"/>
      </w:rPr>
      <w:t>, or BDB version.</w:t>
    </w:r>
  </w:p>
  <w:p w:rsidR="00403E78" w:rsidRDefault="00403E78" w:rsidP="00403E78">
    <w:pPr>
      <w:pStyle w:val="HTMLPreformatted"/>
      <w:rPr>
        <w:color w:val="000000"/>
      </w:rPr>
    </w:pP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* Can host on network filesystem</w:t>
    </w:r>
  </w:p>
  <w:p w:rsidR="00403E78" w:rsidRDefault="00403E78" w:rsidP="00403E78">
    <w:pPr>
      <w:pStyle w:val="HTMLPreformatted"/>
      <w:rPr>
        <w:color w:val="000000"/>
      </w:rPr>
    </w:pP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FSFS repositories can be hosted on network filesystems, just as CVS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repositories</w:t>
    </w:r>
    <w:proofErr w:type="gramEnd"/>
    <w:r>
      <w:rPr>
        <w:color w:val="000000"/>
      </w:rPr>
      <w:t xml:space="preserve"> can.  (See "Note: Locking" for caveats about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write-locking</w:t>
    </w:r>
    <w:proofErr w:type="gramEnd"/>
    <w:r>
      <w:rPr>
        <w:color w:val="000000"/>
      </w:rPr>
      <w:t>.)</w:t>
    </w:r>
  </w:p>
  <w:p w:rsidR="00403E78" w:rsidRDefault="00403E78" w:rsidP="00403E78">
    <w:pPr>
      <w:pStyle w:val="HTMLPreformatted"/>
      <w:rPr>
        <w:color w:val="000000"/>
      </w:rPr>
    </w:pP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 xml:space="preserve">* No </w:t>
    </w:r>
    <w:proofErr w:type="spellStart"/>
    <w:r>
      <w:rPr>
        <w:color w:val="000000"/>
      </w:rPr>
      <w:t>umask</w:t>
    </w:r>
    <w:proofErr w:type="spellEnd"/>
    <w:r>
      <w:rPr>
        <w:color w:val="000000"/>
      </w:rPr>
      <w:t xml:space="preserve"> issues</w:t>
    </w:r>
  </w:p>
  <w:p w:rsidR="00403E78" w:rsidRDefault="00403E78" w:rsidP="00403E78">
    <w:pPr>
      <w:pStyle w:val="HTMLPreformatted"/>
      <w:rPr>
        <w:color w:val="000000"/>
      </w:rPr>
    </w:pP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FSFS is careful to match the permissions of new revision files to the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permissions</w:t>
    </w:r>
    <w:proofErr w:type="gramEnd"/>
    <w:r>
      <w:rPr>
        <w:color w:val="000000"/>
      </w:rPr>
      <w:t xml:space="preserve"> of the previous most-recent revision, so there is no need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to</w:t>
    </w:r>
    <w:proofErr w:type="gramEnd"/>
    <w:r>
      <w:rPr>
        <w:color w:val="000000"/>
      </w:rPr>
      <w:t xml:space="preserve"> worry about a committer's </w:t>
    </w:r>
    <w:proofErr w:type="spellStart"/>
    <w:r>
      <w:rPr>
        <w:color w:val="000000"/>
      </w:rPr>
      <w:t>umask</w:t>
    </w:r>
    <w:proofErr w:type="spellEnd"/>
    <w:r>
      <w:rPr>
        <w:color w:val="000000"/>
      </w:rPr>
      <w:t xml:space="preserve"> rendering part of the repository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inaccessible</w:t>
    </w:r>
    <w:proofErr w:type="gramEnd"/>
    <w:r>
      <w:rPr>
        <w:color w:val="000000"/>
      </w:rPr>
      <w:t xml:space="preserve"> to other users.  (You must still set the </w:t>
    </w:r>
    <w:proofErr w:type="spellStart"/>
    <w:r>
      <w:rPr>
        <w:color w:val="000000"/>
      </w:rPr>
      <w:t>g+s</w:t>
    </w:r>
    <w:proofErr w:type="spellEnd"/>
    <w:r>
      <w:rPr>
        <w:color w:val="000000"/>
      </w:rPr>
      <w:t xml:space="preserve"> bit on the</w:t>
    </w:r>
  </w:p>
  <w:p w:rsidR="00403E78" w:rsidRDefault="00403E78" w:rsidP="00403E78">
    <w:pPr>
      <w:pStyle w:val="HTMLPreformatted"/>
      <w:rPr>
        <w:color w:val="000000"/>
      </w:rPr>
    </w:pPr>
    <w:proofErr w:type="spellStart"/>
    <w:proofErr w:type="gramStart"/>
    <w:r>
      <w:rPr>
        <w:color w:val="000000"/>
      </w:rPr>
      <w:t>db</w:t>
    </w:r>
    <w:proofErr w:type="spellEnd"/>
    <w:proofErr w:type="gramEnd"/>
    <w:r>
      <w:rPr>
        <w:color w:val="000000"/>
      </w:rPr>
      <w:t xml:space="preserve"> directories on most Unix platforms other than the *BSDs.)</w:t>
    </w:r>
  </w:p>
  <w:p w:rsidR="00403E78" w:rsidRDefault="00403E78" w:rsidP="00403E78">
    <w:pPr>
      <w:pStyle w:val="HTMLPreformatted"/>
      <w:rPr>
        <w:color w:val="000000"/>
      </w:rPr>
    </w:pP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* Standard backup software</w:t>
    </w:r>
  </w:p>
  <w:p w:rsidR="00403E78" w:rsidRDefault="00403E78" w:rsidP="00403E78">
    <w:pPr>
      <w:pStyle w:val="HTMLPreformatted"/>
      <w:rPr>
        <w:color w:val="000000"/>
      </w:rPr>
    </w:pP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An FSFS repository can be backed up with standard backup software.</w:t>
    </w:r>
  </w:p>
  <w:p w:rsidR="00403E78" w:rsidRDefault="00403E78" w:rsidP="00403E78">
    <w:pPr>
      <w:pStyle w:val="HTMLPreformatted"/>
      <w:rPr>
        <w:color w:val="000000"/>
      </w:rPr>
    </w:pPr>
    <w:r>
      <w:rPr>
        <w:color w:val="000000"/>
      </w:rPr>
      <w:t>Since old revision files don't change, incremental backups with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standard</w:t>
    </w:r>
    <w:proofErr w:type="gramEnd"/>
    <w:r>
      <w:rPr>
        <w:color w:val="000000"/>
      </w:rPr>
      <w:t xml:space="preserve"> backup software are efficient.  (See "Note: Backups" for</w:t>
    </w:r>
  </w:p>
  <w:p w:rsidR="00403E78" w:rsidRDefault="00403E78" w:rsidP="00403E78">
    <w:pPr>
      <w:pStyle w:val="HTMLPreformatted"/>
      <w:rPr>
        <w:color w:val="000000"/>
      </w:rPr>
    </w:pPr>
    <w:proofErr w:type="gramStart"/>
    <w:r>
      <w:rPr>
        <w:color w:val="000000"/>
      </w:rPr>
      <w:t>caveats</w:t>
    </w:r>
    <w:proofErr w:type="gramEnd"/>
    <w:r>
      <w:rPr>
        <w:color w:val="000000"/>
      </w:rPr>
      <w:t>.)</w:t>
    </w:r>
  </w:p>
  <w:p w:rsidR="00403E78" w:rsidRDefault="00403E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78" w:rsidRDefault="00403E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455" w:rsidRDefault="007F7455" w:rsidP="00403E78">
      <w:pPr>
        <w:spacing w:after="0" w:line="240" w:lineRule="auto"/>
      </w:pPr>
      <w:r>
        <w:separator/>
      </w:r>
    </w:p>
  </w:footnote>
  <w:footnote w:type="continuationSeparator" w:id="0">
    <w:p w:rsidR="007F7455" w:rsidRDefault="007F7455" w:rsidP="00403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78" w:rsidRDefault="00403E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78" w:rsidRDefault="00403E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E78" w:rsidRDefault="00403E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0B8"/>
    <w:rsid w:val="00130416"/>
    <w:rsid w:val="001576F7"/>
    <w:rsid w:val="00403E78"/>
    <w:rsid w:val="004D3614"/>
    <w:rsid w:val="005C16DA"/>
    <w:rsid w:val="00732D2F"/>
    <w:rsid w:val="007650B8"/>
    <w:rsid w:val="007D7F8F"/>
    <w:rsid w:val="007F7455"/>
    <w:rsid w:val="008E16C6"/>
    <w:rsid w:val="00AB1C91"/>
    <w:rsid w:val="00B07E9A"/>
    <w:rsid w:val="00C050A5"/>
    <w:rsid w:val="00D66629"/>
    <w:rsid w:val="00E5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B5485-6DCB-46E0-A531-5D12709E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50B8"/>
  </w:style>
  <w:style w:type="character" w:styleId="Hyperlink">
    <w:name w:val="Hyperlink"/>
    <w:basedOn w:val="DefaultParagraphFont"/>
    <w:uiPriority w:val="99"/>
    <w:semiHidden/>
    <w:unhideWhenUsed/>
    <w:rsid w:val="007650B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E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E78"/>
  </w:style>
  <w:style w:type="paragraph" w:styleId="Footer">
    <w:name w:val="footer"/>
    <w:basedOn w:val="Normal"/>
    <w:link w:val="FooterChar"/>
    <w:uiPriority w:val="99"/>
    <w:unhideWhenUsed/>
    <w:rsid w:val="0040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svnbook.red-bean.com/en/1.7/svn.reposadmin.planning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19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 Swaminathan (BAS)</dc:creator>
  <cp:keywords/>
  <dc:description/>
  <cp:lastModifiedBy>Venkataraman Swaminathan (BAS)</cp:lastModifiedBy>
  <cp:revision>11</cp:revision>
  <dcterms:created xsi:type="dcterms:W3CDTF">2016-10-11T13:52:00Z</dcterms:created>
  <dcterms:modified xsi:type="dcterms:W3CDTF">2016-10-22T00:44:00Z</dcterms:modified>
</cp:coreProperties>
</file>