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B7A7F5" w14:textId="7FF32D38" w:rsidR="00D76F4A" w:rsidRDefault="00D76F4A" w:rsidP="00704AB4">
      <w:pPr>
        <w:rPr>
          <w:b/>
          <w:bCs/>
        </w:rPr>
      </w:pPr>
      <w:r>
        <w:rPr>
          <w:b/>
          <w:bCs/>
        </w:rPr>
        <w:t xml:space="preserve">08282025: </w:t>
      </w:r>
    </w:p>
    <w:p w14:paraId="0168C6AD" w14:textId="0973F6D8" w:rsidR="00921F02" w:rsidRDefault="00921F02" w:rsidP="00704AB4">
      <w:pPr>
        <w:rPr>
          <w:b/>
          <w:bCs/>
        </w:rPr>
      </w:pPr>
      <w:r>
        <w:rPr>
          <w:b/>
          <w:bCs/>
        </w:rPr>
        <w:t>Lab&gt;FFAR &gt; NMSU</w:t>
      </w:r>
      <w:r w:rsidR="00787E03">
        <w:rPr>
          <w:b/>
          <w:bCs/>
        </w:rPr>
        <w:t>: files</w:t>
      </w:r>
    </w:p>
    <w:p w14:paraId="3E502D9F" w14:textId="77777777" w:rsidR="00787E03" w:rsidRDefault="00787E03" w:rsidP="00704AB4">
      <w:pPr>
        <w:rPr>
          <w:b/>
          <w:bCs/>
        </w:rPr>
      </w:pPr>
    </w:p>
    <w:p w14:paraId="3252ED65" w14:textId="091EF605" w:rsidR="00834775" w:rsidRDefault="00FB7171" w:rsidP="00704AB4">
      <w:pPr>
        <w:rPr>
          <w:b/>
          <w:bCs/>
        </w:rPr>
      </w:pPr>
      <w:r>
        <w:rPr>
          <w:b/>
          <w:bCs/>
        </w:rPr>
        <w:t>Description: Ranjita’s paper</w:t>
      </w:r>
    </w:p>
    <w:p w14:paraId="3495DBB5" w14:textId="77777777" w:rsidR="00834775" w:rsidRPr="00834775" w:rsidRDefault="00834775" w:rsidP="00834775">
      <w:pPr>
        <w:pStyle w:val="ListParagraph"/>
        <w:numPr>
          <w:ilvl w:val="0"/>
          <w:numId w:val="16"/>
        </w:numPr>
      </w:pPr>
      <w:r w:rsidRPr="00834775">
        <w:t xml:space="preserve">A total of 24 cultivars with one covariate cultivar planted NMSU Sept 27, 2019. </w:t>
      </w:r>
    </w:p>
    <w:p w14:paraId="27AC5250" w14:textId="77777777" w:rsidR="00834775" w:rsidRPr="00834775" w:rsidRDefault="00834775" w:rsidP="00834775">
      <w:pPr>
        <w:pStyle w:val="ListParagraph"/>
        <w:numPr>
          <w:ilvl w:val="0"/>
          <w:numId w:val="16"/>
        </w:numPr>
      </w:pPr>
      <w:r w:rsidRPr="00834775">
        <w:t xml:space="preserve">two irrigation treatment: normal (NI) &amp; summer irrigation termination (SIT). </w:t>
      </w:r>
    </w:p>
    <w:p w14:paraId="4D2DC6E8" w14:textId="77777777" w:rsidR="00834775" w:rsidRPr="00834775" w:rsidRDefault="00834775" w:rsidP="00834775">
      <w:pPr>
        <w:pStyle w:val="ListParagraph"/>
        <w:numPr>
          <w:ilvl w:val="0"/>
          <w:numId w:val="16"/>
        </w:numPr>
      </w:pPr>
      <w:r w:rsidRPr="00834775">
        <w:t xml:space="preserve">The NI treatment received flood irrigations approximately every 14 days from March through late October. </w:t>
      </w:r>
    </w:p>
    <w:p w14:paraId="2C3DC3EF" w14:textId="77777777" w:rsidR="00834775" w:rsidRPr="00834775" w:rsidRDefault="00834775" w:rsidP="00834775">
      <w:pPr>
        <w:pStyle w:val="ListParagraph"/>
        <w:numPr>
          <w:ilvl w:val="0"/>
          <w:numId w:val="16"/>
        </w:numPr>
      </w:pPr>
      <w:r w:rsidRPr="00834775">
        <w:t xml:space="preserve">The SIT treatment only received flood irrigations from March through June and again from late September through October. </w:t>
      </w:r>
    </w:p>
    <w:p w14:paraId="04D34779" w14:textId="77777777" w:rsidR="00834775" w:rsidRPr="00834775" w:rsidRDefault="00834775" w:rsidP="00834775">
      <w:pPr>
        <w:pStyle w:val="ListParagraph"/>
        <w:numPr>
          <w:ilvl w:val="0"/>
          <w:numId w:val="16"/>
        </w:numPr>
      </w:pPr>
      <w:r w:rsidRPr="00834775">
        <w:t xml:space="preserve">Both treatment fields were planted as an augmented design (Ray et al. 2015) with test entries randomized in four complete blocks. </w:t>
      </w:r>
    </w:p>
    <w:p w14:paraId="45E96342" w14:textId="77777777" w:rsidR="00834775" w:rsidRPr="00834775" w:rsidRDefault="00834775" w:rsidP="00834775">
      <w:pPr>
        <w:pStyle w:val="ListParagraph"/>
        <w:numPr>
          <w:ilvl w:val="0"/>
          <w:numId w:val="16"/>
        </w:numPr>
      </w:pPr>
      <w:r w:rsidRPr="00834775">
        <w:t>All experimental plots were located adjacent to a covariate plot of the cultivar, “</w:t>
      </w:r>
      <w:proofErr w:type="spellStart"/>
      <w:r w:rsidRPr="00834775">
        <w:t>NuMex</w:t>
      </w:r>
      <w:proofErr w:type="spellEnd"/>
      <w:r w:rsidRPr="00834775">
        <w:t xml:space="preserve"> Bill Melton” (Ray et al. 2012). </w:t>
      </w:r>
    </w:p>
    <w:p w14:paraId="5FE41DD7" w14:textId="1B973E98" w:rsidR="00834775" w:rsidRDefault="00834775" w:rsidP="00834775">
      <w:pPr>
        <w:pStyle w:val="ListParagraph"/>
        <w:numPr>
          <w:ilvl w:val="0"/>
          <w:numId w:val="16"/>
        </w:numPr>
      </w:pPr>
      <w:r w:rsidRPr="00834775">
        <w:t xml:space="preserve">The covariate plots are used as a means for conducting spatial corrections; however, the covariate was not explicitly used for spatial corrections in this study. </w:t>
      </w:r>
      <w:proofErr w:type="gramStart"/>
      <w:r>
        <w:t>{ GPT</w:t>
      </w:r>
      <w:proofErr w:type="gramEnd"/>
      <w:r>
        <w:t xml:space="preserve">: If the reference cultivar shows </w:t>
      </w:r>
      <w:r>
        <w:rPr>
          <w:rStyle w:val="Strong"/>
          <w:rFonts w:eastAsiaTheme="majorEastAsia"/>
        </w:rPr>
        <w:t>local increases or decreases in yield</w:t>
      </w:r>
      <w:r>
        <w:t xml:space="preserve">, it suggests those differences are due to </w:t>
      </w:r>
      <w:r>
        <w:rPr>
          <w:rStyle w:val="Strong"/>
          <w:rFonts w:eastAsiaTheme="majorEastAsia"/>
        </w:rPr>
        <w:t>field variability</w:t>
      </w:r>
      <w:r>
        <w:t xml:space="preserve"> (soil, moisture, micro-topography), not genetics.}</w:t>
      </w:r>
    </w:p>
    <w:p w14:paraId="51C32648" w14:textId="77777777" w:rsidR="00834775" w:rsidRPr="00834775" w:rsidRDefault="00834775" w:rsidP="00834775">
      <w:pPr>
        <w:pStyle w:val="ListParagraph"/>
      </w:pPr>
    </w:p>
    <w:p w14:paraId="17F4CF96" w14:textId="4C4FFDC0" w:rsidR="002730F4" w:rsidRDefault="00834775" w:rsidP="00834775">
      <w:pPr>
        <w:pStyle w:val="ListParagraph"/>
        <w:numPr>
          <w:ilvl w:val="0"/>
          <w:numId w:val="16"/>
        </w:numPr>
      </w:pPr>
      <w:r w:rsidRPr="00834775">
        <w:t xml:space="preserve">Each plot was comprised of three rows of alfalfa, 3.35 m in length, with 30 cm spacing between rows within a plot, and 60 cm spacings between neighboring plots and alfalfa borders. </w:t>
      </w:r>
      <w:r w:rsidR="002730F4">
        <w:t xml:space="preserve"> THUS, GPT: </w:t>
      </w:r>
      <w:r w:rsidR="002730F4">
        <w:rPr>
          <w:rStyle w:val="mord"/>
          <w:rFonts w:eastAsiaTheme="majorEastAsia"/>
        </w:rPr>
        <w:t>3.35</w:t>
      </w:r>
      <w:r w:rsidR="002730F4">
        <w:rPr>
          <w:rStyle w:val="mspace"/>
          <w:rFonts w:eastAsiaTheme="majorEastAsia"/>
        </w:rPr>
        <w:t> </w:t>
      </w:r>
      <w:r w:rsidR="002730F4">
        <w:rPr>
          <w:rStyle w:val="mord"/>
          <w:rFonts w:eastAsiaTheme="majorEastAsia"/>
        </w:rPr>
        <w:t>m (length)</w:t>
      </w:r>
      <w:r w:rsidR="002730F4">
        <w:rPr>
          <w:rStyle w:val="mbin"/>
          <w:rFonts w:eastAsiaTheme="majorEastAsia"/>
        </w:rPr>
        <w:t>×</w:t>
      </w:r>
      <w:r w:rsidR="002730F4">
        <w:rPr>
          <w:rStyle w:val="mord"/>
          <w:rFonts w:eastAsiaTheme="majorEastAsia"/>
        </w:rPr>
        <w:t>0.60</w:t>
      </w:r>
      <w:r w:rsidR="002730F4">
        <w:rPr>
          <w:rStyle w:val="mspace"/>
          <w:rFonts w:eastAsiaTheme="majorEastAsia"/>
        </w:rPr>
        <w:t> </w:t>
      </w:r>
      <w:r w:rsidR="002730F4">
        <w:rPr>
          <w:rStyle w:val="mord"/>
          <w:rFonts w:eastAsiaTheme="majorEastAsia"/>
        </w:rPr>
        <w:t>m (width)</w:t>
      </w:r>
      <w:r w:rsidR="002730F4">
        <w:rPr>
          <w:rStyle w:val="mrel"/>
          <w:rFonts w:eastAsiaTheme="majorEastAsia"/>
        </w:rPr>
        <w:t>=</w:t>
      </w:r>
      <w:r w:rsidR="002730F4">
        <w:rPr>
          <w:rStyle w:val="mord"/>
          <w:rFonts w:eastAsiaTheme="majorEastAsia"/>
        </w:rPr>
        <w:t>2.01</w:t>
      </w:r>
      <w:r w:rsidR="002730F4">
        <w:rPr>
          <w:rStyle w:val="mspace"/>
          <w:rFonts w:eastAsiaTheme="majorEastAsia"/>
        </w:rPr>
        <w:t> </w:t>
      </w:r>
      <w:r w:rsidR="002730F4">
        <w:rPr>
          <w:rStyle w:val="mord"/>
          <w:rFonts w:eastAsiaTheme="majorEastAsia"/>
        </w:rPr>
        <w:t>m2</w:t>
      </w:r>
    </w:p>
    <w:p w14:paraId="25CC6803" w14:textId="77777777" w:rsidR="002730F4" w:rsidRDefault="002730F4" w:rsidP="002730F4">
      <w:pPr>
        <w:pStyle w:val="ListParagraph"/>
      </w:pPr>
    </w:p>
    <w:p w14:paraId="207FE5F9" w14:textId="77777777" w:rsidR="002730F4" w:rsidRDefault="00834775" w:rsidP="00834775">
      <w:pPr>
        <w:pStyle w:val="ListParagraph"/>
        <w:numPr>
          <w:ilvl w:val="0"/>
          <w:numId w:val="16"/>
        </w:numPr>
      </w:pPr>
      <w:r w:rsidRPr="00834775">
        <w:t xml:space="preserve">Fields were fertilized with 280 kg ha–1 of 11–52–0 prior to planting. </w:t>
      </w:r>
    </w:p>
    <w:p w14:paraId="65A64DBB" w14:textId="77777777" w:rsidR="002730F4" w:rsidRDefault="002730F4" w:rsidP="002730F4">
      <w:pPr>
        <w:pStyle w:val="ListParagraph"/>
      </w:pPr>
    </w:p>
    <w:p w14:paraId="3DCB0AC8" w14:textId="77777777" w:rsidR="002730F4" w:rsidRDefault="00834775" w:rsidP="00834775">
      <w:pPr>
        <w:pStyle w:val="ListParagraph"/>
        <w:numPr>
          <w:ilvl w:val="0"/>
          <w:numId w:val="16"/>
        </w:numPr>
      </w:pPr>
      <w:r w:rsidRPr="00834775">
        <w:t xml:space="preserve">Alfalfa weevils were controlled utilizing insecticides in March of each growing season. </w:t>
      </w:r>
    </w:p>
    <w:p w14:paraId="316969B5" w14:textId="77777777" w:rsidR="002730F4" w:rsidRDefault="002730F4" w:rsidP="002730F4">
      <w:pPr>
        <w:pStyle w:val="ListParagraph"/>
      </w:pPr>
    </w:p>
    <w:p w14:paraId="5453119F" w14:textId="4B5891B8" w:rsidR="00834775" w:rsidRPr="00834775" w:rsidRDefault="00834775" w:rsidP="00834775">
      <w:pPr>
        <w:pStyle w:val="ListParagraph"/>
        <w:numPr>
          <w:ilvl w:val="0"/>
          <w:numId w:val="16"/>
        </w:numPr>
      </w:pPr>
      <w:r w:rsidRPr="00834775">
        <w:t xml:space="preserve">Weeds were controlled utilizing pre- and post-emergent herbicides, as needed. </w:t>
      </w:r>
    </w:p>
    <w:p w14:paraId="63E7E816" w14:textId="79F8AEB3" w:rsidR="00834775" w:rsidRDefault="00834775" w:rsidP="00834775">
      <w:pPr>
        <w:pStyle w:val="ListParagraph"/>
        <w:numPr>
          <w:ilvl w:val="0"/>
          <w:numId w:val="16"/>
        </w:numPr>
      </w:pPr>
      <w:r w:rsidRPr="00834775">
        <w:t xml:space="preserve">All forage biomass was harvested using a </w:t>
      </w:r>
      <w:r w:rsidRPr="00035C6C">
        <w:rPr>
          <w:b/>
          <w:bCs/>
        </w:rPr>
        <w:t>Carter flail</w:t>
      </w:r>
      <w:r w:rsidRPr="00834775">
        <w:t xml:space="preserve"> harvester to collect fresh plot weights.</w:t>
      </w:r>
    </w:p>
    <w:p w14:paraId="7D55D692" w14:textId="07F86F47" w:rsidR="00D3343A" w:rsidRPr="00834775" w:rsidRDefault="00D3343A" w:rsidP="00834775">
      <w:pPr>
        <w:pStyle w:val="ListParagraph"/>
        <w:numPr>
          <w:ilvl w:val="0"/>
          <w:numId w:val="16"/>
        </w:numPr>
      </w:pPr>
      <w:r w:rsidRPr="00D3343A">
        <w:t>Subsamples of fresh chop forage were collected, weighed, and dried down to establish dry matter weights.</w:t>
      </w:r>
    </w:p>
    <w:p w14:paraId="2BB76958" w14:textId="77777777" w:rsidR="00834775" w:rsidRDefault="00834775" w:rsidP="00704AB4">
      <w:pPr>
        <w:rPr>
          <w:b/>
          <w:bCs/>
        </w:rPr>
      </w:pPr>
    </w:p>
    <w:p w14:paraId="08FAC536" w14:textId="7559F2E9" w:rsidR="00D76F4A" w:rsidRDefault="00D76F4A" w:rsidP="00704AB4">
      <w:pPr>
        <w:rPr>
          <w:b/>
          <w:bCs/>
        </w:rPr>
      </w:pPr>
      <w:r>
        <w:rPr>
          <w:b/>
          <w:bCs/>
        </w:rPr>
        <w:t>Filtered time points for 2022:</w:t>
      </w:r>
    </w:p>
    <w:p w14:paraId="2E10E33E" w14:textId="75E6F830" w:rsidR="00D76F4A" w:rsidRPr="00D76F4A" w:rsidRDefault="00D76F4A" w:rsidP="00D76F4A">
      <w:pPr>
        <w:pStyle w:val="ListParagraph"/>
        <w:numPr>
          <w:ilvl w:val="0"/>
          <w:numId w:val="14"/>
        </w:numPr>
        <w:rPr>
          <w:b/>
          <w:bCs/>
        </w:rPr>
      </w:pPr>
      <w:r w:rsidRPr="00D76F4A">
        <w:rPr>
          <w:b/>
          <w:bCs/>
        </w:rPr>
        <w:t xml:space="preserve">Normal: </w:t>
      </w:r>
      <w:r w:rsidRPr="00D76F4A">
        <w:t>110, 160, 250 of all and NDRE 278 = 10 columns</w:t>
      </w:r>
    </w:p>
    <w:p w14:paraId="48C07ACA" w14:textId="43B81DF0" w:rsidR="00D76F4A" w:rsidRPr="00D76F4A" w:rsidRDefault="00D76F4A" w:rsidP="00D76F4A">
      <w:pPr>
        <w:pStyle w:val="ListParagraph"/>
        <w:numPr>
          <w:ilvl w:val="0"/>
          <w:numId w:val="14"/>
        </w:numPr>
        <w:rPr>
          <w:b/>
          <w:bCs/>
        </w:rPr>
      </w:pPr>
      <w:r w:rsidRPr="00D76F4A">
        <w:rPr>
          <w:b/>
          <w:bCs/>
        </w:rPr>
        <w:t xml:space="preserve">ET: = </w:t>
      </w:r>
      <w:r w:rsidR="00AD315A">
        <w:t>39</w:t>
      </w:r>
      <w:r w:rsidRPr="00D76F4A">
        <w:t xml:space="preserve"> columns</w:t>
      </w:r>
    </w:p>
    <w:p w14:paraId="1AB624E8" w14:textId="73F28D5C" w:rsidR="00D76F4A" w:rsidRDefault="00D76F4A" w:rsidP="00D76F4A">
      <w:pPr>
        <w:pStyle w:val="ListParagraph"/>
        <w:numPr>
          <w:ilvl w:val="0"/>
          <w:numId w:val="15"/>
        </w:numPr>
        <w:ind w:left="1080"/>
      </w:pPr>
      <w:r w:rsidRPr="00D76F4A">
        <w:rPr>
          <w:b/>
          <w:bCs/>
        </w:rPr>
        <w:t xml:space="preserve">Uninformative: </w:t>
      </w:r>
      <w:r w:rsidRPr="00D76F4A">
        <w:t xml:space="preserve">110 and 124 of all </w:t>
      </w:r>
      <w:proofErr w:type="gramStart"/>
      <w:r w:rsidRPr="00D76F4A">
        <w:t>( =</w:t>
      </w:r>
      <w:proofErr w:type="gramEnd"/>
      <w:r w:rsidRPr="00D76F4A">
        <w:t xml:space="preserve"> 6 columns), + NDVI 278 + NDRE 90, 174 = 9 columns </w:t>
      </w:r>
    </w:p>
    <w:p w14:paraId="39AD4390" w14:textId="4B9112AE" w:rsidR="00D76F4A" w:rsidRDefault="00D76F4A" w:rsidP="00D76F4A">
      <w:pPr>
        <w:pStyle w:val="ListParagraph"/>
        <w:numPr>
          <w:ilvl w:val="0"/>
          <w:numId w:val="15"/>
        </w:numPr>
        <w:ind w:left="1080"/>
      </w:pPr>
      <w:r>
        <w:t xml:space="preserve">SIT period: </w:t>
      </w:r>
      <w:r w:rsidRPr="00D76F4A">
        <w:t>188, 194, 200, 206, 216, 222, 228 236, 240, 250</w:t>
      </w:r>
      <w:r>
        <w:t xml:space="preserve"> = 10</w:t>
      </w:r>
      <w:r w:rsidR="00AD315A">
        <w:t>*3 = 30</w:t>
      </w:r>
    </w:p>
    <w:p w14:paraId="22E408B1" w14:textId="0A5D994D" w:rsidR="00D76F4A" w:rsidRDefault="00D76F4A" w:rsidP="00704AB4">
      <w:pPr>
        <w:rPr>
          <w:b/>
          <w:bCs/>
        </w:rPr>
      </w:pPr>
    </w:p>
    <w:p w14:paraId="0AEB7E09" w14:textId="77777777" w:rsidR="00D76F4A" w:rsidRDefault="00D76F4A" w:rsidP="00704AB4">
      <w:pPr>
        <w:rPr>
          <w:b/>
          <w:bCs/>
        </w:rPr>
      </w:pPr>
    </w:p>
    <w:p w14:paraId="17645551" w14:textId="45B34F06" w:rsidR="00F135EC" w:rsidRDefault="00F135EC" w:rsidP="00704AB4">
      <w:r>
        <w:rPr>
          <w:b/>
          <w:bCs/>
        </w:rPr>
        <w:t xml:space="preserve">Data source: </w:t>
      </w:r>
      <w:r w:rsidRPr="00F135EC">
        <w:t>Box for quality data (</w:t>
      </w:r>
      <w:hyperlink r:id="rId5" w:history="1">
        <w:r w:rsidRPr="00F135EC">
          <w:rPr>
            <w:rStyle w:val="Hyperlink"/>
          </w:rPr>
          <w:t>https://cornell.app.box.com/folder/222330451155</w:t>
        </w:r>
      </w:hyperlink>
      <w:r w:rsidRPr="00F135EC">
        <w:t xml:space="preserve"> ), Karl’s git (</w:t>
      </w:r>
      <w:hyperlink r:id="rId6" w:history="1">
        <w:r w:rsidRPr="00F135EC">
          <w:rPr>
            <w:rStyle w:val="Hyperlink"/>
          </w:rPr>
          <w:t>https://github.com/dineshghimire01/FFAR-Alfalfa-NY/tree/main</w:t>
        </w:r>
      </w:hyperlink>
      <w:r w:rsidRPr="00F135EC">
        <w:t xml:space="preserve">) and </w:t>
      </w:r>
      <w:proofErr w:type="spellStart"/>
      <w:r w:rsidRPr="00F135EC">
        <w:t>ImageBreed</w:t>
      </w:r>
      <w:proofErr w:type="spellEnd"/>
    </w:p>
    <w:p w14:paraId="67C5DD70" w14:textId="25AEE7FC" w:rsidR="00037B8F" w:rsidRDefault="00037B8F" w:rsidP="00037B8F">
      <w:pPr>
        <w:pStyle w:val="ListParagraph"/>
        <w:numPr>
          <w:ilvl w:val="0"/>
          <w:numId w:val="7"/>
        </w:numPr>
      </w:pPr>
      <w:r>
        <w:t xml:space="preserve">Also field maps: </w:t>
      </w:r>
      <w:hyperlink r:id="rId7" w:history="1">
        <w:r w:rsidRPr="005C1C86">
          <w:rPr>
            <w:rStyle w:val="Hyperlink"/>
          </w:rPr>
          <w:t>https://cornell.app.box.com/folder/223670485844</w:t>
        </w:r>
      </w:hyperlink>
      <w:r>
        <w:t xml:space="preserve"> &amp;  </w:t>
      </w:r>
      <w:hyperlink r:id="rId8" w:history="1">
        <w:r w:rsidRPr="005C1C86">
          <w:rPr>
            <w:rStyle w:val="Hyperlink"/>
          </w:rPr>
          <w:t>https://cornell.app.box.com/file/1284312572876</w:t>
        </w:r>
      </w:hyperlink>
      <w:r>
        <w:t xml:space="preserve"> </w:t>
      </w:r>
    </w:p>
    <w:p w14:paraId="48858684" w14:textId="6511A649" w:rsidR="00F135EC" w:rsidRPr="00F135EC" w:rsidRDefault="00907AB6" w:rsidP="00907AB6">
      <w:pPr>
        <w:pStyle w:val="ListParagraph"/>
        <w:numPr>
          <w:ilvl w:val="0"/>
          <w:numId w:val="7"/>
        </w:numPr>
      </w:pPr>
      <w:r>
        <w:lastRenderedPageBreak/>
        <w:t xml:space="preserve">061125: nmsu22_nor = MSI + GDD </w:t>
      </w:r>
      <w:r w:rsidR="00E63066">
        <w:t xml:space="preserve">(in longer form for MSI) </w:t>
      </w:r>
      <w:r>
        <w:t>and nmsu_no</w:t>
      </w:r>
      <w:r w:rsidR="00E63066">
        <w:t>rmal_22_MSI = only MSI, not GDD but in wider form</w:t>
      </w:r>
    </w:p>
    <w:p w14:paraId="00ABB1A2" w14:textId="77777777" w:rsidR="00F135EC" w:rsidRDefault="00F135EC" w:rsidP="00704AB4">
      <w:pPr>
        <w:rPr>
          <w:b/>
          <w:bCs/>
        </w:rPr>
      </w:pPr>
    </w:p>
    <w:p w14:paraId="1F422B2F" w14:textId="3077EE82" w:rsidR="00745B8E" w:rsidRDefault="00745B8E" w:rsidP="00704AB4">
      <w:pPr>
        <w:rPr>
          <w:b/>
          <w:bCs/>
        </w:rPr>
      </w:pPr>
      <w:r>
        <w:rPr>
          <w:b/>
          <w:bCs/>
        </w:rPr>
        <w:t xml:space="preserve">Material and Methods from </w:t>
      </w:r>
      <w:proofErr w:type="gramStart"/>
      <w:r>
        <w:rPr>
          <w:b/>
          <w:bCs/>
        </w:rPr>
        <w:t>these paper</w:t>
      </w:r>
      <w:proofErr w:type="gramEnd"/>
      <w:r>
        <w:rPr>
          <w:b/>
          <w:bCs/>
        </w:rPr>
        <w:t>: G3 Ranjita and Ian Ray…</w:t>
      </w:r>
    </w:p>
    <w:p w14:paraId="6A1321F6" w14:textId="5BB9ACAC" w:rsidR="00745B8E" w:rsidRDefault="00745B8E" w:rsidP="00704AB4">
      <w:pPr>
        <w:rPr>
          <w:b/>
          <w:bCs/>
        </w:rPr>
      </w:pPr>
      <w:hyperlink r:id="rId9" w:history="1">
        <w:r w:rsidRPr="00D459D3">
          <w:rPr>
            <w:rStyle w:val="Hyperlink"/>
            <w:b/>
            <w:bCs/>
          </w:rPr>
          <w:t>https://academic.oup.com/g3journal/article/14/11/jkae200/7738351</w:t>
        </w:r>
      </w:hyperlink>
      <w:r>
        <w:rPr>
          <w:b/>
          <w:bCs/>
        </w:rPr>
        <w:t xml:space="preserve"> </w:t>
      </w:r>
    </w:p>
    <w:p w14:paraId="696490BC" w14:textId="0153B354" w:rsidR="00745B8E" w:rsidRDefault="00745B8E" w:rsidP="00704AB4">
      <w:pPr>
        <w:rPr>
          <w:b/>
          <w:bCs/>
        </w:rPr>
      </w:pPr>
      <w:hyperlink r:id="rId10" w:history="1">
        <w:r w:rsidRPr="00D459D3">
          <w:rPr>
            <w:rStyle w:val="Hyperlink"/>
            <w:b/>
            <w:bCs/>
          </w:rPr>
          <w:t>https://acsess.onlinelibrary.wiley.com/doi/10.2135/cropsci2014.12.0840</w:t>
        </w:r>
      </w:hyperlink>
      <w:r>
        <w:rPr>
          <w:b/>
          <w:bCs/>
        </w:rPr>
        <w:t xml:space="preserve"> </w:t>
      </w:r>
    </w:p>
    <w:tbl>
      <w:tblPr>
        <w:tblW w:w="11482" w:type="dxa"/>
        <w:jc w:val="center"/>
        <w:tblLayout w:type="fixed"/>
        <w:tblCellMar>
          <w:left w:w="0" w:type="dxa"/>
          <w:right w:w="0" w:type="dxa"/>
        </w:tblCellMar>
        <w:tblLook w:val="04A0" w:firstRow="1" w:lastRow="0" w:firstColumn="1" w:lastColumn="0" w:noHBand="0" w:noVBand="1"/>
      </w:tblPr>
      <w:tblGrid>
        <w:gridCol w:w="990"/>
        <w:gridCol w:w="1350"/>
        <w:gridCol w:w="990"/>
        <w:gridCol w:w="1170"/>
        <w:gridCol w:w="1736"/>
        <w:gridCol w:w="784"/>
        <w:gridCol w:w="987"/>
        <w:gridCol w:w="834"/>
        <w:gridCol w:w="879"/>
        <w:gridCol w:w="881"/>
        <w:gridCol w:w="881"/>
      </w:tblGrid>
      <w:tr w:rsidR="00F37F41" w:rsidRPr="00F37F41" w14:paraId="661D5F83" w14:textId="77777777" w:rsidTr="00AB6085">
        <w:trPr>
          <w:trHeight w:val="439"/>
          <w:jc w:val="center"/>
        </w:trPr>
        <w:tc>
          <w:tcPr>
            <w:tcW w:w="11482" w:type="dxa"/>
            <w:gridSpan w:val="11"/>
            <w:tcBorders>
              <w:top w:val="single" w:sz="8" w:space="0" w:color="000000"/>
              <w:left w:val="single" w:sz="8" w:space="0" w:color="000000"/>
              <w:bottom w:val="single" w:sz="8" w:space="0" w:color="000000"/>
              <w:right w:val="single" w:sz="8" w:space="0" w:color="000000"/>
            </w:tcBorders>
          </w:tcPr>
          <w:p w14:paraId="19622B21" w14:textId="18DD3A10" w:rsidR="00F37F41" w:rsidRPr="00F37F41" w:rsidRDefault="00F37F41" w:rsidP="00B8458C">
            <w:pPr>
              <w:jc w:val="center"/>
              <w:rPr>
                <w:rFonts w:ascii="Arial" w:hAnsi="Arial" w:cs="Arial"/>
                <w:sz w:val="21"/>
                <w:szCs w:val="21"/>
              </w:rPr>
            </w:pPr>
            <w:r w:rsidRPr="00F37F41">
              <w:rPr>
                <w:rFonts w:ascii="Calibri" w:eastAsia="Aptos" w:hAnsi="Calibri"/>
                <w:b/>
                <w:bCs/>
                <w:color w:val="000000"/>
                <w:sz w:val="21"/>
                <w:szCs w:val="21"/>
              </w:rPr>
              <w:t>Alfalfa</w:t>
            </w:r>
          </w:p>
        </w:tc>
      </w:tr>
      <w:tr w:rsidR="00445525" w:rsidRPr="00F37F41" w14:paraId="797055A0" w14:textId="77777777" w:rsidTr="00AB6085">
        <w:trPr>
          <w:trHeight w:val="730"/>
          <w:jc w:val="center"/>
        </w:trPr>
        <w:tc>
          <w:tcPr>
            <w:tcW w:w="990"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0FE60C38" w14:textId="6DA94D76" w:rsidR="00445525" w:rsidRPr="00F37F41" w:rsidRDefault="00445525" w:rsidP="00B8458C">
            <w:pPr>
              <w:jc w:val="center"/>
              <w:rPr>
                <w:rFonts w:ascii="Arial" w:hAnsi="Arial" w:cs="Arial"/>
                <w:sz w:val="21"/>
                <w:szCs w:val="21"/>
              </w:rPr>
            </w:pPr>
            <w:r w:rsidRPr="00F37F41">
              <w:rPr>
                <w:rFonts w:ascii="Calibri" w:eastAsia="Aptos" w:hAnsi="Calibri"/>
                <w:color w:val="000000"/>
                <w:sz w:val="21"/>
                <w:szCs w:val="21"/>
              </w:rPr>
              <w:t>Location</w:t>
            </w:r>
          </w:p>
        </w:tc>
        <w:tc>
          <w:tcPr>
            <w:tcW w:w="1350"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076F7BD7" w14:textId="77777777" w:rsidR="00445525" w:rsidRPr="00F37F41" w:rsidRDefault="00445525" w:rsidP="00B8458C">
            <w:pPr>
              <w:jc w:val="center"/>
              <w:rPr>
                <w:rFonts w:ascii="Arial" w:hAnsi="Arial" w:cs="Arial"/>
                <w:sz w:val="21"/>
                <w:szCs w:val="21"/>
              </w:rPr>
            </w:pPr>
            <w:r w:rsidRPr="00F37F41">
              <w:rPr>
                <w:rFonts w:ascii="Calibri" w:eastAsia="Aptos" w:hAnsi="Calibri"/>
                <w:color w:val="000000"/>
                <w:sz w:val="21"/>
                <w:szCs w:val="21"/>
              </w:rPr>
              <w:t>Irrigation</w:t>
            </w:r>
          </w:p>
          <w:p w14:paraId="5AEEA31F" w14:textId="77777777" w:rsidR="00445525" w:rsidRPr="00F37F41" w:rsidRDefault="00445525" w:rsidP="00B8458C">
            <w:pPr>
              <w:jc w:val="center"/>
              <w:rPr>
                <w:rFonts w:ascii="Arial" w:hAnsi="Arial" w:cs="Arial"/>
                <w:sz w:val="21"/>
                <w:szCs w:val="21"/>
              </w:rPr>
            </w:pPr>
            <w:r w:rsidRPr="00F37F41">
              <w:rPr>
                <w:rFonts w:ascii="Calibri" w:eastAsia="Aptos" w:hAnsi="Calibri"/>
                <w:color w:val="000000"/>
                <w:sz w:val="21"/>
                <w:szCs w:val="21"/>
              </w:rPr>
              <w:t>Treatment</w:t>
            </w:r>
          </w:p>
        </w:tc>
        <w:tc>
          <w:tcPr>
            <w:tcW w:w="990"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0FF4C910" w14:textId="77777777" w:rsidR="00445525" w:rsidRPr="00F37F41" w:rsidRDefault="00445525" w:rsidP="00B8458C">
            <w:pPr>
              <w:jc w:val="center"/>
              <w:rPr>
                <w:rFonts w:ascii="Arial" w:hAnsi="Arial" w:cs="Arial"/>
                <w:sz w:val="21"/>
                <w:szCs w:val="21"/>
              </w:rPr>
            </w:pPr>
            <w:r w:rsidRPr="00F37F41">
              <w:rPr>
                <w:rFonts w:ascii="Calibri" w:eastAsia="Aptos" w:hAnsi="Calibri"/>
                <w:color w:val="000000"/>
                <w:sz w:val="21"/>
                <w:szCs w:val="21"/>
              </w:rPr>
              <w:t>Planting Date</w:t>
            </w:r>
          </w:p>
        </w:tc>
        <w:tc>
          <w:tcPr>
            <w:tcW w:w="1170"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3CD21466" w14:textId="232C6703" w:rsidR="00445525" w:rsidRPr="00F37F41" w:rsidRDefault="00445525" w:rsidP="00B8458C">
            <w:pPr>
              <w:jc w:val="center"/>
              <w:rPr>
                <w:rFonts w:ascii="Arial" w:hAnsi="Arial" w:cs="Arial"/>
                <w:sz w:val="21"/>
                <w:szCs w:val="21"/>
              </w:rPr>
            </w:pPr>
            <w:r w:rsidRPr="00F37F41">
              <w:rPr>
                <w:rFonts w:ascii="Calibri" w:eastAsia="Aptos" w:hAnsi="Calibri"/>
                <w:color w:val="000000"/>
                <w:sz w:val="21"/>
                <w:szCs w:val="21"/>
              </w:rPr>
              <w:t>Harvest Date</w:t>
            </w:r>
            <w:r w:rsidR="00F37F41" w:rsidRPr="00F37F41">
              <w:rPr>
                <w:rFonts w:ascii="Calibri" w:eastAsia="Aptos" w:hAnsi="Calibri"/>
                <w:color w:val="000000"/>
                <w:sz w:val="21"/>
                <w:szCs w:val="21"/>
              </w:rPr>
              <w:t>s</w:t>
            </w:r>
          </w:p>
        </w:tc>
        <w:tc>
          <w:tcPr>
            <w:tcW w:w="1736"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62655FA0" w14:textId="77777777" w:rsidR="00445525" w:rsidRPr="00F37F41" w:rsidRDefault="00445525" w:rsidP="00B8458C">
            <w:pPr>
              <w:jc w:val="center"/>
              <w:rPr>
                <w:rFonts w:ascii="Arial" w:hAnsi="Arial" w:cs="Arial"/>
                <w:sz w:val="21"/>
                <w:szCs w:val="21"/>
              </w:rPr>
            </w:pPr>
            <w:r w:rsidRPr="00F37F41">
              <w:rPr>
                <w:rFonts w:ascii="Calibri" w:eastAsia="Aptos" w:hAnsi="Calibri"/>
                <w:color w:val="000000"/>
                <w:sz w:val="21"/>
                <w:szCs w:val="21"/>
              </w:rPr>
              <w:t>Experimental</w:t>
            </w:r>
          </w:p>
          <w:p w14:paraId="66125D68" w14:textId="77777777" w:rsidR="00445525" w:rsidRPr="00F37F41" w:rsidRDefault="00445525" w:rsidP="00B8458C">
            <w:pPr>
              <w:jc w:val="center"/>
              <w:rPr>
                <w:rFonts w:ascii="Arial" w:hAnsi="Arial" w:cs="Arial"/>
                <w:sz w:val="21"/>
                <w:szCs w:val="21"/>
              </w:rPr>
            </w:pPr>
            <w:r w:rsidRPr="00F37F41">
              <w:rPr>
                <w:rFonts w:ascii="Calibri" w:eastAsia="Aptos" w:hAnsi="Calibri"/>
                <w:color w:val="000000"/>
                <w:sz w:val="21"/>
                <w:szCs w:val="21"/>
              </w:rPr>
              <w:t>Design</w:t>
            </w:r>
          </w:p>
        </w:tc>
        <w:tc>
          <w:tcPr>
            <w:tcW w:w="784"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69964847" w14:textId="77777777" w:rsidR="00445525" w:rsidRPr="00F37F41" w:rsidRDefault="00445525" w:rsidP="00B8458C">
            <w:pPr>
              <w:jc w:val="center"/>
              <w:rPr>
                <w:rFonts w:ascii="Arial" w:hAnsi="Arial" w:cs="Arial"/>
                <w:sz w:val="21"/>
                <w:szCs w:val="21"/>
              </w:rPr>
            </w:pPr>
            <w:r w:rsidRPr="00F37F41">
              <w:rPr>
                <w:rFonts w:ascii="Calibri" w:eastAsia="Aptos" w:hAnsi="Calibri"/>
                <w:color w:val="000000"/>
                <w:sz w:val="21"/>
                <w:szCs w:val="21"/>
              </w:rPr>
              <w:t>Reps</w:t>
            </w:r>
          </w:p>
        </w:tc>
        <w:tc>
          <w:tcPr>
            <w:tcW w:w="987"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455FC268" w14:textId="7FEAC2E2" w:rsidR="00445525" w:rsidRPr="00F37F41" w:rsidRDefault="00445525" w:rsidP="00B8458C">
            <w:pPr>
              <w:jc w:val="center"/>
              <w:rPr>
                <w:rFonts w:ascii="Arial" w:hAnsi="Arial" w:cs="Arial"/>
                <w:sz w:val="21"/>
                <w:szCs w:val="21"/>
              </w:rPr>
            </w:pPr>
            <w:r w:rsidRPr="00F37F41">
              <w:rPr>
                <w:rFonts w:ascii="Calibri" w:eastAsia="Aptos" w:hAnsi="Calibri"/>
                <w:color w:val="000000"/>
                <w:sz w:val="21"/>
                <w:szCs w:val="21"/>
              </w:rPr>
              <w:t>Rows</w:t>
            </w:r>
          </w:p>
        </w:tc>
        <w:tc>
          <w:tcPr>
            <w:tcW w:w="834" w:type="dxa"/>
            <w:tcBorders>
              <w:top w:val="single" w:sz="8" w:space="0" w:color="000000"/>
              <w:left w:val="single" w:sz="8" w:space="0" w:color="000000"/>
              <w:bottom w:val="single" w:sz="8" w:space="0" w:color="000000"/>
              <w:right w:val="single" w:sz="8" w:space="0" w:color="000000"/>
            </w:tcBorders>
          </w:tcPr>
          <w:p w14:paraId="4FA3737E" w14:textId="2F62E740" w:rsidR="00445525" w:rsidRPr="00F37F41" w:rsidRDefault="00445525" w:rsidP="00B8458C">
            <w:pPr>
              <w:jc w:val="center"/>
              <w:rPr>
                <w:rFonts w:ascii="Calibri" w:eastAsia="Aptos" w:hAnsi="Calibri"/>
                <w:color w:val="000000"/>
                <w:sz w:val="21"/>
                <w:szCs w:val="21"/>
              </w:rPr>
            </w:pPr>
            <w:r w:rsidRPr="00F37F41">
              <w:rPr>
                <w:rFonts w:ascii="Calibri" w:eastAsia="Aptos" w:hAnsi="Calibri"/>
                <w:color w:val="000000"/>
                <w:sz w:val="21"/>
                <w:szCs w:val="21"/>
              </w:rPr>
              <w:t>Range</w:t>
            </w:r>
          </w:p>
        </w:tc>
        <w:tc>
          <w:tcPr>
            <w:tcW w:w="879"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05B1D7DE" w14:textId="4FAE2365" w:rsidR="00445525" w:rsidRPr="00F37F41" w:rsidRDefault="00445525" w:rsidP="00B8458C">
            <w:pPr>
              <w:jc w:val="center"/>
              <w:rPr>
                <w:rFonts w:ascii="Arial" w:hAnsi="Arial" w:cs="Arial"/>
                <w:sz w:val="21"/>
                <w:szCs w:val="21"/>
              </w:rPr>
            </w:pPr>
            <w:r w:rsidRPr="00F37F41">
              <w:rPr>
                <w:rFonts w:ascii="Calibri" w:eastAsia="Aptos" w:hAnsi="Calibri"/>
                <w:color w:val="000000"/>
                <w:sz w:val="21"/>
                <w:szCs w:val="21"/>
              </w:rPr>
              <w:t>Plots</w:t>
            </w:r>
          </w:p>
        </w:tc>
        <w:tc>
          <w:tcPr>
            <w:tcW w:w="881" w:type="dxa"/>
            <w:tcBorders>
              <w:top w:val="single" w:sz="8" w:space="0" w:color="000000"/>
              <w:left w:val="single" w:sz="8" w:space="0" w:color="000000"/>
              <w:bottom w:val="single" w:sz="8" w:space="0" w:color="000000"/>
              <w:right w:val="single" w:sz="8" w:space="0" w:color="000000"/>
            </w:tcBorders>
          </w:tcPr>
          <w:p w14:paraId="0275C335" w14:textId="2A1EE3C2" w:rsidR="00445525" w:rsidRPr="00F37F41" w:rsidRDefault="00445525" w:rsidP="00B8458C">
            <w:pPr>
              <w:jc w:val="center"/>
              <w:rPr>
                <w:rFonts w:ascii="Calibri" w:eastAsia="Aptos" w:hAnsi="Calibri"/>
                <w:color w:val="000000"/>
                <w:sz w:val="21"/>
                <w:szCs w:val="21"/>
              </w:rPr>
            </w:pPr>
            <w:r w:rsidRPr="00F37F41">
              <w:rPr>
                <w:rFonts w:ascii="Calibri" w:eastAsia="Aptos" w:hAnsi="Calibri"/>
                <w:color w:val="000000"/>
                <w:sz w:val="21"/>
                <w:szCs w:val="21"/>
              </w:rPr>
              <w:t>Germplasm</w:t>
            </w:r>
          </w:p>
        </w:tc>
        <w:tc>
          <w:tcPr>
            <w:tcW w:w="881"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12B30916" w14:textId="4EF0AEFB" w:rsidR="00445525" w:rsidRPr="00F37F41" w:rsidRDefault="00445525" w:rsidP="00B8458C">
            <w:pPr>
              <w:jc w:val="center"/>
              <w:rPr>
                <w:rFonts w:ascii="Arial" w:hAnsi="Arial" w:cs="Arial"/>
                <w:sz w:val="21"/>
                <w:szCs w:val="21"/>
              </w:rPr>
            </w:pPr>
            <w:r w:rsidRPr="00F37F41">
              <w:rPr>
                <w:rFonts w:ascii="Calibri" w:eastAsia="Aptos" w:hAnsi="Calibri"/>
                <w:color w:val="000000"/>
                <w:sz w:val="21"/>
                <w:szCs w:val="21"/>
              </w:rPr>
              <w:t>Imaging</w:t>
            </w:r>
          </w:p>
        </w:tc>
      </w:tr>
      <w:tr w:rsidR="00445525" w:rsidRPr="00F37F41" w14:paraId="567FD881" w14:textId="77777777" w:rsidTr="00AB6085">
        <w:trPr>
          <w:trHeight w:val="939"/>
          <w:jc w:val="center"/>
        </w:trPr>
        <w:tc>
          <w:tcPr>
            <w:tcW w:w="990"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63FBD13B" w14:textId="3E247765" w:rsidR="00445525" w:rsidRPr="00F37F41" w:rsidRDefault="00445525" w:rsidP="00B8458C">
            <w:pPr>
              <w:jc w:val="center"/>
              <w:rPr>
                <w:rFonts w:ascii="Arial" w:hAnsi="Arial" w:cs="Arial"/>
                <w:sz w:val="21"/>
                <w:szCs w:val="21"/>
              </w:rPr>
            </w:pPr>
            <w:r w:rsidRPr="00F37F41">
              <w:rPr>
                <w:rFonts w:ascii="Calibri" w:eastAsia="Aptos" w:hAnsi="Calibri"/>
                <w:color w:val="000000"/>
                <w:sz w:val="21"/>
                <w:szCs w:val="21"/>
              </w:rPr>
              <w:t>NMSU</w:t>
            </w:r>
          </w:p>
        </w:tc>
        <w:tc>
          <w:tcPr>
            <w:tcW w:w="1350"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4E96BEDE" w14:textId="491235D1" w:rsidR="00445525" w:rsidRPr="00F37F41" w:rsidRDefault="00445525" w:rsidP="00B8458C">
            <w:pPr>
              <w:jc w:val="center"/>
              <w:rPr>
                <w:rFonts w:ascii="Arial" w:hAnsi="Arial" w:cs="Arial"/>
                <w:sz w:val="21"/>
                <w:szCs w:val="21"/>
              </w:rPr>
            </w:pPr>
            <w:r w:rsidRPr="00F37F41">
              <w:rPr>
                <w:rFonts w:ascii="Calibri" w:eastAsia="Aptos" w:hAnsi="Calibri"/>
                <w:color w:val="000000"/>
                <w:sz w:val="21"/>
                <w:szCs w:val="21"/>
              </w:rPr>
              <w:t>Normal</w:t>
            </w:r>
          </w:p>
        </w:tc>
        <w:tc>
          <w:tcPr>
            <w:tcW w:w="990"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08251CD9" w14:textId="5D31DAC9" w:rsidR="00445525" w:rsidRPr="00F37F41" w:rsidRDefault="00F37F41" w:rsidP="00B8458C">
            <w:pPr>
              <w:jc w:val="center"/>
              <w:rPr>
                <w:rFonts w:ascii="Arial" w:hAnsi="Arial" w:cs="Arial"/>
                <w:sz w:val="21"/>
                <w:szCs w:val="21"/>
              </w:rPr>
            </w:pPr>
            <w:r w:rsidRPr="00F37F41">
              <w:rPr>
                <w:rFonts w:ascii="Calibri" w:eastAsia="Aptos" w:hAnsi="Calibri"/>
                <w:color w:val="000000"/>
                <w:sz w:val="21"/>
                <w:szCs w:val="21"/>
              </w:rPr>
              <w:t>2019</w:t>
            </w:r>
          </w:p>
        </w:tc>
        <w:tc>
          <w:tcPr>
            <w:tcW w:w="1170"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12D06E47" w14:textId="7A8A283B" w:rsidR="00445525" w:rsidRPr="00F37F41" w:rsidRDefault="00445525" w:rsidP="00B8458C">
            <w:pPr>
              <w:jc w:val="center"/>
              <w:rPr>
                <w:rFonts w:ascii="Arial" w:hAnsi="Arial" w:cs="Arial"/>
                <w:sz w:val="21"/>
                <w:szCs w:val="21"/>
              </w:rPr>
            </w:pPr>
            <w:r w:rsidRPr="00F37F41">
              <w:rPr>
                <w:rFonts w:ascii="Calibri" w:eastAsia="Aptos" w:hAnsi="Calibri"/>
                <w:color w:val="000000"/>
                <w:sz w:val="21"/>
                <w:szCs w:val="21"/>
              </w:rPr>
              <w:t>2022</w:t>
            </w:r>
            <w:r w:rsidR="00F37F41" w:rsidRPr="00F37F41">
              <w:rPr>
                <w:rFonts w:ascii="Calibri" w:eastAsia="Aptos" w:hAnsi="Calibri"/>
                <w:color w:val="000000"/>
                <w:sz w:val="21"/>
                <w:szCs w:val="21"/>
              </w:rPr>
              <w:t xml:space="preserve"> (6 harvests)</w:t>
            </w:r>
          </w:p>
        </w:tc>
        <w:tc>
          <w:tcPr>
            <w:tcW w:w="1736"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6A78ED11" w14:textId="77777777" w:rsidR="00AB6085" w:rsidRPr="00AB6085" w:rsidRDefault="00AB6085" w:rsidP="00AB6085">
            <w:pPr>
              <w:jc w:val="center"/>
              <w:rPr>
                <w:rFonts w:ascii="Calibri" w:eastAsia="Aptos" w:hAnsi="Calibri"/>
                <w:color w:val="000000"/>
                <w:sz w:val="21"/>
                <w:szCs w:val="21"/>
              </w:rPr>
            </w:pPr>
            <w:r w:rsidRPr="00AB6085">
              <w:rPr>
                <w:rFonts w:ascii="Calibri" w:eastAsia="Aptos" w:hAnsi="Calibri"/>
                <w:color w:val="000000"/>
                <w:sz w:val="21"/>
                <w:szCs w:val="21"/>
              </w:rPr>
              <w:t>Augmented</w:t>
            </w:r>
          </w:p>
          <w:p w14:paraId="3C2B8396" w14:textId="12634D2B" w:rsidR="00AB6085" w:rsidRPr="00AB6085" w:rsidRDefault="00AB6085" w:rsidP="00AB6085">
            <w:pPr>
              <w:jc w:val="center"/>
              <w:rPr>
                <w:rFonts w:ascii="Calibri" w:eastAsia="Aptos" w:hAnsi="Calibri"/>
                <w:color w:val="000000"/>
                <w:sz w:val="21"/>
                <w:szCs w:val="21"/>
              </w:rPr>
            </w:pPr>
            <w:r w:rsidRPr="00AB6085">
              <w:rPr>
                <w:rFonts w:ascii="Calibri" w:eastAsia="Aptos" w:hAnsi="Calibri"/>
                <w:color w:val="000000"/>
                <w:sz w:val="21"/>
                <w:szCs w:val="21"/>
              </w:rPr>
              <w:t>(test entries randomized in 4 complete blocks)</w:t>
            </w:r>
          </w:p>
          <w:p w14:paraId="61234B2B" w14:textId="5CDB7734" w:rsidR="00445525" w:rsidRPr="00F37F41" w:rsidRDefault="00445525" w:rsidP="00B8458C">
            <w:pPr>
              <w:jc w:val="center"/>
              <w:rPr>
                <w:rFonts w:ascii="Arial" w:hAnsi="Arial" w:cs="Arial"/>
                <w:sz w:val="21"/>
                <w:szCs w:val="21"/>
              </w:rPr>
            </w:pPr>
          </w:p>
        </w:tc>
        <w:tc>
          <w:tcPr>
            <w:tcW w:w="784"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2207A55D" w14:textId="03EE2BC4" w:rsidR="00445525" w:rsidRPr="00F37F41" w:rsidRDefault="00445525" w:rsidP="00B8458C">
            <w:pPr>
              <w:jc w:val="center"/>
              <w:rPr>
                <w:rFonts w:ascii="Arial" w:hAnsi="Arial" w:cs="Arial"/>
                <w:sz w:val="21"/>
                <w:szCs w:val="21"/>
              </w:rPr>
            </w:pPr>
            <w:r w:rsidRPr="00F37F41">
              <w:rPr>
                <w:rFonts w:ascii="Calibri" w:eastAsia="Aptos" w:hAnsi="Calibri"/>
                <w:color w:val="000000"/>
                <w:sz w:val="21"/>
                <w:szCs w:val="21"/>
              </w:rPr>
              <w:t>4</w:t>
            </w:r>
          </w:p>
        </w:tc>
        <w:tc>
          <w:tcPr>
            <w:tcW w:w="987"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1A5F941D" w14:textId="707CA49D" w:rsidR="00445525" w:rsidRPr="00F37F41" w:rsidRDefault="00445525" w:rsidP="00B8458C">
            <w:pPr>
              <w:jc w:val="center"/>
              <w:rPr>
                <w:rFonts w:ascii="Arial" w:hAnsi="Arial" w:cs="Arial"/>
                <w:sz w:val="21"/>
                <w:szCs w:val="21"/>
              </w:rPr>
            </w:pPr>
            <w:r w:rsidRPr="00F37F41">
              <w:rPr>
                <w:rFonts w:ascii="Arial" w:hAnsi="Arial" w:cs="Arial"/>
                <w:sz w:val="21"/>
                <w:szCs w:val="21"/>
              </w:rPr>
              <w:t>18</w:t>
            </w:r>
          </w:p>
        </w:tc>
        <w:tc>
          <w:tcPr>
            <w:tcW w:w="834" w:type="dxa"/>
            <w:tcBorders>
              <w:top w:val="single" w:sz="8" w:space="0" w:color="000000"/>
              <w:left w:val="single" w:sz="8" w:space="0" w:color="000000"/>
              <w:bottom w:val="single" w:sz="8" w:space="0" w:color="000000"/>
              <w:right w:val="single" w:sz="8" w:space="0" w:color="000000"/>
            </w:tcBorders>
          </w:tcPr>
          <w:p w14:paraId="2D13C26A" w14:textId="004E4B02" w:rsidR="00445525" w:rsidRPr="00F37F41" w:rsidRDefault="00445525" w:rsidP="00B8458C">
            <w:pPr>
              <w:jc w:val="center"/>
              <w:rPr>
                <w:rFonts w:ascii="Calibri" w:eastAsia="Aptos" w:hAnsi="Calibri"/>
                <w:color w:val="000000"/>
                <w:sz w:val="21"/>
                <w:szCs w:val="21"/>
              </w:rPr>
            </w:pPr>
            <w:r w:rsidRPr="00F37F41">
              <w:rPr>
                <w:rFonts w:ascii="Calibri" w:eastAsia="Aptos" w:hAnsi="Calibri"/>
                <w:color w:val="000000"/>
                <w:sz w:val="21"/>
                <w:szCs w:val="21"/>
              </w:rPr>
              <w:t>8</w:t>
            </w:r>
          </w:p>
        </w:tc>
        <w:tc>
          <w:tcPr>
            <w:tcW w:w="879"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5FC1E045" w14:textId="4C928C0E" w:rsidR="00445525" w:rsidRPr="00F37F41" w:rsidRDefault="00445525" w:rsidP="00B8458C">
            <w:pPr>
              <w:jc w:val="center"/>
              <w:rPr>
                <w:rFonts w:ascii="Arial" w:hAnsi="Arial" w:cs="Arial"/>
                <w:sz w:val="21"/>
                <w:szCs w:val="21"/>
              </w:rPr>
            </w:pPr>
            <w:r w:rsidRPr="00F37F41">
              <w:rPr>
                <w:rFonts w:ascii="Calibri" w:eastAsia="Aptos" w:hAnsi="Calibri"/>
                <w:color w:val="000000"/>
                <w:sz w:val="21"/>
                <w:szCs w:val="21"/>
              </w:rPr>
              <w:t>144</w:t>
            </w:r>
          </w:p>
        </w:tc>
        <w:tc>
          <w:tcPr>
            <w:tcW w:w="881" w:type="dxa"/>
            <w:tcBorders>
              <w:top w:val="single" w:sz="8" w:space="0" w:color="000000"/>
              <w:left w:val="single" w:sz="8" w:space="0" w:color="000000"/>
              <w:bottom w:val="single" w:sz="8" w:space="0" w:color="000000"/>
              <w:right w:val="single" w:sz="8" w:space="0" w:color="000000"/>
            </w:tcBorders>
          </w:tcPr>
          <w:p w14:paraId="5BDB4439" w14:textId="6A3C6542" w:rsidR="00445525" w:rsidRPr="00F37F41" w:rsidRDefault="00445525" w:rsidP="00B8458C">
            <w:pPr>
              <w:jc w:val="center"/>
              <w:rPr>
                <w:rFonts w:ascii="Calibri" w:eastAsia="Aptos" w:hAnsi="Calibri"/>
                <w:color w:val="000000"/>
                <w:sz w:val="21"/>
                <w:szCs w:val="21"/>
              </w:rPr>
            </w:pPr>
            <w:r w:rsidRPr="00F37F41">
              <w:rPr>
                <w:rFonts w:ascii="Calibri" w:eastAsia="Aptos" w:hAnsi="Calibri"/>
                <w:color w:val="000000"/>
                <w:sz w:val="21"/>
                <w:szCs w:val="21"/>
              </w:rPr>
              <w:t>24</w:t>
            </w:r>
          </w:p>
        </w:tc>
        <w:tc>
          <w:tcPr>
            <w:tcW w:w="881"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2BC598B3" w14:textId="7ACE6A91" w:rsidR="00445525" w:rsidRPr="00F37F41" w:rsidRDefault="00445525" w:rsidP="00B8458C">
            <w:pPr>
              <w:jc w:val="center"/>
              <w:rPr>
                <w:rFonts w:ascii="Arial" w:hAnsi="Arial" w:cs="Arial"/>
                <w:sz w:val="21"/>
                <w:szCs w:val="21"/>
              </w:rPr>
            </w:pPr>
            <w:r w:rsidRPr="00F37F41">
              <w:rPr>
                <w:rFonts w:ascii="Calibri" w:eastAsia="Aptos" w:hAnsi="Calibri"/>
                <w:color w:val="000000"/>
                <w:sz w:val="21"/>
                <w:szCs w:val="21"/>
              </w:rPr>
              <w:t>32</w:t>
            </w:r>
          </w:p>
        </w:tc>
      </w:tr>
      <w:tr w:rsidR="00F37F41" w:rsidRPr="00F37F41" w14:paraId="37CC9C22" w14:textId="77777777" w:rsidTr="00AB6085">
        <w:trPr>
          <w:trHeight w:val="1131"/>
          <w:jc w:val="center"/>
        </w:trPr>
        <w:tc>
          <w:tcPr>
            <w:tcW w:w="990"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01A19FAA" w14:textId="483F5EAD" w:rsidR="00F37F41" w:rsidRPr="00F37F41" w:rsidRDefault="00F37F41" w:rsidP="00F37F41">
            <w:pPr>
              <w:jc w:val="center"/>
              <w:rPr>
                <w:rFonts w:ascii="Arial" w:hAnsi="Arial" w:cs="Arial"/>
                <w:sz w:val="21"/>
                <w:szCs w:val="21"/>
              </w:rPr>
            </w:pPr>
            <w:r w:rsidRPr="00F37F41">
              <w:rPr>
                <w:rFonts w:ascii="Calibri" w:eastAsia="Aptos" w:hAnsi="Calibri"/>
                <w:color w:val="000000"/>
                <w:sz w:val="21"/>
                <w:szCs w:val="21"/>
              </w:rPr>
              <w:t>NMSU</w:t>
            </w:r>
          </w:p>
        </w:tc>
        <w:tc>
          <w:tcPr>
            <w:tcW w:w="1350"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3076E538" w14:textId="76648FC3" w:rsidR="00F37F41" w:rsidRPr="00F37F41" w:rsidRDefault="00F37F41" w:rsidP="00F37F41">
            <w:pPr>
              <w:jc w:val="center"/>
              <w:rPr>
                <w:rFonts w:ascii="Arial" w:hAnsi="Arial" w:cs="Arial"/>
                <w:sz w:val="21"/>
                <w:szCs w:val="21"/>
              </w:rPr>
            </w:pPr>
            <w:r w:rsidRPr="00F37F41">
              <w:rPr>
                <w:rFonts w:ascii="Calibri" w:eastAsia="Aptos" w:hAnsi="Calibri"/>
                <w:color w:val="000000"/>
                <w:sz w:val="21"/>
                <w:szCs w:val="21"/>
              </w:rPr>
              <w:t>Early Termination</w:t>
            </w:r>
          </w:p>
        </w:tc>
        <w:tc>
          <w:tcPr>
            <w:tcW w:w="990"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5C44727B" w14:textId="62AD66E4" w:rsidR="00F37F41" w:rsidRPr="00F37F41" w:rsidRDefault="00F37F41" w:rsidP="00F37F41">
            <w:pPr>
              <w:jc w:val="center"/>
              <w:rPr>
                <w:rFonts w:ascii="Arial" w:hAnsi="Arial" w:cs="Arial"/>
                <w:sz w:val="21"/>
                <w:szCs w:val="21"/>
              </w:rPr>
            </w:pPr>
            <w:r w:rsidRPr="00F37F41">
              <w:rPr>
                <w:rFonts w:ascii="Calibri" w:eastAsia="Aptos" w:hAnsi="Calibri"/>
                <w:color w:val="000000"/>
                <w:sz w:val="21"/>
                <w:szCs w:val="21"/>
              </w:rPr>
              <w:t>2019</w:t>
            </w:r>
          </w:p>
        </w:tc>
        <w:tc>
          <w:tcPr>
            <w:tcW w:w="1170"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48E8B58F" w14:textId="27C0DE87" w:rsidR="00F37F41" w:rsidRPr="00F37F41" w:rsidRDefault="00F37F41" w:rsidP="00F37F41">
            <w:pPr>
              <w:jc w:val="center"/>
              <w:rPr>
                <w:rFonts w:ascii="Arial" w:hAnsi="Arial" w:cs="Arial"/>
                <w:sz w:val="21"/>
                <w:szCs w:val="21"/>
              </w:rPr>
            </w:pPr>
            <w:r w:rsidRPr="00F37F41">
              <w:rPr>
                <w:rFonts w:ascii="Calibri" w:eastAsia="Aptos" w:hAnsi="Calibri"/>
                <w:color w:val="000000"/>
                <w:sz w:val="21"/>
                <w:szCs w:val="21"/>
              </w:rPr>
              <w:t>2022 (5 harvests)</w:t>
            </w:r>
          </w:p>
        </w:tc>
        <w:tc>
          <w:tcPr>
            <w:tcW w:w="1736"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241589EC" w14:textId="77777777" w:rsidR="00AB6085" w:rsidRPr="00AB6085" w:rsidRDefault="00AB6085" w:rsidP="00AB6085">
            <w:pPr>
              <w:jc w:val="center"/>
              <w:rPr>
                <w:rFonts w:ascii="Calibri" w:eastAsia="Aptos" w:hAnsi="Calibri"/>
                <w:color w:val="000000"/>
                <w:sz w:val="21"/>
                <w:szCs w:val="21"/>
              </w:rPr>
            </w:pPr>
            <w:r w:rsidRPr="00AB6085">
              <w:rPr>
                <w:rFonts w:ascii="Calibri" w:eastAsia="Aptos" w:hAnsi="Calibri"/>
                <w:color w:val="000000"/>
                <w:sz w:val="21"/>
                <w:szCs w:val="21"/>
              </w:rPr>
              <w:t>Augmented</w:t>
            </w:r>
          </w:p>
          <w:p w14:paraId="6958E558" w14:textId="06942931" w:rsidR="00AB6085" w:rsidRPr="00AB6085" w:rsidRDefault="00AB6085" w:rsidP="00AB6085">
            <w:pPr>
              <w:jc w:val="center"/>
              <w:rPr>
                <w:rFonts w:ascii="Calibri" w:eastAsia="Aptos" w:hAnsi="Calibri"/>
                <w:color w:val="000000"/>
                <w:sz w:val="21"/>
                <w:szCs w:val="21"/>
              </w:rPr>
            </w:pPr>
            <w:r w:rsidRPr="00AB6085">
              <w:rPr>
                <w:rFonts w:ascii="Calibri" w:eastAsia="Aptos" w:hAnsi="Calibri"/>
                <w:color w:val="000000"/>
                <w:sz w:val="21"/>
                <w:szCs w:val="21"/>
              </w:rPr>
              <w:t>(test entries randomized in 4 complete blocks)</w:t>
            </w:r>
          </w:p>
          <w:p w14:paraId="2289FB14" w14:textId="77AF8887" w:rsidR="00F37F41" w:rsidRPr="00F37F41" w:rsidRDefault="00F37F41" w:rsidP="00F37F41">
            <w:pPr>
              <w:jc w:val="center"/>
              <w:rPr>
                <w:rFonts w:ascii="Arial" w:hAnsi="Arial" w:cs="Arial"/>
                <w:sz w:val="21"/>
                <w:szCs w:val="21"/>
              </w:rPr>
            </w:pPr>
          </w:p>
        </w:tc>
        <w:tc>
          <w:tcPr>
            <w:tcW w:w="784"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2271F6B9" w14:textId="6291777F" w:rsidR="00F37F41" w:rsidRPr="00F37F41" w:rsidRDefault="00F37F41" w:rsidP="00F37F41">
            <w:pPr>
              <w:jc w:val="center"/>
              <w:rPr>
                <w:rFonts w:ascii="Arial" w:hAnsi="Arial" w:cs="Arial"/>
                <w:sz w:val="21"/>
                <w:szCs w:val="21"/>
                <w:highlight w:val="yellow"/>
              </w:rPr>
            </w:pPr>
            <w:r w:rsidRPr="00F37F41">
              <w:rPr>
                <w:rFonts w:ascii="Calibri" w:eastAsia="Aptos" w:hAnsi="Calibri"/>
                <w:color w:val="000000"/>
                <w:sz w:val="21"/>
                <w:szCs w:val="21"/>
              </w:rPr>
              <w:t>4</w:t>
            </w:r>
          </w:p>
        </w:tc>
        <w:tc>
          <w:tcPr>
            <w:tcW w:w="987"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0912E37D" w14:textId="43EAECBC" w:rsidR="00F37F41" w:rsidRPr="00F37F41" w:rsidRDefault="00F37F41" w:rsidP="00F37F41">
            <w:pPr>
              <w:jc w:val="center"/>
              <w:rPr>
                <w:rFonts w:ascii="Arial" w:hAnsi="Arial" w:cs="Arial"/>
                <w:sz w:val="21"/>
                <w:szCs w:val="21"/>
                <w:highlight w:val="yellow"/>
              </w:rPr>
            </w:pPr>
            <w:r w:rsidRPr="00F37F41">
              <w:rPr>
                <w:rFonts w:ascii="Arial" w:hAnsi="Arial" w:cs="Arial"/>
                <w:sz w:val="21"/>
                <w:szCs w:val="21"/>
              </w:rPr>
              <w:t>18</w:t>
            </w:r>
          </w:p>
        </w:tc>
        <w:tc>
          <w:tcPr>
            <w:tcW w:w="834" w:type="dxa"/>
            <w:tcBorders>
              <w:top w:val="single" w:sz="8" w:space="0" w:color="000000"/>
              <w:left w:val="single" w:sz="8" w:space="0" w:color="000000"/>
              <w:bottom w:val="single" w:sz="8" w:space="0" w:color="000000"/>
              <w:right w:val="single" w:sz="8" w:space="0" w:color="000000"/>
            </w:tcBorders>
          </w:tcPr>
          <w:p w14:paraId="6E0AEA36" w14:textId="2688B09B" w:rsidR="00F37F41" w:rsidRPr="00F37F41" w:rsidRDefault="00F37F41" w:rsidP="00F37F41">
            <w:pPr>
              <w:jc w:val="center"/>
              <w:rPr>
                <w:rFonts w:ascii="Calibri" w:eastAsia="Aptos" w:hAnsi="Calibri"/>
                <w:color w:val="000000"/>
                <w:sz w:val="21"/>
                <w:szCs w:val="21"/>
                <w:highlight w:val="yellow"/>
              </w:rPr>
            </w:pPr>
            <w:r w:rsidRPr="00F37F41">
              <w:rPr>
                <w:rFonts w:ascii="Calibri" w:eastAsia="Aptos" w:hAnsi="Calibri"/>
                <w:color w:val="000000"/>
                <w:sz w:val="21"/>
                <w:szCs w:val="21"/>
              </w:rPr>
              <w:t>8</w:t>
            </w:r>
          </w:p>
        </w:tc>
        <w:tc>
          <w:tcPr>
            <w:tcW w:w="879"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34ADE271" w14:textId="4B00D327" w:rsidR="00F37F41" w:rsidRPr="00F37F41" w:rsidRDefault="00F37F41" w:rsidP="00F37F41">
            <w:pPr>
              <w:jc w:val="center"/>
              <w:rPr>
                <w:rFonts w:ascii="Arial" w:hAnsi="Arial" w:cs="Arial"/>
                <w:sz w:val="21"/>
                <w:szCs w:val="21"/>
                <w:highlight w:val="yellow"/>
              </w:rPr>
            </w:pPr>
            <w:r w:rsidRPr="00F37F41">
              <w:rPr>
                <w:rFonts w:ascii="Calibri" w:eastAsia="Aptos" w:hAnsi="Calibri"/>
                <w:color w:val="000000"/>
                <w:sz w:val="21"/>
                <w:szCs w:val="21"/>
              </w:rPr>
              <w:t>144</w:t>
            </w:r>
          </w:p>
        </w:tc>
        <w:tc>
          <w:tcPr>
            <w:tcW w:w="881" w:type="dxa"/>
            <w:tcBorders>
              <w:top w:val="single" w:sz="8" w:space="0" w:color="000000"/>
              <w:left w:val="single" w:sz="8" w:space="0" w:color="000000"/>
              <w:bottom w:val="single" w:sz="8" w:space="0" w:color="000000"/>
              <w:right w:val="single" w:sz="8" w:space="0" w:color="000000"/>
            </w:tcBorders>
          </w:tcPr>
          <w:p w14:paraId="5C2F781D" w14:textId="79B1581B" w:rsidR="00F37F41" w:rsidRPr="00F37F41" w:rsidRDefault="00F37F41" w:rsidP="00F37F41">
            <w:pPr>
              <w:jc w:val="center"/>
              <w:rPr>
                <w:rFonts w:ascii="Calibri" w:eastAsia="Aptos" w:hAnsi="Calibri"/>
                <w:color w:val="000000"/>
                <w:sz w:val="21"/>
                <w:szCs w:val="21"/>
                <w:highlight w:val="yellow"/>
              </w:rPr>
            </w:pPr>
            <w:r w:rsidRPr="00F37F41">
              <w:rPr>
                <w:rFonts w:ascii="Calibri" w:eastAsia="Aptos" w:hAnsi="Calibri"/>
                <w:color w:val="000000"/>
                <w:sz w:val="21"/>
                <w:szCs w:val="21"/>
              </w:rPr>
              <w:t>24</w:t>
            </w:r>
          </w:p>
        </w:tc>
        <w:tc>
          <w:tcPr>
            <w:tcW w:w="881"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0DD4CD17" w14:textId="71C89F28" w:rsidR="00F37F41" w:rsidRPr="00F37F41" w:rsidRDefault="00F37F41" w:rsidP="00F37F41">
            <w:pPr>
              <w:jc w:val="center"/>
              <w:rPr>
                <w:rFonts w:ascii="Arial" w:hAnsi="Arial" w:cs="Arial"/>
                <w:sz w:val="21"/>
                <w:szCs w:val="21"/>
                <w:highlight w:val="yellow"/>
              </w:rPr>
            </w:pPr>
            <w:r w:rsidRPr="00F37F41">
              <w:rPr>
                <w:rFonts w:ascii="Arial" w:hAnsi="Arial" w:cs="Arial"/>
                <w:sz w:val="21"/>
                <w:szCs w:val="21"/>
              </w:rPr>
              <w:t>32</w:t>
            </w:r>
          </w:p>
        </w:tc>
      </w:tr>
    </w:tbl>
    <w:p w14:paraId="67125162" w14:textId="2A6EB259" w:rsidR="004F2580" w:rsidRDefault="004F2580" w:rsidP="00704AB4">
      <w:r>
        <w:t>Rep = 1,2,3,4 in both ET and normal treatment</w:t>
      </w:r>
    </w:p>
    <w:p w14:paraId="410CD738" w14:textId="391F2AA0" w:rsidR="004F2580" w:rsidRDefault="004F2580" w:rsidP="00704AB4">
      <w:r>
        <w:t xml:space="preserve">Row </w:t>
      </w:r>
      <w:proofErr w:type="gramStart"/>
      <w:r>
        <w:t xml:space="preserve">= </w:t>
      </w:r>
      <w:r w:rsidRPr="004F2580">
        <w:t xml:space="preserve"> 1</w:t>
      </w:r>
      <w:proofErr w:type="gramEnd"/>
      <w:r w:rsidRPr="004F2580">
        <w:t xml:space="preserve">  </w:t>
      </w:r>
      <w:proofErr w:type="gramStart"/>
      <w:r w:rsidRPr="004F2580">
        <w:t>2  3</w:t>
      </w:r>
      <w:proofErr w:type="gramEnd"/>
      <w:r w:rsidRPr="004F2580">
        <w:t xml:space="preserve">  </w:t>
      </w:r>
      <w:proofErr w:type="gramStart"/>
      <w:r w:rsidRPr="004F2580">
        <w:t>4  5</w:t>
      </w:r>
      <w:proofErr w:type="gramEnd"/>
      <w:r w:rsidRPr="004F2580">
        <w:t xml:space="preserve">  </w:t>
      </w:r>
      <w:proofErr w:type="gramStart"/>
      <w:r w:rsidRPr="004F2580">
        <w:t>6  7</w:t>
      </w:r>
      <w:proofErr w:type="gramEnd"/>
      <w:r w:rsidRPr="004F2580">
        <w:t xml:space="preserve">  </w:t>
      </w:r>
      <w:proofErr w:type="gramStart"/>
      <w:r w:rsidRPr="004F2580">
        <w:t>8  9</w:t>
      </w:r>
      <w:proofErr w:type="gramEnd"/>
      <w:r w:rsidRPr="004F2580">
        <w:t xml:space="preserve"> 10 11 12 13 14 15 16 17 18</w:t>
      </w:r>
      <w:r>
        <w:t>.  in both ET and normal treatment</w:t>
      </w:r>
    </w:p>
    <w:p w14:paraId="4666C7DF" w14:textId="718CB33A" w:rsidR="004F2580" w:rsidRDefault="004F2580" w:rsidP="00704AB4">
      <w:r>
        <w:t xml:space="preserve">Range =  </w:t>
      </w:r>
      <w:r w:rsidRPr="004F2580">
        <w:t xml:space="preserve"> </w:t>
      </w:r>
      <w:proofErr w:type="gramStart"/>
      <w:r w:rsidRPr="004F2580">
        <w:t>1  2</w:t>
      </w:r>
      <w:proofErr w:type="gramEnd"/>
      <w:r w:rsidRPr="004F2580">
        <w:t xml:space="preserve">  </w:t>
      </w:r>
      <w:proofErr w:type="gramStart"/>
      <w:r w:rsidRPr="004F2580">
        <w:t>3  4</w:t>
      </w:r>
      <w:proofErr w:type="gramEnd"/>
      <w:r w:rsidRPr="004F2580">
        <w:t xml:space="preserve">  </w:t>
      </w:r>
      <w:proofErr w:type="gramStart"/>
      <w:r w:rsidRPr="004F2580">
        <w:t>5  6</w:t>
      </w:r>
      <w:proofErr w:type="gramEnd"/>
      <w:r w:rsidRPr="004F2580">
        <w:t xml:space="preserve">  </w:t>
      </w:r>
      <w:proofErr w:type="gramStart"/>
      <w:r w:rsidRPr="004F2580">
        <w:t>7  8</w:t>
      </w:r>
      <w:proofErr w:type="gramEnd"/>
      <w:r w:rsidRPr="004F2580">
        <w:t xml:space="preserve">  </w:t>
      </w:r>
      <w:r>
        <w:t xml:space="preserve">   in both ET and normal treatment</w:t>
      </w:r>
    </w:p>
    <w:p w14:paraId="42ED51C5" w14:textId="3D914DF6" w:rsidR="004F2580" w:rsidRPr="004F2580" w:rsidRDefault="004F2580" w:rsidP="00704AB4">
      <w:pPr>
        <w:rPr>
          <w:b/>
          <w:bCs/>
        </w:rPr>
      </w:pPr>
      <w:r>
        <w:t xml:space="preserve">Germplasm = 24 </w:t>
      </w:r>
      <w:r>
        <w:rPr>
          <w:b/>
          <w:bCs/>
        </w:rPr>
        <w:t>(same 24 germplasm between two treatments)</w:t>
      </w:r>
    </w:p>
    <w:p w14:paraId="648C7B5A" w14:textId="4ED9D704" w:rsidR="004F2580" w:rsidRDefault="004F2580" w:rsidP="00704AB4">
      <w:r>
        <w:t xml:space="preserve">Plot = 144 in </w:t>
      </w:r>
      <w:proofErr w:type="gramStart"/>
      <w:r>
        <w:t>both :</w:t>
      </w:r>
      <w:proofErr w:type="gramEnd"/>
      <w:r>
        <w:t xml:space="preserve"> In normal range from 100 to 243 </w:t>
      </w:r>
      <w:r w:rsidRPr="004F2580">
        <w:rPr>
          <w:b/>
          <w:bCs/>
        </w:rPr>
        <w:t>whereas</w:t>
      </w:r>
      <w:r>
        <w:t xml:space="preserve"> in et treatment, range from 300 to 443.</w:t>
      </w:r>
    </w:p>
    <w:p w14:paraId="12C739C4" w14:textId="769924FD" w:rsidR="004F2580" w:rsidRDefault="00B93B01" w:rsidP="00704AB4">
      <w:r>
        <w:t xml:space="preserve">Imaging events = 32 (in both. Same </w:t>
      </w:r>
      <w:proofErr w:type="spellStart"/>
      <w:proofErr w:type="gramStart"/>
      <w:r>
        <w:t>doy</w:t>
      </w:r>
      <w:proofErr w:type="spellEnd"/>
      <w:r>
        <w:t xml:space="preserve"> )</w:t>
      </w:r>
      <w:proofErr w:type="gramEnd"/>
    </w:p>
    <w:p w14:paraId="2968CF1D" w14:textId="333082AF" w:rsidR="0079570E" w:rsidRPr="0073241C" w:rsidRDefault="00445525" w:rsidP="00704AB4">
      <w:r w:rsidRPr="0073241C">
        <w:t xml:space="preserve">24 germplasm * 4 reps = 96 but how 144 </w:t>
      </w:r>
      <w:proofErr w:type="gramStart"/>
      <w:r w:rsidRPr="0073241C">
        <w:t xml:space="preserve">plots </w:t>
      </w:r>
      <w:r w:rsidRPr="00C80AA5">
        <w:rPr>
          <w:b/>
          <w:bCs/>
        </w:rPr>
        <w:t>??</w:t>
      </w:r>
      <w:proofErr w:type="gramEnd"/>
      <w:r w:rsidRPr="0073241C">
        <w:t xml:space="preserve"> (because of covariate plots or check plots)</w:t>
      </w:r>
    </w:p>
    <w:p w14:paraId="302AFA90" w14:textId="77777777" w:rsidR="00445525" w:rsidRDefault="00445525" w:rsidP="00704AB4">
      <w:pPr>
        <w:rPr>
          <w:b/>
          <w:bCs/>
        </w:rPr>
      </w:pPr>
    </w:p>
    <w:p w14:paraId="2FCFC1A4" w14:textId="2FFF4C80" w:rsidR="004F2580" w:rsidRDefault="00B93B01" w:rsidP="004F2580">
      <w:pPr>
        <w:rPr>
          <w:b/>
          <w:bCs/>
        </w:rPr>
      </w:pPr>
      <w:r>
        <w:rPr>
          <w:b/>
          <w:bCs/>
        </w:rPr>
        <w:t>IMAGING EVENTS: 32</w:t>
      </w:r>
    </w:p>
    <w:p w14:paraId="6C107EBA" w14:textId="77777777" w:rsidR="00857401" w:rsidRPr="00A67449" w:rsidRDefault="00857401" w:rsidP="00857401">
      <w:r w:rsidRPr="00A67449">
        <w:t>62, 76, 90, 96, 104, 110, 114, 124, 130, 138, 144, 150, 160, 166, 174, 180, 188, 194, 200, 206, 216, 222, 228, 236, 240, 250, 256, 264, 270, 278, 284, 292</w:t>
      </w:r>
    </w:p>
    <w:p w14:paraId="159DEDBA" w14:textId="77777777" w:rsidR="00B93B01" w:rsidRDefault="00B93B01" w:rsidP="004F2580">
      <w:pPr>
        <w:rPr>
          <w:b/>
          <w:bCs/>
        </w:rPr>
      </w:pPr>
    </w:p>
    <w:tbl>
      <w:tblPr>
        <w:tblW w:w="7467" w:type="dxa"/>
        <w:tblLook w:val="04A0" w:firstRow="1" w:lastRow="0" w:firstColumn="1" w:lastColumn="0" w:noHBand="0" w:noVBand="1"/>
      </w:tblPr>
      <w:tblGrid>
        <w:gridCol w:w="1795"/>
        <w:gridCol w:w="1795"/>
        <w:gridCol w:w="1795"/>
        <w:gridCol w:w="2082"/>
      </w:tblGrid>
      <w:tr w:rsidR="00FC4EBF" w14:paraId="5AE4DCFC" w14:textId="77777777" w:rsidTr="00FC4EBF">
        <w:trPr>
          <w:trHeight w:val="312"/>
        </w:trPr>
        <w:tc>
          <w:tcPr>
            <w:tcW w:w="7467" w:type="dxa"/>
            <w:gridSpan w:val="4"/>
            <w:tcBorders>
              <w:top w:val="single" w:sz="4" w:space="0" w:color="auto"/>
              <w:left w:val="single" w:sz="4" w:space="0" w:color="auto"/>
              <w:bottom w:val="single" w:sz="4" w:space="0" w:color="auto"/>
              <w:right w:val="single" w:sz="4" w:space="0" w:color="auto"/>
            </w:tcBorders>
            <w:noWrap/>
            <w:vAlign w:val="bottom"/>
            <w:hideMark/>
          </w:tcPr>
          <w:p w14:paraId="61CEF048" w14:textId="77777777" w:rsidR="00FC4EBF" w:rsidRDefault="00FC4EBF">
            <w:pPr>
              <w:jc w:val="center"/>
              <w:rPr>
                <w:rFonts w:ascii="Aptos Narrow" w:hAnsi="Aptos Narrow"/>
                <w:color w:val="000000"/>
              </w:rPr>
            </w:pPr>
            <w:r>
              <w:rPr>
                <w:rFonts w:ascii="Aptos Narrow" w:hAnsi="Aptos Narrow"/>
                <w:color w:val="000000"/>
              </w:rPr>
              <w:t>Imaging events in 2022 for both NOR and ET treatments</w:t>
            </w:r>
          </w:p>
        </w:tc>
      </w:tr>
      <w:tr w:rsidR="00FC4EBF" w14:paraId="5524D8DA" w14:textId="77777777" w:rsidTr="00FC4EBF">
        <w:trPr>
          <w:trHeight w:val="312"/>
        </w:trPr>
        <w:tc>
          <w:tcPr>
            <w:tcW w:w="1795" w:type="dxa"/>
            <w:tcBorders>
              <w:top w:val="nil"/>
              <w:left w:val="single" w:sz="4" w:space="0" w:color="auto"/>
              <w:bottom w:val="single" w:sz="4" w:space="0" w:color="auto"/>
              <w:right w:val="single" w:sz="4" w:space="0" w:color="auto"/>
            </w:tcBorders>
            <w:noWrap/>
            <w:vAlign w:val="bottom"/>
            <w:hideMark/>
          </w:tcPr>
          <w:p w14:paraId="18FE9FCB" w14:textId="77777777" w:rsidR="00FC4EBF" w:rsidRDefault="00FC4EBF">
            <w:pPr>
              <w:jc w:val="right"/>
              <w:rPr>
                <w:rFonts w:ascii="Aptos Narrow" w:hAnsi="Aptos Narrow"/>
                <w:color w:val="000000"/>
              </w:rPr>
            </w:pPr>
            <w:r>
              <w:rPr>
                <w:rFonts w:ascii="Aptos Narrow" w:hAnsi="Aptos Narrow"/>
                <w:color w:val="000000"/>
              </w:rPr>
              <w:t>3/3/22</w:t>
            </w:r>
          </w:p>
        </w:tc>
        <w:tc>
          <w:tcPr>
            <w:tcW w:w="1795" w:type="dxa"/>
            <w:tcBorders>
              <w:top w:val="nil"/>
              <w:left w:val="nil"/>
              <w:bottom w:val="single" w:sz="4" w:space="0" w:color="auto"/>
              <w:right w:val="single" w:sz="4" w:space="0" w:color="auto"/>
            </w:tcBorders>
            <w:noWrap/>
            <w:vAlign w:val="bottom"/>
            <w:hideMark/>
          </w:tcPr>
          <w:p w14:paraId="7B44E5F7" w14:textId="77777777" w:rsidR="00FC4EBF" w:rsidRDefault="00FC4EBF">
            <w:pPr>
              <w:jc w:val="right"/>
              <w:rPr>
                <w:rFonts w:ascii="Aptos Narrow" w:hAnsi="Aptos Narrow"/>
                <w:color w:val="000000"/>
              </w:rPr>
            </w:pPr>
            <w:r>
              <w:rPr>
                <w:rFonts w:ascii="Aptos Narrow" w:hAnsi="Aptos Narrow"/>
                <w:color w:val="000000"/>
              </w:rPr>
              <w:t>5/10/22</w:t>
            </w:r>
          </w:p>
        </w:tc>
        <w:tc>
          <w:tcPr>
            <w:tcW w:w="1795" w:type="dxa"/>
            <w:tcBorders>
              <w:top w:val="nil"/>
              <w:left w:val="nil"/>
              <w:bottom w:val="single" w:sz="4" w:space="0" w:color="auto"/>
              <w:right w:val="single" w:sz="4" w:space="0" w:color="auto"/>
            </w:tcBorders>
            <w:noWrap/>
            <w:vAlign w:val="bottom"/>
            <w:hideMark/>
          </w:tcPr>
          <w:p w14:paraId="1D372FEA" w14:textId="77777777" w:rsidR="00FC4EBF" w:rsidRDefault="00FC4EBF">
            <w:pPr>
              <w:jc w:val="right"/>
              <w:rPr>
                <w:rFonts w:ascii="Aptos Narrow" w:hAnsi="Aptos Narrow"/>
                <w:color w:val="000000"/>
              </w:rPr>
            </w:pPr>
            <w:r>
              <w:rPr>
                <w:rFonts w:ascii="Aptos Narrow" w:hAnsi="Aptos Narrow"/>
                <w:color w:val="000000"/>
              </w:rPr>
              <w:t>7/7/22</w:t>
            </w:r>
          </w:p>
        </w:tc>
        <w:tc>
          <w:tcPr>
            <w:tcW w:w="2080" w:type="dxa"/>
            <w:tcBorders>
              <w:top w:val="nil"/>
              <w:left w:val="nil"/>
              <w:bottom w:val="single" w:sz="4" w:space="0" w:color="auto"/>
              <w:right w:val="single" w:sz="4" w:space="0" w:color="auto"/>
            </w:tcBorders>
            <w:noWrap/>
            <w:vAlign w:val="bottom"/>
            <w:hideMark/>
          </w:tcPr>
          <w:p w14:paraId="6935EF29" w14:textId="77777777" w:rsidR="00FC4EBF" w:rsidRDefault="00FC4EBF">
            <w:pPr>
              <w:jc w:val="right"/>
              <w:rPr>
                <w:rFonts w:ascii="Aptos Narrow" w:hAnsi="Aptos Narrow"/>
                <w:color w:val="000000"/>
              </w:rPr>
            </w:pPr>
            <w:r>
              <w:rPr>
                <w:rFonts w:ascii="Aptos Narrow" w:hAnsi="Aptos Narrow"/>
                <w:color w:val="000000"/>
              </w:rPr>
              <w:t>8/28/22</w:t>
            </w:r>
          </w:p>
        </w:tc>
      </w:tr>
      <w:tr w:rsidR="00FC4EBF" w14:paraId="63F0901E" w14:textId="77777777" w:rsidTr="00FC4EBF">
        <w:trPr>
          <w:trHeight w:val="312"/>
        </w:trPr>
        <w:tc>
          <w:tcPr>
            <w:tcW w:w="1795" w:type="dxa"/>
            <w:tcBorders>
              <w:top w:val="nil"/>
              <w:left w:val="single" w:sz="4" w:space="0" w:color="auto"/>
              <w:bottom w:val="single" w:sz="4" w:space="0" w:color="auto"/>
              <w:right w:val="single" w:sz="4" w:space="0" w:color="auto"/>
            </w:tcBorders>
            <w:noWrap/>
            <w:vAlign w:val="bottom"/>
            <w:hideMark/>
          </w:tcPr>
          <w:p w14:paraId="019FFEB0" w14:textId="77777777" w:rsidR="00FC4EBF" w:rsidRDefault="00FC4EBF">
            <w:pPr>
              <w:jc w:val="right"/>
              <w:rPr>
                <w:rFonts w:ascii="Aptos Narrow" w:hAnsi="Aptos Narrow"/>
                <w:color w:val="000000"/>
              </w:rPr>
            </w:pPr>
            <w:r>
              <w:rPr>
                <w:rFonts w:ascii="Aptos Narrow" w:hAnsi="Aptos Narrow"/>
                <w:color w:val="000000"/>
              </w:rPr>
              <w:t>3/17/22</w:t>
            </w:r>
          </w:p>
        </w:tc>
        <w:tc>
          <w:tcPr>
            <w:tcW w:w="1795" w:type="dxa"/>
            <w:tcBorders>
              <w:top w:val="nil"/>
              <w:left w:val="nil"/>
              <w:bottom w:val="single" w:sz="4" w:space="0" w:color="auto"/>
              <w:right w:val="single" w:sz="4" w:space="0" w:color="auto"/>
            </w:tcBorders>
            <w:noWrap/>
            <w:vAlign w:val="bottom"/>
            <w:hideMark/>
          </w:tcPr>
          <w:p w14:paraId="71FA5118" w14:textId="77777777" w:rsidR="00FC4EBF" w:rsidRDefault="00FC4EBF">
            <w:pPr>
              <w:jc w:val="right"/>
              <w:rPr>
                <w:rFonts w:ascii="Aptos Narrow" w:hAnsi="Aptos Narrow"/>
                <w:color w:val="000000"/>
              </w:rPr>
            </w:pPr>
            <w:r>
              <w:rPr>
                <w:rFonts w:ascii="Aptos Narrow" w:hAnsi="Aptos Narrow"/>
                <w:color w:val="000000"/>
              </w:rPr>
              <w:t>5/18/22</w:t>
            </w:r>
          </w:p>
        </w:tc>
        <w:tc>
          <w:tcPr>
            <w:tcW w:w="1795" w:type="dxa"/>
            <w:tcBorders>
              <w:top w:val="nil"/>
              <w:left w:val="nil"/>
              <w:bottom w:val="single" w:sz="4" w:space="0" w:color="auto"/>
              <w:right w:val="single" w:sz="4" w:space="0" w:color="auto"/>
            </w:tcBorders>
            <w:noWrap/>
            <w:vAlign w:val="bottom"/>
            <w:hideMark/>
          </w:tcPr>
          <w:p w14:paraId="2B05F78A" w14:textId="77777777" w:rsidR="00FC4EBF" w:rsidRDefault="00FC4EBF">
            <w:pPr>
              <w:jc w:val="right"/>
              <w:rPr>
                <w:rFonts w:ascii="Aptos Narrow" w:hAnsi="Aptos Narrow"/>
                <w:color w:val="000000"/>
              </w:rPr>
            </w:pPr>
            <w:r>
              <w:rPr>
                <w:rFonts w:ascii="Aptos Narrow" w:hAnsi="Aptos Narrow"/>
                <w:color w:val="000000"/>
              </w:rPr>
              <w:t>7/13/22</w:t>
            </w:r>
          </w:p>
        </w:tc>
        <w:tc>
          <w:tcPr>
            <w:tcW w:w="2080" w:type="dxa"/>
            <w:tcBorders>
              <w:top w:val="nil"/>
              <w:left w:val="nil"/>
              <w:bottom w:val="single" w:sz="4" w:space="0" w:color="auto"/>
              <w:right w:val="single" w:sz="4" w:space="0" w:color="auto"/>
            </w:tcBorders>
            <w:noWrap/>
            <w:vAlign w:val="bottom"/>
            <w:hideMark/>
          </w:tcPr>
          <w:p w14:paraId="1EF624DA" w14:textId="77777777" w:rsidR="00FC4EBF" w:rsidRDefault="00FC4EBF">
            <w:pPr>
              <w:jc w:val="right"/>
              <w:rPr>
                <w:rFonts w:ascii="Aptos Narrow" w:hAnsi="Aptos Narrow"/>
                <w:color w:val="000000"/>
              </w:rPr>
            </w:pPr>
            <w:r>
              <w:rPr>
                <w:rFonts w:ascii="Aptos Narrow" w:hAnsi="Aptos Narrow"/>
                <w:color w:val="000000"/>
              </w:rPr>
              <w:t>9/7/22</w:t>
            </w:r>
          </w:p>
        </w:tc>
      </w:tr>
      <w:tr w:rsidR="00FC4EBF" w14:paraId="39112479" w14:textId="77777777" w:rsidTr="00FC4EBF">
        <w:trPr>
          <w:trHeight w:val="312"/>
        </w:trPr>
        <w:tc>
          <w:tcPr>
            <w:tcW w:w="1795" w:type="dxa"/>
            <w:tcBorders>
              <w:top w:val="nil"/>
              <w:left w:val="single" w:sz="4" w:space="0" w:color="auto"/>
              <w:bottom w:val="single" w:sz="4" w:space="0" w:color="auto"/>
              <w:right w:val="single" w:sz="4" w:space="0" w:color="auto"/>
            </w:tcBorders>
            <w:noWrap/>
            <w:vAlign w:val="bottom"/>
            <w:hideMark/>
          </w:tcPr>
          <w:p w14:paraId="1ED5AF55" w14:textId="77777777" w:rsidR="00FC4EBF" w:rsidRDefault="00FC4EBF">
            <w:pPr>
              <w:jc w:val="right"/>
              <w:rPr>
                <w:rFonts w:ascii="Aptos Narrow" w:hAnsi="Aptos Narrow"/>
                <w:color w:val="000000"/>
              </w:rPr>
            </w:pPr>
            <w:r>
              <w:rPr>
                <w:rFonts w:ascii="Aptos Narrow" w:hAnsi="Aptos Narrow"/>
                <w:color w:val="000000"/>
              </w:rPr>
              <w:t>3/31/22</w:t>
            </w:r>
          </w:p>
        </w:tc>
        <w:tc>
          <w:tcPr>
            <w:tcW w:w="1795" w:type="dxa"/>
            <w:tcBorders>
              <w:top w:val="nil"/>
              <w:left w:val="nil"/>
              <w:bottom w:val="single" w:sz="4" w:space="0" w:color="auto"/>
              <w:right w:val="single" w:sz="4" w:space="0" w:color="auto"/>
            </w:tcBorders>
            <w:noWrap/>
            <w:vAlign w:val="bottom"/>
            <w:hideMark/>
          </w:tcPr>
          <w:p w14:paraId="06B420F5" w14:textId="77777777" w:rsidR="00FC4EBF" w:rsidRDefault="00FC4EBF">
            <w:pPr>
              <w:jc w:val="right"/>
              <w:rPr>
                <w:rFonts w:ascii="Aptos Narrow" w:hAnsi="Aptos Narrow"/>
                <w:color w:val="000000"/>
              </w:rPr>
            </w:pPr>
            <w:r>
              <w:rPr>
                <w:rFonts w:ascii="Aptos Narrow" w:hAnsi="Aptos Narrow"/>
                <w:color w:val="000000"/>
              </w:rPr>
              <w:t>5/24/22</w:t>
            </w:r>
          </w:p>
        </w:tc>
        <w:tc>
          <w:tcPr>
            <w:tcW w:w="1795" w:type="dxa"/>
            <w:tcBorders>
              <w:top w:val="nil"/>
              <w:left w:val="nil"/>
              <w:bottom w:val="single" w:sz="4" w:space="0" w:color="auto"/>
              <w:right w:val="single" w:sz="4" w:space="0" w:color="auto"/>
            </w:tcBorders>
            <w:noWrap/>
            <w:vAlign w:val="bottom"/>
            <w:hideMark/>
          </w:tcPr>
          <w:p w14:paraId="4760F8A6" w14:textId="77777777" w:rsidR="00FC4EBF" w:rsidRDefault="00FC4EBF">
            <w:pPr>
              <w:jc w:val="right"/>
              <w:rPr>
                <w:rFonts w:ascii="Aptos Narrow" w:hAnsi="Aptos Narrow"/>
                <w:color w:val="000000"/>
              </w:rPr>
            </w:pPr>
            <w:r>
              <w:rPr>
                <w:rFonts w:ascii="Aptos Narrow" w:hAnsi="Aptos Narrow"/>
                <w:color w:val="000000"/>
              </w:rPr>
              <w:t>7/19/22</w:t>
            </w:r>
          </w:p>
        </w:tc>
        <w:tc>
          <w:tcPr>
            <w:tcW w:w="2080" w:type="dxa"/>
            <w:tcBorders>
              <w:top w:val="nil"/>
              <w:left w:val="nil"/>
              <w:bottom w:val="single" w:sz="4" w:space="0" w:color="auto"/>
              <w:right w:val="single" w:sz="4" w:space="0" w:color="auto"/>
            </w:tcBorders>
            <w:noWrap/>
            <w:vAlign w:val="bottom"/>
            <w:hideMark/>
          </w:tcPr>
          <w:p w14:paraId="6E2FC122" w14:textId="77777777" w:rsidR="00FC4EBF" w:rsidRDefault="00FC4EBF">
            <w:pPr>
              <w:jc w:val="right"/>
              <w:rPr>
                <w:rFonts w:ascii="Aptos Narrow" w:hAnsi="Aptos Narrow"/>
                <w:color w:val="000000"/>
              </w:rPr>
            </w:pPr>
            <w:r>
              <w:rPr>
                <w:rFonts w:ascii="Aptos Narrow" w:hAnsi="Aptos Narrow"/>
                <w:color w:val="000000"/>
              </w:rPr>
              <w:t>9/13/22</w:t>
            </w:r>
          </w:p>
        </w:tc>
      </w:tr>
      <w:tr w:rsidR="00FC4EBF" w14:paraId="55B0122A" w14:textId="77777777" w:rsidTr="00FC4EBF">
        <w:trPr>
          <w:trHeight w:val="312"/>
        </w:trPr>
        <w:tc>
          <w:tcPr>
            <w:tcW w:w="1795" w:type="dxa"/>
            <w:tcBorders>
              <w:top w:val="nil"/>
              <w:left w:val="single" w:sz="4" w:space="0" w:color="auto"/>
              <w:bottom w:val="single" w:sz="4" w:space="0" w:color="auto"/>
              <w:right w:val="single" w:sz="4" w:space="0" w:color="auto"/>
            </w:tcBorders>
            <w:noWrap/>
            <w:vAlign w:val="bottom"/>
            <w:hideMark/>
          </w:tcPr>
          <w:p w14:paraId="61B0F7D1" w14:textId="77777777" w:rsidR="00FC4EBF" w:rsidRDefault="00FC4EBF">
            <w:pPr>
              <w:jc w:val="right"/>
              <w:rPr>
                <w:rFonts w:ascii="Aptos Narrow" w:hAnsi="Aptos Narrow"/>
                <w:color w:val="000000"/>
              </w:rPr>
            </w:pPr>
            <w:r>
              <w:rPr>
                <w:rFonts w:ascii="Aptos Narrow" w:hAnsi="Aptos Narrow"/>
                <w:color w:val="000000"/>
              </w:rPr>
              <w:t>4/6/22</w:t>
            </w:r>
          </w:p>
        </w:tc>
        <w:tc>
          <w:tcPr>
            <w:tcW w:w="1795" w:type="dxa"/>
            <w:tcBorders>
              <w:top w:val="nil"/>
              <w:left w:val="nil"/>
              <w:bottom w:val="single" w:sz="4" w:space="0" w:color="auto"/>
              <w:right w:val="single" w:sz="4" w:space="0" w:color="auto"/>
            </w:tcBorders>
            <w:noWrap/>
            <w:vAlign w:val="bottom"/>
            <w:hideMark/>
          </w:tcPr>
          <w:p w14:paraId="5D20002A" w14:textId="77777777" w:rsidR="00FC4EBF" w:rsidRDefault="00FC4EBF">
            <w:pPr>
              <w:jc w:val="right"/>
              <w:rPr>
                <w:rFonts w:ascii="Aptos Narrow" w:hAnsi="Aptos Narrow"/>
                <w:color w:val="000000"/>
              </w:rPr>
            </w:pPr>
            <w:r>
              <w:rPr>
                <w:rFonts w:ascii="Aptos Narrow" w:hAnsi="Aptos Narrow"/>
                <w:color w:val="000000"/>
              </w:rPr>
              <w:t>5/30/22</w:t>
            </w:r>
          </w:p>
        </w:tc>
        <w:tc>
          <w:tcPr>
            <w:tcW w:w="1795" w:type="dxa"/>
            <w:tcBorders>
              <w:top w:val="nil"/>
              <w:left w:val="nil"/>
              <w:bottom w:val="single" w:sz="4" w:space="0" w:color="auto"/>
              <w:right w:val="single" w:sz="4" w:space="0" w:color="auto"/>
            </w:tcBorders>
            <w:noWrap/>
            <w:vAlign w:val="bottom"/>
            <w:hideMark/>
          </w:tcPr>
          <w:p w14:paraId="2FB33309" w14:textId="77777777" w:rsidR="00FC4EBF" w:rsidRDefault="00FC4EBF">
            <w:pPr>
              <w:jc w:val="right"/>
              <w:rPr>
                <w:rFonts w:ascii="Aptos Narrow" w:hAnsi="Aptos Narrow"/>
                <w:color w:val="000000"/>
              </w:rPr>
            </w:pPr>
            <w:r>
              <w:rPr>
                <w:rFonts w:ascii="Aptos Narrow" w:hAnsi="Aptos Narrow"/>
                <w:color w:val="000000"/>
              </w:rPr>
              <w:t>7/25/22</w:t>
            </w:r>
          </w:p>
        </w:tc>
        <w:tc>
          <w:tcPr>
            <w:tcW w:w="2080" w:type="dxa"/>
            <w:tcBorders>
              <w:top w:val="nil"/>
              <w:left w:val="nil"/>
              <w:bottom w:val="single" w:sz="4" w:space="0" w:color="auto"/>
              <w:right w:val="single" w:sz="4" w:space="0" w:color="auto"/>
            </w:tcBorders>
            <w:noWrap/>
            <w:vAlign w:val="bottom"/>
            <w:hideMark/>
          </w:tcPr>
          <w:p w14:paraId="08B9A9B4" w14:textId="77777777" w:rsidR="00FC4EBF" w:rsidRDefault="00FC4EBF">
            <w:pPr>
              <w:jc w:val="right"/>
              <w:rPr>
                <w:rFonts w:ascii="Aptos Narrow" w:hAnsi="Aptos Narrow"/>
                <w:color w:val="000000"/>
              </w:rPr>
            </w:pPr>
            <w:r>
              <w:rPr>
                <w:rFonts w:ascii="Aptos Narrow" w:hAnsi="Aptos Narrow"/>
                <w:color w:val="000000"/>
              </w:rPr>
              <w:t>9/21/22</w:t>
            </w:r>
          </w:p>
        </w:tc>
      </w:tr>
      <w:tr w:rsidR="00FC4EBF" w14:paraId="22F89328" w14:textId="77777777" w:rsidTr="00FC4EBF">
        <w:trPr>
          <w:trHeight w:val="312"/>
        </w:trPr>
        <w:tc>
          <w:tcPr>
            <w:tcW w:w="1795" w:type="dxa"/>
            <w:tcBorders>
              <w:top w:val="nil"/>
              <w:left w:val="single" w:sz="4" w:space="0" w:color="auto"/>
              <w:bottom w:val="single" w:sz="4" w:space="0" w:color="auto"/>
              <w:right w:val="single" w:sz="4" w:space="0" w:color="auto"/>
            </w:tcBorders>
            <w:noWrap/>
            <w:vAlign w:val="bottom"/>
            <w:hideMark/>
          </w:tcPr>
          <w:p w14:paraId="5EB5C2CD" w14:textId="77777777" w:rsidR="00FC4EBF" w:rsidRDefault="00FC4EBF">
            <w:pPr>
              <w:jc w:val="right"/>
              <w:rPr>
                <w:rFonts w:ascii="Aptos Narrow" w:hAnsi="Aptos Narrow"/>
                <w:color w:val="000000"/>
              </w:rPr>
            </w:pPr>
            <w:r>
              <w:rPr>
                <w:rFonts w:ascii="Aptos Narrow" w:hAnsi="Aptos Narrow"/>
                <w:color w:val="000000"/>
              </w:rPr>
              <w:t>4/14/22</w:t>
            </w:r>
          </w:p>
        </w:tc>
        <w:tc>
          <w:tcPr>
            <w:tcW w:w="1795" w:type="dxa"/>
            <w:tcBorders>
              <w:top w:val="nil"/>
              <w:left w:val="nil"/>
              <w:bottom w:val="single" w:sz="4" w:space="0" w:color="auto"/>
              <w:right w:val="single" w:sz="4" w:space="0" w:color="auto"/>
            </w:tcBorders>
            <w:noWrap/>
            <w:vAlign w:val="bottom"/>
            <w:hideMark/>
          </w:tcPr>
          <w:p w14:paraId="7DFF21BD" w14:textId="77777777" w:rsidR="00FC4EBF" w:rsidRDefault="00FC4EBF">
            <w:pPr>
              <w:jc w:val="right"/>
              <w:rPr>
                <w:rFonts w:ascii="Aptos Narrow" w:hAnsi="Aptos Narrow"/>
                <w:color w:val="000000"/>
              </w:rPr>
            </w:pPr>
            <w:r>
              <w:rPr>
                <w:rFonts w:ascii="Aptos Narrow" w:hAnsi="Aptos Narrow"/>
                <w:color w:val="000000"/>
              </w:rPr>
              <w:t>6/9/22</w:t>
            </w:r>
          </w:p>
        </w:tc>
        <w:tc>
          <w:tcPr>
            <w:tcW w:w="1795" w:type="dxa"/>
            <w:tcBorders>
              <w:top w:val="nil"/>
              <w:left w:val="nil"/>
              <w:bottom w:val="single" w:sz="4" w:space="0" w:color="auto"/>
              <w:right w:val="single" w:sz="4" w:space="0" w:color="auto"/>
            </w:tcBorders>
            <w:noWrap/>
            <w:vAlign w:val="bottom"/>
            <w:hideMark/>
          </w:tcPr>
          <w:p w14:paraId="3FBE45BF" w14:textId="77777777" w:rsidR="00FC4EBF" w:rsidRDefault="00FC4EBF">
            <w:pPr>
              <w:jc w:val="right"/>
              <w:rPr>
                <w:rFonts w:ascii="Aptos Narrow" w:hAnsi="Aptos Narrow"/>
                <w:color w:val="000000"/>
              </w:rPr>
            </w:pPr>
            <w:r>
              <w:rPr>
                <w:rFonts w:ascii="Aptos Narrow" w:hAnsi="Aptos Narrow"/>
                <w:color w:val="000000"/>
              </w:rPr>
              <w:t>8/4/22</w:t>
            </w:r>
          </w:p>
        </w:tc>
        <w:tc>
          <w:tcPr>
            <w:tcW w:w="2080" w:type="dxa"/>
            <w:tcBorders>
              <w:top w:val="nil"/>
              <w:left w:val="nil"/>
              <w:bottom w:val="single" w:sz="4" w:space="0" w:color="auto"/>
              <w:right w:val="single" w:sz="4" w:space="0" w:color="auto"/>
            </w:tcBorders>
            <w:noWrap/>
            <w:vAlign w:val="bottom"/>
            <w:hideMark/>
          </w:tcPr>
          <w:p w14:paraId="0186946C" w14:textId="77777777" w:rsidR="00FC4EBF" w:rsidRDefault="00FC4EBF">
            <w:pPr>
              <w:jc w:val="right"/>
              <w:rPr>
                <w:rFonts w:ascii="Aptos Narrow" w:hAnsi="Aptos Narrow"/>
                <w:color w:val="000000"/>
              </w:rPr>
            </w:pPr>
            <w:r>
              <w:rPr>
                <w:rFonts w:ascii="Aptos Narrow" w:hAnsi="Aptos Narrow"/>
                <w:color w:val="000000"/>
              </w:rPr>
              <w:t>9/27/22</w:t>
            </w:r>
          </w:p>
        </w:tc>
      </w:tr>
      <w:tr w:rsidR="00FC4EBF" w14:paraId="47B143FA" w14:textId="77777777" w:rsidTr="00FC4EBF">
        <w:trPr>
          <w:trHeight w:val="312"/>
        </w:trPr>
        <w:tc>
          <w:tcPr>
            <w:tcW w:w="1795" w:type="dxa"/>
            <w:tcBorders>
              <w:top w:val="nil"/>
              <w:left w:val="single" w:sz="4" w:space="0" w:color="auto"/>
              <w:bottom w:val="single" w:sz="4" w:space="0" w:color="auto"/>
              <w:right w:val="single" w:sz="4" w:space="0" w:color="auto"/>
            </w:tcBorders>
            <w:noWrap/>
            <w:vAlign w:val="bottom"/>
            <w:hideMark/>
          </w:tcPr>
          <w:p w14:paraId="3532278C" w14:textId="77777777" w:rsidR="00FC4EBF" w:rsidRDefault="00FC4EBF">
            <w:pPr>
              <w:jc w:val="right"/>
              <w:rPr>
                <w:rFonts w:ascii="Aptos Narrow" w:hAnsi="Aptos Narrow"/>
                <w:color w:val="000000"/>
              </w:rPr>
            </w:pPr>
            <w:r>
              <w:rPr>
                <w:rFonts w:ascii="Aptos Narrow" w:hAnsi="Aptos Narrow"/>
                <w:color w:val="000000"/>
              </w:rPr>
              <w:t>4/20/22</w:t>
            </w:r>
          </w:p>
        </w:tc>
        <w:tc>
          <w:tcPr>
            <w:tcW w:w="1795" w:type="dxa"/>
            <w:tcBorders>
              <w:top w:val="nil"/>
              <w:left w:val="nil"/>
              <w:bottom w:val="single" w:sz="4" w:space="0" w:color="auto"/>
              <w:right w:val="single" w:sz="4" w:space="0" w:color="auto"/>
            </w:tcBorders>
            <w:noWrap/>
            <w:vAlign w:val="bottom"/>
            <w:hideMark/>
          </w:tcPr>
          <w:p w14:paraId="6023E5CF" w14:textId="77777777" w:rsidR="00FC4EBF" w:rsidRDefault="00FC4EBF">
            <w:pPr>
              <w:jc w:val="right"/>
              <w:rPr>
                <w:rFonts w:ascii="Aptos Narrow" w:hAnsi="Aptos Narrow"/>
                <w:color w:val="000000"/>
              </w:rPr>
            </w:pPr>
            <w:r>
              <w:rPr>
                <w:rFonts w:ascii="Aptos Narrow" w:hAnsi="Aptos Narrow"/>
                <w:color w:val="000000"/>
              </w:rPr>
              <w:t>6/15/22</w:t>
            </w:r>
          </w:p>
        </w:tc>
        <w:tc>
          <w:tcPr>
            <w:tcW w:w="1795" w:type="dxa"/>
            <w:tcBorders>
              <w:top w:val="nil"/>
              <w:left w:val="nil"/>
              <w:bottom w:val="single" w:sz="4" w:space="0" w:color="auto"/>
              <w:right w:val="single" w:sz="4" w:space="0" w:color="auto"/>
            </w:tcBorders>
            <w:noWrap/>
            <w:vAlign w:val="bottom"/>
            <w:hideMark/>
          </w:tcPr>
          <w:p w14:paraId="5C342461" w14:textId="77777777" w:rsidR="00FC4EBF" w:rsidRDefault="00FC4EBF">
            <w:pPr>
              <w:jc w:val="right"/>
              <w:rPr>
                <w:rFonts w:ascii="Aptos Narrow" w:hAnsi="Aptos Narrow"/>
                <w:color w:val="000000"/>
              </w:rPr>
            </w:pPr>
            <w:r>
              <w:rPr>
                <w:rFonts w:ascii="Aptos Narrow" w:hAnsi="Aptos Narrow"/>
                <w:color w:val="000000"/>
              </w:rPr>
              <w:t>8/10/22</w:t>
            </w:r>
          </w:p>
        </w:tc>
        <w:tc>
          <w:tcPr>
            <w:tcW w:w="2080" w:type="dxa"/>
            <w:tcBorders>
              <w:top w:val="nil"/>
              <w:left w:val="nil"/>
              <w:bottom w:val="single" w:sz="4" w:space="0" w:color="auto"/>
              <w:right w:val="single" w:sz="4" w:space="0" w:color="auto"/>
            </w:tcBorders>
            <w:noWrap/>
            <w:vAlign w:val="bottom"/>
            <w:hideMark/>
          </w:tcPr>
          <w:p w14:paraId="57648E3B" w14:textId="77777777" w:rsidR="00FC4EBF" w:rsidRDefault="00FC4EBF">
            <w:pPr>
              <w:jc w:val="right"/>
              <w:rPr>
                <w:rFonts w:ascii="Aptos Narrow" w:hAnsi="Aptos Narrow"/>
                <w:color w:val="000000"/>
              </w:rPr>
            </w:pPr>
            <w:r>
              <w:rPr>
                <w:rFonts w:ascii="Aptos Narrow" w:hAnsi="Aptos Narrow"/>
                <w:color w:val="000000"/>
              </w:rPr>
              <w:t>10/5/22</w:t>
            </w:r>
          </w:p>
        </w:tc>
      </w:tr>
      <w:tr w:rsidR="00FC4EBF" w14:paraId="211942D2" w14:textId="77777777" w:rsidTr="00FC4EBF">
        <w:trPr>
          <w:trHeight w:val="312"/>
        </w:trPr>
        <w:tc>
          <w:tcPr>
            <w:tcW w:w="1795" w:type="dxa"/>
            <w:tcBorders>
              <w:top w:val="nil"/>
              <w:left w:val="single" w:sz="4" w:space="0" w:color="auto"/>
              <w:bottom w:val="single" w:sz="4" w:space="0" w:color="auto"/>
              <w:right w:val="single" w:sz="4" w:space="0" w:color="auto"/>
            </w:tcBorders>
            <w:noWrap/>
            <w:vAlign w:val="bottom"/>
            <w:hideMark/>
          </w:tcPr>
          <w:p w14:paraId="76899FCA" w14:textId="77777777" w:rsidR="00FC4EBF" w:rsidRDefault="00FC4EBF">
            <w:pPr>
              <w:jc w:val="right"/>
              <w:rPr>
                <w:rFonts w:ascii="Aptos Narrow" w:hAnsi="Aptos Narrow"/>
                <w:color w:val="000000"/>
              </w:rPr>
            </w:pPr>
            <w:r>
              <w:rPr>
                <w:rFonts w:ascii="Aptos Narrow" w:hAnsi="Aptos Narrow"/>
                <w:color w:val="000000"/>
              </w:rPr>
              <w:t>4/24/22</w:t>
            </w:r>
          </w:p>
        </w:tc>
        <w:tc>
          <w:tcPr>
            <w:tcW w:w="1795" w:type="dxa"/>
            <w:tcBorders>
              <w:top w:val="nil"/>
              <w:left w:val="nil"/>
              <w:bottom w:val="single" w:sz="4" w:space="0" w:color="auto"/>
              <w:right w:val="single" w:sz="4" w:space="0" w:color="auto"/>
            </w:tcBorders>
            <w:noWrap/>
            <w:vAlign w:val="bottom"/>
            <w:hideMark/>
          </w:tcPr>
          <w:p w14:paraId="18C3FDA6" w14:textId="77777777" w:rsidR="00FC4EBF" w:rsidRDefault="00FC4EBF">
            <w:pPr>
              <w:jc w:val="right"/>
              <w:rPr>
                <w:rFonts w:ascii="Aptos Narrow" w:hAnsi="Aptos Narrow"/>
                <w:color w:val="000000"/>
              </w:rPr>
            </w:pPr>
            <w:r>
              <w:rPr>
                <w:rFonts w:ascii="Aptos Narrow" w:hAnsi="Aptos Narrow"/>
                <w:color w:val="000000"/>
              </w:rPr>
              <w:t>6/23/22</w:t>
            </w:r>
          </w:p>
        </w:tc>
        <w:tc>
          <w:tcPr>
            <w:tcW w:w="1795" w:type="dxa"/>
            <w:tcBorders>
              <w:top w:val="nil"/>
              <w:left w:val="nil"/>
              <w:bottom w:val="single" w:sz="4" w:space="0" w:color="auto"/>
              <w:right w:val="single" w:sz="4" w:space="0" w:color="auto"/>
            </w:tcBorders>
            <w:noWrap/>
            <w:vAlign w:val="bottom"/>
            <w:hideMark/>
          </w:tcPr>
          <w:p w14:paraId="31E6871F" w14:textId="77777777" w:rsidR="00FC4EBF" w:rsidRDefault="00FC4EBF">
            <w:pPr>
              <w:jc w:val="right"/>
              <w:rPr>
                <w:rFonts w:ascii="Aptos Narrow" w:hAnsi="Aptos Narrow"/>
                <w:color w:val="000000"/>
              </w:rPr>
            </w:pPr>
            <w:r>
              <w:rPr>
                <w:rFonts w:ascii="Aptos Narrow" w:hAnsi="Aptos Narrow"/>
                <w:color w:val="000000"/>
              </w:rPr>
              <w:t>8/16/22</w:t>
            </w:r>
          </w:p>
        </w:tc>
        <w:tc>
          <w:tcPr>
            <w:tcW w:w="2080" w:type="dxa"/>
            <w:tcBorders>
              <w:top w:val="nil"/>
              <w:left w:val="nil"/>
              <w:bottom w:val="single" w:sz="4" w:space="0" w:color="auto"/>
              <w:right w:val="single" w:sz="4" w:space="0" w:color="auto"/>
            </w:tcBorders>
            <w:noWrap/>
            <w:vAlign w:val="bottom"/>
            <w:hideMark/>
          </w:tcPr>
          <w:p w14:paraId="73DA847A" w14:textId="77777777" w:rsidR="00FC4EBF" w:rsidRDefault="00FC4EBF">
            <w:pPr>
              <w:jc w:val="right"/>
              <w:rPr>
                <w:rFonts w:ascii="Aptos Narrow" w:hAnsi="Aptos Narrow"/>
                <w:color w:val="000000"/>
              </w:rPr>
            </w:pPr>
            <w:r>
              <w:rPr>
                <w:rFonts w:ascii="Aptos Narrow" w:hAnsi="Aptos Narrow"/>
                <w:color w:val="000000"/>
              </w:rPr>
              <w:t>10/11/22</w:t>
            </w:r>
          </w:p>
        </w:tc>
      </w:tr>
      <w:tr w:rsidR="00FC4EBF" w14:paraId="7B6E3091" w14:textId="77777777" w:rsidTr="00FC4EBF">
        <w:trPr>
          <w:trHeight w:val="312"/>
        </w:trPr>
        <w:tc>
          <w:tcPr>
            <w:tcW w:w="1795" w:type="dxa"/>
            <w:tcBorders>
              <w:top w:val="nil"/>
              <w:left w:val="single" w:sz="4" w:space="0" w:color="auto"/>
              <w:bottom w:val="single" w:sz="4" w:space="0" w:color="auto"/>
              <w:right w:val="single" w:sz="4" w:space="0" w:color="auto"/>
            </w:tcBorders>
            <w:noWrap/>
            <w:vAlign w:val="bottom"/>
            <w:hideMark/>
          </w:tcPr>
          <w:p w14:paraId="61252790" w14:textId="77777777" w:rsidR="00FC4EBF" w:rsidRDefault="00FC4EBF">
            <w:pPr>
              <w:jc w:val="right"/>
              <w:rPr>
                <w:rFonts w:ascii="Aptos Narrow" w:hAnsi="Aptos Narrow"/>
                <w:color w:val="000000"/>
              </w:rPr>
            </w:pPr>
            <w:r>
              <w:rPr>
                <w:rFonts w:ascii="Aptos Narrow" w:hAnsi="Aptos Narrow"/>
                <w:color w:val="000000"/>
              </w:rPr>
              <w:t>5/4/22</w:t>
            </w:r>
          </w:p>
        </w:tc>
        <w:tc>
          <w:tcPr>
            <w:tcW w:w="1795" w:type="dxa"/>
            <w:tcBorders>
              <w:top w:val="nil"/>
              <w:left w:val="nil"/>
              <w:bottom w:val="single" w:sz="4" w:space="0" w:color="auto"/>
              <w:right w:val="single" w:sz="4" w:space="0" w:color="auto"/>
            </w:tcBorders>
            <w:noWrap/>
            <w:vAlign w:val="bottom"/>
            <w:hideMark/>
          </w:tcPr>
          <w:p w14:paraId="696B9EC5" w14:textId="77777777" w:rsidR="00FC4EBF" w:rsidRDefault="00FC4EBF">
            <w:pPr>
              <w:jc w:val="right"/>
              <w:rPr>
                <w:rFonts w:ascii="Aptos Narrow" w:hAnsi="Aptos Narrow"/>
                <w:color w:val="000000"/>
              </w:rPr>
            </w:pPr>
            <w:r>
              <w:rPr>
                <w:rFonts w:ascii="Aptos Narrow" w:hAnsi="Aptos Narrow"/>
                <w:color w:val="000000"/>
              </w:rPr>
              <w:t>6/29/22</w:t>
            </w:r>
          </w:p>
        </w:tc>
        <w:tc>
          <w:tcPr>
            <w:tcW w:w="1795" w:type="dxa"/>
            <w:tcBorders>
              <w:top w:val="nil"/>
              <w:left w:val="nil"/>
              <w:bottom w:val="single" w:sz="4" w:space="0" w:color="auto"/>
              <w:right w:val="single" w:sz="4" w:space="0" w:color="auto"/>
            </w:tcBorders>
            <w:noWrap/>
            <w:vAlign w:val="bottom"/>
            <w:hideMark/>
          </w:tcPr>
          <w:p w14:paraId="60B6D524" w14:textId="77777777" w:rsidR="00FC4EBF" w:rsidRDefault="00FC4EBF">
            <w:pPr>
              <w:jc w:val="right"/>
              <w:rPr>
                <w:rFonts w:ascii="Aptos Narrow" w:hAnsi="Aptos Narrow"/>
                <w:color w:val="000000"/>
              </w:rPr>
            </w:pPr>
            <w:r>
              <w:rPr>
                <w:rFonts w:ascii="Aptos Narrow" w:hAnsi="Aptos Narrow"/>
                <w:color w:val="000000"/>
              </w:rPr>
              <w:t>8/24/22</w:t>
            </w:r>
          </w:p>
        </w:tc>
        <w:tc>
          <w:tcPr>
            <w:tcW w:w="2080" w:type="dxa"/>
            <w:tcBorders>
              <w:top w:val="nil"/>
              <w:left w:val="nil"/>
              <w:bottom w:val="single" w:sz="4" w:space="0" w:color="auto"/>
              <w:right w:val="single" w:sz="4" w:space="0" w:color="auto"/>
            </w:tcBorders>
            <w:noWrap/>
            <w:vAlign w:val="bottom"/>
            <w:hideMark/>
          </w:tcPr>
          <w:p w14:paraId="611B9D4B" w14:textId="77777777" w:rsidR="00FC4EBF" w:rsidRDefault="00FC4EBF">
            <w:pPr>
              <w:jc w:val="right"/>
              <w:rPr>
                <w:rFonts w:ascii="Aptos Narrow" w:hAnsi="Aptos Narrow"/>
                <w:color w:val="000000"/>
              </w:rPr>
            </w:pPr>
            <w:r>
              <w:rPr>
                <w:rFonts w:ascii="Aptos Narrow" w:hAnsi="Aptos Narrow"/>
                <w:color w:val="000000"/>
              </w:rPr>
              <w:t>10/19/22</w:t>
            </w:r>
          </w:p>
        </w:tc>
      </w:tr>
    </w:tbl>
    <w:p w14:paraId="736D601E" w14:textId="77777777" w:rsidR="00B93B01" w:rsidRDefault="00B93B01" w:rsidP="004F2580">
      <w:pPr>
        <w:rPr>
          <w:b/>
          <w:bCs/>
        </w:rPr>
      </w:pPr>
    </w:p>
    <w:p w14:paraId="0D2B0F80" w14:textId="77777777" w:rsidR="004F2580" w:rsidRDefault="004F2580" w:rsidP="00704AB4">
      <w:pPr>
        <w:rPr>
          <w:b/>
          <w:bCs/>
        </w:rPr>
      </w:pPr>
    </w:p>
    <w:p w14:paraId="47100A37" w14:textId="7F29C65C" w:rsidR="00704AB4" w:rsidRDefault="00704AB4" w:rsidP="00704AB4">
      <w:pPr>
        <w:rPr>
          <w:b/>
          <w:bCs/>
        </w:rPr>
      </w:pPr>
      <w:r w:rsidRPr="001946A5">
        <w:rPr>
          <w:b/>
          <w:bCs/>
        </w:rPr>
        <w:t>Yield trial, Experiment summary:</w:t>
      </w:r>
    </w:p>
    <w:p w14:paraId="2EBD2264" w14:textId="3AC9BCDB" w:rsidR="00645453" w:rsidRPr="00645453" w:rsidRDefault="00645453" w:rsidP="00704AB4">
      <w:r w:rsidRPr="00645453">
        <w:t xml:space="preserve">Season 2021 (no imaging data but yes to quality data). </w:t>
      </w:r>
    </w:p>
    <w:p w14:paraId="1EB5F0AF" w14:textId="505DA174" w:rsidR="00645453" w:rsidRPr="00645453" w:rsidRDefault="00645453" w:rsidP="00704AB4">
      <w:r w:rsidRPr="00645453">
        <w:lastRenderedPageBreak/>
        <w:t xml:space="preserve">Season 2021 and 2022 in Karl’s </w:t>
      </w:r>
      <w:proofErr w:type="spellStart"/>
      <w:r w:rsidRPr="00645453">
        <w:t>github</w:t>
      </w:r>
      <w:proofErr w:type="spellEnd"/>
      <w:r w:rsidRPr="00645453">
        <w:t xml:space="preserve"> (FFAR-Alfalfa-NY)</w:t>
      </w:r>
    </w:p>
    <w:p w14:paraId="49649176" w14:textId="2A997F84" w:rsidR="00645453" w:rsidRDefault="00A6440E" w:rsidP="00704AB4">
      <w:r w:rsidRPr="00A6440E">
        <w:t xml:space="preserve">Weather data processing in </w:t>
      </w:r>
      <w:proofErr w:type="spellStart"/>
      <w:r w:rsidRPr="00A6440E">
        <w:t>ImageBreed_Output_processing.Rmd</w:t>
      </w:r>
      <w:proofErr w:type="spellEnd"/>
      <w:r w:rsidRPr="00A6440E">
        <w:t xml:space="preserve"> file (Karl)</w:t>
      </w:r>
      <w:r w:rsidR="00BA6F03">
        <w:t xml:space="preserve">. From this website. </w:t>
      </w:r>
    </w:p>
    <w:p w14:paraId="23041B34" w14:textId="23FD0059" w:rsidR="00A6440E" w:rsidRPr="00A6440E" w:rsidRDefault="00BA6F03" w:rsidP="00704AB4">
      <w:r w:rsidRPr="00BA6F03">
        <w:rPr>
          <w:noProof/>
        </w:rPr>
        <w:drawing>
          <wp:inline distT="0" distB="0" distL="0" distR="0" wp14:anchorId="3C0320E3" wp14:editId="48199C0D">
            <wp:extent cx="4658768" cy="3360186"/>
            <wp:effectExtent l="0" t="0" r="2540" b="5715"/>
            <wp:docPr id="106391245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3912458" name="Picture 1" descr="A screenshot of a computer&#10;&#10;AI-generated content may be incorrect."/>
                    <pic:cNvPicPr/>
                  </pic:nvPicPr>
                  <pic:blipFill>
                    <a:blip r:embed="rId11"/>
                    <a:stretch>
                      <a:fillRect/>
                    </a:stretch>
                  </pic:blipFill>
                  <pic:spPr>
                    <a:xfrm>
                      <a:off x="0" y="0"/>
                      <a:ext cx="4662308" cy="3362739"/>
                    </a:xfrm>
                    <a:prstGeom prst="rect">
                      <a:avLst/>
                    </a:prstGeom>
                  </pic:spPr>
                </pic:pic>
              </a:graphicData>
            </a:graphic>
          </wp:inline>
        </w:drawing>
      </w:r>
    </w:p>
    <w:p w14:paraId="4D64A8BC" w14:textId="77777777" w:rsidR="00704AB4" w:rsidRDefault="00704AB4" w:rsidP="00704AB4">
      <w:r>
        <w:t>Crop: Alfalfa</w:t>
      </w:r>
    </w:p>
    <w:p w14:paraId="29AA1C73" w14:textId="52E57E0E" w:rsidR="00704AB4" w:rsidRDefault="00704AB4" w:rsidP="00704AB4">
      <w:r>
        <w:t>Season: 2022</w:t>
      </w:r>
      <w:r w:rsidR="00645453">
        <w:t xml:space="preserve"> </w:t>
      </w:r>
    </w:p>
    <w:p w14:paraId="3772EC68" w14:textId="63EFAA42" w:rsidR="006F59BB" w:rsidRDefault="00C42072" w:rsidP="00704AB4">
      <w:r>
        <w:t>Chris response below…</w:t>
      </w:r>
    </w:p>
    <w:p w14:paraId="5E4FBE95" w14:textId="77777777" w:rsidR="00242A8C" w:rsidRDefault="00242A8C" w:rsidP="00704AB4"/>
    <w:p w14:paraId="429725F3" w14:textId="307B9E7D" w:rsidR="00C35AD5" w:rsidRPr="008F4B60" w:rsidRDefault="00C35AD5" w:rsidP="00704AB4">
      <w:pPr>
        <w:rPr>
          <w:b/>
          <w:bCs/>
        </w:rPr>
      </w:pPr>
      <w:r w:rsidRPr="008F4B60">
        <w:rPr>
          <w:b/>
          <w:bCs/>
          <w:highlight w:val="yellow"/>
        </w:rPr>
        <w:t>Kelly on meeting 06052025</w:t>
      </w:r>
    </w:p>
    <w:p w14:paraId="594EFB5B" w14:textId="5C907FA3" w:rsidR="00C35AD5" w:rsidRDefault="00C35AD5" w:rsidP="008F4B60">
      <w:pPr>
        <w:pStyle w:val="ListParagraph"/>
        <w:numPr>
          <w:ilvl w:val="0"/>
          <w:numId w:val="3"/>
        </w:numPr>
        <w:ind w:left="270"/>
      </w:pPr>
      <w:r>
        <w:t>Alfalfa: planted in 2019 and started collecting harvest in 2022</w:t>
      </w:r>
      <w:r w:rsidR="009F58FF">
        <w:t>. First two years after planting is establishmen</w:t>
      </w:r>
      <w:r w:rsidR="00F55748">
        <w:t xml:space="preserve">t </w:t>
      </w:r>
      <w:r w:rsidR="009F58FF">
        <w:t xml:space="preserve">phase. </w:t>
      </w:r>
    </w:p>
    <w:p w14:paraId="234C7058" w14:textId="469A2259" w:rsidR="00C35AD5" w:rsidRDefault="00C35AD5" w:rsidP="008F4B60">
      <w:pPr>
        <w:pStyle w:val="ListParagraph"/>
        <w:numPr>
          <w:ilvl w:val="0"/>
          <w:numId w:val="3"/>
        </w:numPr>
        <w:ind w:left="270"/>
      </w:pPr>
      <w:r>
        <w:t>Overwinter/ stay dormant during winter and then harvest multiple times</w:t>
      </w:r>
    </w:p>
    <w:p w14:paraId="70F1F357" w14:textId="4B04EA98" w:rsidR="00C35AD5" w:rsidRDefault="00C35AD5" w:rsidP="008F4B60">
      <w:pPr>
        <w:pStyle w:val="ListParagraph"/>
        <w:numPr>
          <w:ilvl w:val="0"/>
          <w:numId w:val="3"/>
        </w:numPr>
        <w:ind w:left="270"/>
      </w:pPr>
      <w:r>
        <w:t xml:space="preserve">In NM, since it can be grown almost </w:t>
      </w:r>
      <w:proofErr w:type="gramStart"/>
      <w:r>
        <w:t>year round</w:t>
      </w:r>
      <w:proofErr w:type="gramEnd"/>
      <w:r>
        <w:t>, there are two types of treatments:</w:t>
      </w:r>
    </w:p>
    <w:p w14:paraId="600E1667" w14:textId="10773B46" w:rsidR="00C35AD5" w:rsidRDefault="00C35AD5" w:rsidP="00C35AD5">
      <w:pPr>
        <w:pStyle w:val="ListParagraph"/>
        <w:numPr>
          <w:ilvl w:val="0"/>
          <w:numId w:val="1"/>
        </w:numPr>
      </w:pPr>
      <w:r>
        <w:t xml:space="preserve">Normal irrigation </w:t>
      </w:r>
      <w:r w:rsidR="008F4B60">
        <w:t xml:space="preserve">(entire season) </w:t>
      </w:r>
      <w:r>
        <w:t>where the field was normally irrigated and harvested more frequently.</w:t>
      </w:r>
    </w:p>
    <w:p w14:paraId="2FA2CFBE" w14:textId="18D54F56" w:rsidR="00C35AD5" w:rsidRDefault="00C35AD5" w:rsidP="00C35AD5">
      <w:pPr>
        <w:pStyle w:val="ListParagraph"/>
        <w:numPr>
          <w:ilvl w:val="0"/>
          <w:numId w:val="1"/>
        </w:numPr>
      </w:pPr>
      <w:r>
        <w:t>Termination summer irrigation</w:t>
      </w:r>
      <w:r w:rsidR="008F4B60">
        <w:t xml:space="preserve"> (irrigate early and cutoff in summer so goes dormant in summer to save water)</w:t>
      </w:r>
      <w:r>
        <w:t xml:space="preserve"> where during summer when it’s </w:t>
      </w:r>
      <w:proofErr w:type="spellStart"/>
      <w:r>
        <w:t>super hot</w:t>
      </w:r>
      <w:proofErr w:type="spellEnd"/>
      <w:r>
        <w:t xml:space="preserve"> and need a lot of water to manage the field, the plants are cutoff or harvested, then let it be for a couple of months without </w:t>
      </w:r>
      <w:proofErr w:type="gramStart"/>
      <w:r>
        <w:t>irrigation</w:t>
      </w:r>
      <w:proofErr w:type="gramEnd"/>
      <w:r>
        <w:t xml:space="preserve"> so it won’t grow. </w:t>
      </w:r>
      <w:proofErr w:type="spellStart"/>
      <w:r>
        <w:t>Eg.</w:t>
      </w:r>
      <w:proofErr w:type="spellEnd"/>
      <w:r>
        <w:t xml:space="preserve"> harvested in June 30, then no irrigation for July and august, then irrigated </w:t>
      </w:r>
      <w:proofErr w:type="gramStart"/>
      <w:r>
        <w:t>on</w:t>
      </w:r>
      <w:proofErr w:type="gramEnd"/>
      <w:r>
        <w:t xml:space="preserve"> September and harvested afterwards. </w:t>
      </w:r>
      <w:r w:rsidR="00D41DD4" w:rsidRPr="00D41DD4">
        <w:rPr>
          <w:b/>
          <w:bCs/>
        </w:rPr>
        <w:t>PURPOSE</w:t>
      </w:r>
      <w:r w:rsidR="00D41DD4">
        <w:t>: save water</w:t>
      </w:r>
    </w:p>
    <w:p w14:paraId="70603902" w14:textId="77777777" w:rsidR="00B75C58" w:rsidRPr="00B75C58" w:rsidRDefault="00B75C58" w:rsidP="00B75C58">
      <w:pPr>
        <w:pStyle w:val="ListParagraph"/>
        <w:numPr>
          <w:ilvl w:val="0"/>
          <w:numId w:val="1"/>
        </w:numPr>
        <w:shd w:val="clear" w:color="auto" w:fill="FFFFFF"/>
        <w:textAlignment w:val="baseline"/>
        <w:rPr>
          <w:rFonts w:ascii="Aptos" w:hAnsi="Aptos"/>
          <w:color w:val="000000"/>
        </w:rPr>
      </w:pPr>
      <w:r w:rsidRPr="00B75C58">
        <w:rPr>
          <w:rFonts w:ascii="Aptos" w:hAnsi="Aptos"/>
          <w:color w:val="000000"/>
        </w:rPr>
        <w:t>The dates are as follows: 2022 SIT period - June 22nd through September 9th, 2022.  2023 SIT period June 15</w:t>
      </w:r>
      <w:r w:rsidRPr="00B75C58">
        <w:rPr>
          <w:rFonts w:ascii="Aptos" w:hAnsi="Aptos"/>
          <w:color w:val="000000"/>
          <w:vertAlign w:val="superscript"/>
        </w:rPr>
        <w:t>th</w:t>
      </w:r>
      <w:r w:rsidRPr="00B75C58">
        <w:rPr>
          <w:rFonts w:ascii="Aptos" w:hAnsi="Aptos"/>
          <w:color w:val="000000"/>
        </w:rPr>
        <w:t> through September 11th, 2023.  </w:t>
      </w:r>
    </w:p>
    <w:p w14:paraId="24EE9894" w14:textId="77777777" w:rsidR="00B75C58" w:rsidRDefault="00B75C58" w:rsidP="00C35AD5">
      <w:pPr>
        <w:pStyle w:val="ListParagraph"/>
        <w:numPr>
          <w:ilvl w:val="0"/>
          <w:numId w:val="1"/>
        </w:numPr>
      </w:pPr>
    </w:p>
    <w:p w14:paraId="6BFEAC00" w14:textId="65E10C38" w:rsidR="00D41DD4" w:rsidRDefault="00D41DD4" w:rsidP="00C35AD5">
      <w:pPr>
        <w:pStyle w:val="ListParagraph"/>
        <w:numPr>
          <w:ilvl w:val="0"/>
          <w:numId w:val="1"/>
        </w:numPr>
      </w:pPr>
      <w:r>
        <w:t>Two trials are close to each other in the field.</w:t>
      </w:r>
    </w:p>
    <w:p w14:paraId="4B2AB7D0" w14:textId="74A6D82D" w:rsidR="008F4B60" w:rsidRDefault="008F4B60" w:rsidP="008F4B60">
      <w:pPr>
        <w:pStyle w:val="ListParagraph"/>
        <w:numPr>
          <w:ilvl w:val="0"/>
          <w:numId w:val="2"/>
        </w:numPr>
        <w:ind w:left="270"/>
      </w:pPr>
      <w:r>
        <w:t xml:space="preserve">In NY, we don’t do termination type. </w:t>
      </w:r>
    </w:p>
    <w:p w14:paraId="4720183B" w14:textId="1949366C" w:rsidR="008F4B60" w:rsidRDefault="008F4B60" w:rsidP="008F4B60">
      <w:pPr>
        <w:pStyle w:val="ListParagraph"/>
        <w:numPr>
          <w:ilvl w:val="0"/>
          <w:numId w:val="2"/>
        </w:numPr>
        <w:ind w:left="270"/>
      </w:pPr>
      <w:r>
        <w:t xml:space="preserve">NM gets about 8-10 cuttings per year as opposed to 3 cuttings here in NY. </w:t>
      </w:r>
    </w:p>
    <w:p w14:paraId="1FC44572" w14:textId="74E14941" w:rsidR="00F55748" w:rsidRDefault="00F55748" w:rsidP="008F4B60">
      <w:pPr>
        <w:pStyle w:val="ListParagraph"/>
        <w:numPr>
          <w:ilvl w:val="0"/>
          <w:numId w:val="2"/>
        </w:numPr>
        <w:ind w:left="270"/>
      </w:pPr>
      <w:r>
        <w:t xml:space="preserve">An imp. Trait for alfalfa is persistence. How long it can go as a perennial. </w:t>
      </w:r>
    </w:p>
    <w:p w14:paraId="6866DCE5" w14:textId="77777777" w:rsidR="0029772D" w:rsidRDefault="0029772D" w:rsidP="0029772D"/>
    <w:p w14:paraId="0AEC269F" w14:textId="65BD05EC" w:rsidR="0029772D" w:rsidRDefault="0029772D" w:rsidP="0029772D">
      <w:pPr>
        <w:rPr>
          <w:b/>
          <w:bCs/>
          <w:sz w:val="32"/>
          <w:szCs w:val="32"/>
        </w:rPr>
      </w:pPr>
      <w:r w:rsidRPr="00F30799">
        <w:rPr>
          <w:b/>
          <w:bCs/>
          <w:sz w:val="32"/>
          <w:szCs w:val="32"/>
        </w:rPr>
        <w:lastRenderedPageBreak/>
        <w:t>Genotyping alfalfa:</w:t>
      </w:r>
    </w:p>
    <w:p w14:paraId="10156E2A" w14:textId="0F63D942" w:rsidR="00F30799" w:rsidRDefault="00F30799" w:rsidP="0029772D">
      <w:r w:rsidRPr="00F30799">
        <w:t>From an email forwarded by Kelly based on genotyping details</w:t>
      </w:r>
      <w:r w:rsidR="00905698">
        <w:t xml:space="preserve"> (</w:t>
      </w:r>
      <w:r w:rsidR="00905698">
        <w:rPr>
          <w:rFonts w:ascii="Segoe UI" w:hAnsi="Segoe UI" w:cs="Segoe UI"/>
          <w:b/>
          <w:bCs/>
          <w:color w:val="242424"/>
          <w:shd w:val="clear" w:color="auto" w:fill="FFFFFF"/>
        </w:rPr>
        <w:t>Illumina Sequencing Data Release (Santantonio_Project_002)</w:t>
      </w:r>
      <w:r w:rsidRPr="00F30799">
        <w:t xml:space="preserve">: </w:t>
      </w:r>
    </w:p>
    <w:p w14:paraId="3497B70B" w14:textId="77777777" w:rsidR="00F30799" w:rsidRDefault="00F30799" w:rsidP="00F30799">
      <w:pPr>
        <w:pStyle w:val="NormalWeb"/>
        <w:shd w:val="clear" w:color="auto" w:fill="FFFFFF"/>
        <w:spacing w:before="0" w:beforeAutospacing="0" w:after="0" w:afterAutospacing="0"/>
        <w:textAlignment w:val="baseline"/>
        <w:rPr>
          <w:rFonts w:ascii="Aptos" w:hAnsi="Aptos" w:cs="Segoe UI"/>
          <w:color w:val="242424"/>
          <w:sz w:val="20"/>
          <w:szCs w:val="20"/>
        </w:rPr>
      </w:pPr>
      <w:r>
        <w:rPr>
          <w:rFonts w:ascii="inherit" w:hAnsi="inherit" w:cs="Segoe UI"/>
          <w:color w:val="242424"/>
          <w:bdr w:val="none" w:sz="0" w:space="0" w:color="auto" w:frame="1"/>
        </w:rPr>
        <w:t>Hi Ranjita,</w:t>
      </w:r>
    </w:p>
    <w:p w14:paraId="3B55E914" w14:textId="77777777" w:rsidR="00F30799" w:rsidRDefault="00F30799" w:rsidP="00F30799">
      <w:pPr>
        <w:pStyle w:val="NormalWeb"/>
        <w:shd w:val="clear" w:color="auto" w:fill="FFFFFF"/>
        <w:spacing w:before="0" w:beforeAutospacing="0" w:after="0" w:afterAutospacing="0"/>
        <w:textAlignment w:val="baseline"/>
        <w:rPr>
          <w:rFonts w:ascii="Aptos" w:hAnsi="Aptos" w:cs="Segoe UI"/>
          <w:color w:val="242424"/>
          <w:sz w:val="20"/>
          <w:szCs w:val="20"/>
        </w:rPr>
      </w:pPr>
      <w:r>
        <w:rPr>
          <w:rFonts w:ascii="inherit" w:hAnsi="inherit" w:cs="Segoe UI"/>
          <w:color w:val="242424"/>
          <w:bdr w:val="none" w:sz="0" w:space="0" w:color="auto" w:frame="1"/>
        </w:rPr>
        <w:t> </w:t>
      </w:r>
    </w:p>
    <w:p w14:paraId="69DB7410" w14:textId="77777777" w:rsidR="00F30799" w:rsidRDefault="00F30799" w:rsidP="00F30799">
      <w:pPr>
        <w:pStyle w:val="NormalWeb"/>
        <w:shd w:val="clear" w:color="auto" w:fill="FFFFFF"/>
        <w:spacing w:before="0" w:beforeAutospacing="0" w:after="0" w:afterAutospacing="0"/>
        <w:textAlignment w:val="baseline"/>
        <w:rPr>
          <w:rFonts w:ascii="Aptos" w:hAnsi="Aptos" w:cs="Segoe UI"/>
          <w:color w:val="242424"/>
          <w:sz w:val="20"/>
          <w:szCs w:val="20"/>
        </w:rPr>
      </w:pPr>
      <w:r>
        <w:rPr>
          <w:rFonts w:ascii="inherit" w:hAnsi="inherit" w:cs="Segoe UI"/>
          <w:color w:val="242424"/>
          <w:bdr w:val="none" w:sz="0" w:space="0" w:color="auto" w:frame="1"/>
        </w:rPr>
        <w:t xml:space="preserve">Attached are the files that you will need for the </w:t>
      </w:r>
      <w:proofErr w:type="spellStart"/>
      <w:r>
        <w:rPr>
          <w:rFonts w:ascii="inherit" w:hAnsi="inherit" w:cs="Segoe UI"/>
          <w:color w:val="242424"/>
          <w:bdr w:val="none" w:sz="0" w:space="0" w:color="auto" w:frame="1"/>
        </w:rPr>
        <w:t>snp</w:t>
      </w:r>
      <w:proofErr w:type="spellEnd"/>
      <w:r>
        <w:rPr>
          <w:rFonts w:ascii="inherit" w:hAnsi="inherit" w:cs="Segoe UI"/>
          <w:color w:val="242424"/>
          <w:bdr w:val="none" w:sz="0" w:space="0" w:color="auto" w:frame="1"/>
        </w:rPr>
        <w:t xml:space="preserve"> calling. Also, below you can see the UMN's email with more details about the </w:t>
      </w:r>
      <w:proofErr w:type="spellStart"/>
      <w:r>
        <w:rPr>
          <w:rFonts w:ascii="inherit" w:hAnsi="inherit" w:cs="Segoe UI"/>
          <w:color w:val="242424"/>
          <w:bdr w:val="none" w:sz="0" w:space="0" w:color="auto" w:frame="1"/>
        </w:rPr>
        <w:t>gbs</w:t>
      </w:r>
      <w:proofErr w:type="spellEnd"/>
      <w:r>
        <w:rPr>
          <w:rFonts w:ascii="inherit" w:hAnsi="inherit" w:cs="Segoe UI"/>
          <w:color w:val="242424"/>
          <w:bdr w:val="none" w:sz="0" w:space="0" w:color="auto" w:frame="1"/>
        </w:rPr>
        <w:t xml:space="preserve"> and library information.</w:t>
      </w:r>
    </w:p>
    <w:p w14:paraId="230074D0" w14:textId="77777777" w:rsidR="00F30799" w:rsidRDefault="00F30799" w:rsidP="00F30799">
      <w:pPr>
        <w:pStyle w:val="NormalWeb"/>
        <w:shd w:val="clear" w:color="auto" w:fill="FFFFFF"/>
        <w:spacing w:before="0" w:beforeAutospacing="0" w:after="0" w:afterAutospacing="0"/>
        <w:textAlignment w:val="baseline"/>
        <w:rPr>
          <w:rFonts w:ascii="Aptos" w:hAnsi="Aptos" w:cs="Segoe UI"/>
          <w:color w:val="242424"/>
          <w:sz w:val="20"/>
          <w:szCs w:val="20"/>
        </w:rPr>
      </w:pPr>
      <w:r>
        <w:rPr>
          <w:rFonts w:ascii="inherit" w:hAnsi="inherit" w:cs="Segoe UI"/>
          <w:color w:val="242424"/>
          <w:bdr w:val="none" w:sz="0" w:space="0" w:color="auto" w:frame="1"/>
        </w:rPr>
        <w:t> </w:t>
      </w:r>
    </w:p>
    <w:p w14:paraId="638E11B9" w14:textId="77777777" w:rsidR="00F30799" w:rsidRDefault="00F30799" w:rsidP="00F30799">
      <w:pPr>
        <w:pStyle w:val="NormalWeb"/>
        <w:shd w:val="clear" w:color="auto" w:fill="FFFFFF"/>
        <w:spacing w:before="0" w:beforeAutospacing="0" w:after="0" w:afterAutospacing="0"/>
        <w:textAlignment w:val="baseline"/>
        <w:rPr>
          <w:rFonts w:ascii="Aptos" w:hAnsi="Aptos" w:cs="Segoe UI"/>
          <w:color w:val="242424"/>
          <w:sz w:val="20"/>
          <w:szCs w:val="20"/>
        </w:rPr>
      </w:pPr>
      <w:r>
        <w:rPr>
          <w:rFonts w:ascii="inherit" w:hAnsi="inherit" w:cs="Segoe UI"/>
          <w:b/>
          <w:bCs/>
          <w:color w:val="242424"/>
          <w:bdr w:val="none" w:sz="0" w:space="0" w:color="auto" w:frame="1"/>
        </w:rPr>
        <w:t>Files (attached)</w:t>
      </w:r>
      <w:r>
        <w:rPr>
          <w:rFonts w:ascii="inherit" w:hAnsi="inherit" w:cs="Segoe UI"/>
          <w:color w:val="242424"/>
          <w:bdr w:val="none" w:sz="0" w:space="0" w:color="auto" w:frame="1"/>
        </w:rPr>
        <w:t>:</w:t>
      </w:r>
    </w:p>
    <w:p w14:paraId="5C4ACEF5" w14:textId="77777777" w:rsidR="00F30799" w:rsidRDefault="00F30799" w:rsidP="00F30799">
      <w:pPr>
        <w:pStyle w:val="NormalWeb"/>
        <w:shd w:val="clear" w:color="auto" w:fill="FFFFFF"/>
        <w:spacing w:before="0" w:beforeAutospacing="0" w:after="0" w:afterAutospacing="0"/>
        <w:textAlignment w:val="baseline"/>
        <w:rPr>
          <w:rFonts w:ascii="Aptos" w:hAnsi="Aptos" w:cs="Segoe UI"/>
          <w:color w:val="242424"/>
          <w:sz w:val="20"/>
          <w:szCs w:val="20"/>
        </w:rPr>
      </w:pPr>
      <w:r>
        <w:rPr>
          <w:rFonts w:ascii="inherit" w:hAnsi="inherit" w:cs="Segoe UI"/>
          <w:b/>
          <w:bCs/>
          <w:color w:val="242424"/>
          <w:bdr w:val="none" w:sz="0" w:space="0" w:color="auto" w:frame="1"/>
        </w:rPr>
        <w:t>alfalfa_genotyoing_samples.xlsx </w:t>
      </w:r>
      <w:r>
        <w:rPr>
          <w:rFonts w:ascii="inherit" w:hAnsi="inherit" w:cs="Segoe UI"/>
          <w:color w:val="242424"/>
          <w:bdr w:val="none" w:sz="0" w:space="0" w:color="auto" w:frame="1"/>
        </w:rPr>
        <w:t>= information about the samples ID (each genotype has 4 replicates). for example:</w:t>
      </w:r>
    </w:p>
    <w:p w14:paraId="3CF2644C" w14:textId="77777777" w:rsidR="00F30799" w:rsidRDefault="00F30799" w:rsidP="00F30799">
      <w:pPr>
        <w:pStyle w:val="NormalWeb"/>
        <w:shd w:val="clear" w:color="auto" w:fill="FFFFFF"/>
        <w:spacing w:before="0" w:beforeAutospacing="0" w:after="0" w:afterAutospacing="0"/>
        <w:textAlignment w:val="baseline"/>
        <w:rPr>
          <w:rFonts w:ascii="Aptos" w:hAnsi="Aptos" w:cs="Segoe UI"/>
          <w:color w:val="242424"/>
          <w:sz w:val="20"/>
          <w:szCs w:val="20"/>
        </w:rPr>
      </w:pPr>
      <w:r>
        <w:rPr>
          <w:rFonts w:ascii="inherit" w:hAnsi="inherit" w:cs="Segoe UI"/>
          <w:color w:val="242424"/>
          <w:bdr w:val="none" w:sz="0" w:space="0" w:color="auto" w:frame="1"/>
        </w:rPr>
        <w:t> </w:t>
      </w:r>
    </w:p>
    <w:tbl>
      <w:tblPr>
        <w:tblW w:w="5080" w:type="dxa"/>
        <w:tblCellMar>
          <w:left w:w="0" w:type="dxa"/>
          <w:right w:w="0" w:type="dxa"/>
        </w:tblCellMar>
        <w:tblLook w:val="04A0" w:firstRow="1" w:lastRow="0" w:firstColumn="1" w:lastColumn="0" w:noHBand="0" w:noVBand="1"/>
      </w:tblPr>
      <w:tblGrid>
        <w:gridCol w:w="960"/>
        <w:gridCol w:w="3160"/>
        <w:gridCol w:w="960"/>
      </w:tblGrid>
      <w:tr w:rsidR="00F30799" w14:paraId="0F3E92A6" w14:textId="77777777" w:rsidTr="00F30799">
        <w:trPr>
          <w:trHeight w:val="310"/>
        </w:trPr>
        <w:tc>
          <w:tcPr>
            <w:tcW w:w="960" w:type="dxa"/>
            <w:vAlign w:val="bottom"/>
            <w:hideMark/>
          </w:tcPr>
          <w:p w14:paraId="39FE828A" w14:textId="77777777" w:rsidR="00F30799" w:rsidRDefault="00F30799">
            <w:pPr>
              <w:pStyle w:val="NormalWeb"/>
              <w:spacing w:before="0" w:beforeAutospacing="0" w:after="0" w:afterAutospacing="0"/>
              <w:jc w:val="center"/>
              <w:rPr>
                <w:rFonts w:ascii="Aptos" w:hAnsi="Aptos"/>
                <w:sz w:val="20"/>
                <w:szCs w:val="20"/>
              </w:rPr>
            </w:pPr>
            <w:r>
              <w:rPr>
                <w:rFonts w:ascii="Calibri" w:hAnsi="Calibri" w:cs="Calibri"/>
                <w:b/>
                <w:bCs/>
                <w:color w:val="000000"/>
                <w:sz w:val="22"/>
                <w:szCs w:val="22"/>
                <w:bdr w:val="none" w:sz="0" w:space="0" w:color="auto" w:frame="1"/>
              </w:rPr>
              <w:t>ID</w:t>
            </w:r>
          </w:p>
        </w:tc>
        <w:tc>
          <w:tcPr>
            <w:tcW w:w="3160" w:type="dxa"/>
            <w:vAlign w:val="bottom"/>
            <w:hideMark/>
          </w:tcPr>
          <w:p w14:paraId="73E2B42F" w14:textId="77777777" w:rsidR="00F30799" w:rsidRDefault="00F30799">
            <w:pPr>
              <w:pStyle w:val="NormalWeb"/>
              <w:spacing w:before="0" w:beforeAutospacing="0" w:after="0" w:afterAutospacing="0"/>
              <w:jc w:val="center"/>
              <w:rPr>
                <w:rFonts w:ascii="Aptos" w:hAnsi="Aptos"/>
                <w:sz w:val="20"/>
                <w:szCs w:val="20"/>
              </w:rPr>
            </w:pPr>
            <w:r>
              <w:rPr>
                <w:rFonts w:ascii="Calibri" w:hAnsi="Calibri" w:cs="Calibri"/>
                <w:b/>
                <w:bCs/>
                <w:color w:val="000000"/>
                <w:bdr w:val="none" w:sz="0" w:space="0" w:color="auto" w:frame="1"/>
              </w:rPr>
              <w:t>Entry</w:t>
            </w:r>
          </w:p>
        </w:tc>
        <w:tc>
          <w:tcPr>
            <w:tcW w:w="960" w:type="dxa"/>
            <w:vAlign w:val="bottom"/>
            <w:hideMark/>
          </w:tcPr>
          <w:p w14:paraId="5B2756EC" w14:textId="77777777" w:rsidR="00F30799" w:rsidRDefault="00F30799">
            <w:pPr>
              <w:pStyle w:val="NormalWeb"/>
              <w:spacing w:before="0" w:beforeAutospacing="0" w:after="0" w:afterAutospacing="0"/>
              <w:jc w:val="center"/>
              <w:rPr>
                <w:rFonts w:ascii="Aptos" w:hAnsi="Aptos"/>
                <w:sz w:val="20"/>
                <w:szCs w:val="20"/>
              </w:rPr>
            </w:pPr>
            <w:proofErr w:type="spellStart"/>
            <w:r>
              <w:rPr>
                <w:rFonts w:ascii="Calibri" w:hAnsi="Calibri" w:cs="Calibri"/>
                <w:b/>
                <w:bCs/>
                <w:color w:val="000000"/>
                <w:sz w:val="22"/>
                <w:szCs w:val="22"/>
                <w:bdr w:val="none" w:sz="0" w:space="0" w:color="auto" w:frame="1"/>
              </w:rPr>
              <w:t>Orig</w:t>
            </w:r>
            <w:proofErr w:type="spellEnd"/>
          </w:p>
        </w:tc>
      </w:tr>
      <w:tr w:rsidR="00F30799" w14:paraId="0349BBC1" w14:textId="77777777" w:rsidTr="00F30799">
        <w:trPr>
          <w:trHeight w:val="310"/>
        </w:trPr>
        <w:tc>
          <w:tcPr>
            <w:tcW w:w="0" w:type="auto"/>
            <w:vAlign w:val="bottom"/>
            <w:hideMark/>
          </w:tcPr>
          <w:p w14:paraId="6E8CA7E5" w14:textId="77777777" w:rsidR="00F30799" w:rsidRDefault="00F30799">
            <w:pPr>
              <w:pStyle w:val="NormalWeb"/>
              <w:spacing w:before="0" w:beforeAutospacing="0" w:after="0" w:afterAutospacing="0"/>
              <w:jc w:val="center"/>
              <w:rPr>
                <w:rFonts w:ascii="Aptos" w:hAnsi="Aptos"/>
                <w:sz w:val="20"/>
                <w:szCs w:val="20"/>
              </w:rPr>
            </w:pPr>
            <w:r>
              <w:rPr>
                <w:rFonts w:ascii="Calibri" w:hAnsi="Calibri" w:cs="Calibri"/>
                <w:color w:val="000000"/>
                <w:sz w:val="22"/>
                <w:szCs w:val="22"/>
                <w:bdr w:val="none" w:sz="0" w:space="0" w:color="auto" w:frame="1"/>
              </w:rPr>
              <w:t>ALF01</w:t>
            </w:r>
          </w:p>
        </w:tc>
        <w:tc>
          <w:tcPr>
            <w:tcW w:w="0" w:type="auto"/>
            <w:vAlign w:val="bottom"/>
            <w:hideMark/>
          </w:tcPr>
          <w:p w14:paraId="2511E1DF" w14:textId="77777777" w:rsidR="00F30799" w:rsidRDefault="00F30799">
            <w:pPr>
              <w:pStyle w:val="NormalWeb"/>
              <w:spacing w:before="0" w:beforeAutospacing="0" w:after="0" w:afterAutospacing="0"/>
              <w:jc w:val="center"/>
              <w:rPr>
                <w:rFonts w:ascii="Aptos" w:hAnsi="Aptos"/>
                <w:sz w:val="20"/>
                <w:szCs w:val="20"/>
              </w:rPr>
            </w:pPr>
            <w:proofErr w:type="spellStart"/>
            <w:r>
              <w:rPr>
                <w:rFonts w:ascii="Calibri" w:hAnsi="Calibri" w:cs="Calibri"/>
                <w:color w:val="000000"/>
                <w:bdr w:val="none" w:sz="0" w:space="0" w:color="auto" w:frame="1"/>
              </w:rPr>
              <w:t>AmeriStand</w:t>
            </w:r>
            <w:proofErr w:type="spellEnd"/>
            <w:r>
              <w:rPr>
                <w:rFonts w:ascii="Calibri" w:hAnsi="Calibri" w:cs="Calibri"/>
                <w:color w:val="000000"/>
                <w:bdr w:val="none" w:sz="0" w:space="0" w:color="auto" w:frame="1"/>
              </w:rPr>
              <w:t xml:space="preserve"> 803T</w:t>
            </w:r>
          </w:p>
        </w:tc>
        <w:tc>
          <w:tcPr>
            <w:tcW w:w="0" w:type="auto"/>
            <w:vAlign w:val="bottom"/>
            <w:hideMark/>
          </w:tcPr>
          <w:p w14:paraId="3A12EE38" w14:textId="77777777" w:rsidR="00F30799" w:rsidRDefault="00F30799">
            <w:pPr>
              <w:pStyle w:val="NormalWeb"/>
              <w:spacing w:before="0" w:beforeAutospacing="0" w:after="0" w:afterAutospacing="0"/>
              <w:jc w:val="center"/>
              <w:rPr>
                <w:rFonts w:ascii="Aptos" w:hAnsi="Aptos"/>
                <w:sz w:val="20"/>
                <w:szCs w:val="20"/>
              </w:rPr>
            </w:pPr>
            <w:r>
              <w:rPr>
                <w:rFonts w:ascii="Calibri" w:hAnsi="Calibri" w:cs="Calibri"/>
                <w:color w:val="000000"/>
                <w:sz w:val="22"/>
                <w:szCs w:val="22"/>
                <w:bdr w:val="none" w:sz="0" w:space="0" w:color="auto" w:frame="1"/>
              </w:rPr>
              <w:t>UNM</w:t>
            </w:r>
          </w:p>
        </w:tc>
      </w:tr>
    </w:tbl>
    <w:p w14:paraId="3EB493AF" w14:textId="77777777" w:rsidR="00F30799" w:rsidRDefault="00F30799" w:rsidP="00F30799">
      <w:pPr>
        <w:pStyle w:val="NormalWeb"/>
        <w:shd w:val="clear" w:color="auto" w:fill="FFFFFF"/>
        <w:spacing w:before="0" w:beforeAutospacing="0" w:after="0" w:afterAutospacing="0"/>
        <w:textAlignment w:val="baseline"/>
        <w:rPr>
          <w:rFonts w:ascii="Aptos" w:hAnsi="Aptos" w:cs="Segoe UI"/>
          <w:color w:val="242424"/>
          <w:sz w:val="20"/>
          <w:szCs w:val="20"/>
        </w:rPr>
      </w:pPr>
      <w:r>
        <w:rPr>
          <w:rFonts w:ascii="inherit" w:hAnsi="inherit" w:cs="Segoe UI"/>
          <w:color w:val="242424"/>
          <w:bdr w:val="none" w:sz="0" w:space="0" w:color="auto" w:frame="1"/>
        </w:rPr>
        <w:t> </w:t>
      </w:r>
    </w:p>
    <w:p w14:paraId="30927FBD" w14:textId="77777777" w:rsidR="00F30799" w:rsidRDefault="00F30799" w:rsidP="00F30799">
      <w:pPr>
        <w:pStyle w:val="NormalWeb"/>
        <w:shd w:val="clear" w:color="auto" w:fill="FFFFFF"/>
        <w:spacing w:before="0" w:beforeAutospacing="0" w:after="0" w:afterAutospacing="0"/>
        <w:textAlignment w:val="baseline"/>
        <w:rPr>
          <w:rFonts w:ascii="Aptos" w:hAnsi="Aptos" w:cs="Segoe UI"/>
          <w:color w:val="242424"/>
          <w:sz w:val="20"/>
          <w:szCs w:val="20"/>
        </w:rPr>
      </w:pPr>
      <w:r>
        <w:rPr>
          <w:rFonts w:ascii="inherit" w:hAnsi="inherit" w:cs="Segoe UI"/>
          <w:color w:val="242424"/>
          <w:bdr w:val="none" w:sz="0" w:space="0" w:color="auto" w:frame="1"/>
        </w:rPr>
        <w:t>For this example, you will see ALF01-S1, ALF01-S2, ALF01-S3 and ALF01-S4.</w:t>
      </w:r>
    </w:p>
    <w:p w14:paraId="7F3B33FF" w14:textId="77777777" w:rsidR="00F30799" w:rsidRDefault="00F30799" w:rsidP="00F30799">
      <w:pPr>
        <w:pStyle w:val="NormalWeb"/>
        <w:shd w:val="clear" w:color="auto" w:fill="FFFFFF"/>
        <w:spacing w:before="0" w:beforeAutospacing="0" w:after="0" w:afterAutospacing="0"/>
        <w:textAlignment w:val="baseline"/>
        <w:rPr>
          <w:rFonts w:ascii="Aptos" w:hAnsi="Aptos" w:cs="Segoe UI"/>
          <w:color w:val="242424"/>
          <w:sz w:val="20"/>
          <w:szCs w:val="20"/>
        </w:rPr>
      </w:pPr>
      <w:r>
        <w:rPr>
          <w:rFonts w:ascii="inherit" w:hAnsi="inherit" w:cs="Segoe UI"/>
          <w:color w:val="242424"/>
          <w:bdr w:val="none" w:sz="0" w:space="0" w:color="auto" w:frame="1"/>
        </w:rPr>
        <w:t> </w:t>
      </w:r>
    </w:p>
    <w:p w14:paraId="1D46C2A3" w14:textId="77777777" w:rsidR="00F30799" w:rsidRDefault="00F30799" w:rsidP="00F30799">
      <w:pPr>
        <w:pStyle w:val="NormalWeb"/>
        <w:shd w:val="clear" w:color="auto" w:fill="FFFFFF"/>
        <w:spacing w:before="0" w:beforeAutospacing="0" w:after="0" w:afterAutospacing="0"/>
        <w:textAlignment w:val="baseline"/>
        <w:rPr>
          <w:rFonts w:ascii="Aptos" w:hAnsi="Aptos" w:cs="Segoe UI"/>
          <w:color w:val="242424"/>
          <w:sz w:val="20"/>
          <w:szCs w:val="20"/>
        </w:rPr>
      </w:pPr>
      <w:r>
        <w:rPr>
          <w:rFonts w:ascii="inherit" w:hAnsi="inherit" w:cs="Segoe UI"/>
          <w:b/>
          <w:bCs/>
          <w:color w:val="242424"/>
          <w:bdr w:val="none" w:sz="0" w:space="0" w:color="auto" w:frame="1"/>
        </w:rPr>
        <w:t>Santantonio_Project_002_Keyfile.xlsx</w:t>
      </w:r>
      <w:r>
        <w:rPr>
          <w:rFonts w:ascii="inherit" w:hAnsi="inherit" w:cs="Segoe UI"/>
          <w:color w:val="242424"/>
          <w:bdr w:val="none" w:sz="0" w:space="0" w:color="auto" w:frame="1"/>
        </w:rPr>
        <w:t xml:space="preserve"> = </w:t>
      </w:r>
      <w:proofErr w:type="spellStart"/>
      <w:r>
        <w:rPr>
          <w:rFonts w:ascii="inherit" w:hAnsi="inherit" w:cs="Segoe UI"/>
          <w:color w:val="242424"/>
          <w:bdr w:val="none" w:sz="0" w:space="0" w:color="auto" w:frame="1"/>
        </w:rPr>
        <w:t>keyfile</w:t>
      </w:r>
      <w:proofErr w:type="spellEnd"/>
    </w:p>
    <w:p w14:paraId="3EA5AA93" w14:textId="77777777" w:rsidR="00F30799" w:rsidRDefault="00F30799" w:rsidP="00F30799">
      <w:pPr>
        <w:pStyle w:val="NormalWeb"/>
        <w:shd w:val="clear" w:color="auto" w:fill="FFFFFF"/>
        <w:spacing w:before="0" w:beforeAutospacing="0" w:after="0" w:afterAutospacing="0"/>
        <w:textAlignment w:val="baseline"/>
        <w:rPr>
          <w:rFonts w:ascii="Aptos" w:hAnsi="Aptos" w:cs="Segoe UI"/>
          <w:color w:val="242424"/>
          <w:sz w:val="20"/>
          <w:szCs w:val="20"/>
        </w:rPr>
      </w:pPr>
      <w:r>
        <w:rPr>
          <w:rFonts w:ascii="inherit" w:hAnsi="inherit" w:cs="Segoe UI"/>
          <w:b/>
          <w:bCs/>
          <w:color w:val="242424"/>
          <w:bdr w:val="none" w:sz="0" w:space="0" w:color="auto" w:frame="1"/>
        </w:rPr>
        <w:t>Santantonio_Project_002_Sample_sheet.xlsx</w:t>
      </w:r>
      <w:r>
        <w:rPr>
          <w:rFonts w:ascii="inherit" w:hAnsi="inherit" w:cs="Segoe UI"/>
          <w:color w:val="242424"/>
          <w:bdr w:val="none" w:sz="0" w:space="0" w:color="auto" w:frame="1"/>
        </w:rPr>
        <w:t> = sample sheet</w:t>
      </w:r>
    </w:p>
    <w:p w14:paraId="748DAE8D" w14:textId="77777777" w:rsidR="00F30799" w:rsidRDefault="00F30799" w:rsidP="00F30799">
      <w:pPr>
        <w:pStyle w:val="NormalWeb"/>
        <w:shd w:val="clear" w:color="auto" w:fill="FFFFFF"/>
        <w:spacing w:before="0" w:beforeAutospacing="0" w:after="0" w:afterAutospacing="0"/>
        <w:textAlignment w:val="baseline"/>
        <w:rPr>
          <w:rFonts w:ascii="Aptos" w:hAnsi="Aptos" w:cs="Segoe UI"/>
          <w:color w:val="242424"/>
          <w:sz w:val="20"/>
          <w:szCs w:val="20"/>
        </w:rPr>
      </w:pPr>
      <w:r>
        <w:rPr>
          <w:rFonts w:ascii="inherit" w:hAnsi="inherit" w:cs="Segoe UI"/>
          <w:color w:val="242424"/>
          <w:bdr w:val="none" w:sz="0" w:space="0" w:color="auto" w:frame="1"/>
        </w:rPr>
        <w:t> </w:t>
      </w:r>
    </w:p>
    <w:p w14:paraId="7A6E5FAA" w14:textId="77777777" w:rsidR="00F30799" w:rsidRDefault="00F30799" w:rsidP="00F30799">
      <w:pPr>
        <w:pStyle w:val="NormalWeb"/>
        <w:shd w:val="clear" w:color="auto" w:fill="FFFFFF"/>
        <w:spacing w:before="0" w:beforeAutospacing="0" w:after="0" w:afterAutospacing="0"/>
        <w:textAlignment w:val="baseline"/>
        <w:rPr>
          <w:rFonts w:ascii="Aptos" w:hAnsi="Aptos" w:cs="Segoe UI"/>
          <w:color w:val="242424"/>
          <w:sz w:val="20"/>
          <w:szCs w:val="20"/>
        </w:rPr>
      </w:pPr>
      <w:r>
        <w:rPr>
          <w:rFonts w:ascii="inherit" w:hAnsi="inherit" w:cs="Segoe UI"/>
          <w:color w:val="242424"/>
          <w:bdr w:val="none" w:sz="0" w:space="0" w:color="auto" w:frame="1"/>
        </w:rPr>
        <w:t>If you have any questions, please let me know,</w:t>
      </w:r>
    </w:p>
    <w:p w14:paraId="7758F41E" w14:textId="77777777" w:rsidR="00F30799" w:rsidRDefault="00F30799" w:rsidP="00F30799">
      <w:pPr>
        <w:pStyle w:val="NormalWeb"/>
        <w:shd w:val="clear" w:color="auto" w:fill="FFFFFF"/>
        <w:spacing w:before="0" w:beforeAutospacing="0" w:after="0" w:afterAutospacing="0"/>
        <w:textAlignment w:val="baseline"/>
        <w:rPr>
          <w:rFonts w:ascii="Aptos" w:hAnsi="Aptos" w:cs="Segoe UI"/>
          <w:color w:val="242424"/>
          <w:sz w:val="20"/>
          <w:szCs w:val="20"/>
        </w:rPr>
      </w:pPr>
      <w:r>
        <w:rPr>
          <w:rFonts w:ascii="inherit" w:hAnsi="inherit" w:cs="Segoe UI"/>
          <w:color w:val="242424"/>
          <w:bdr w:val="none" w:sz="0" w:space="0" w:color="auto" w:frame="1"/>
        </w:rPr>
        <w:t> </w:t>
      </w:r>
    </w:p>
    <w:p w14:paraId="2A9A0A60" w14:textId="77777777" w:rsidR="00F30799" w:rsidRDefault="00F30799" w:rsidP="00F30799">
      <w:pPr>
        <w:pStyle w:val="NormalWeb"/>
        <w:shd w:val="clear" w:color="auto" w:fill="FFFFFF"/>
        <w:spacing w:before="0" w:beforeAutospacing="0" w:after="0" w:afterAutospacing="0"/>
        <w:textAlignment w:val="baseline"/>
        <w:rPr>
          <w:rFonts w:ascii="Aptos" w:hAnsi="Aptos" w:cs="Segoe UI"/>
          <w:color w:val="242424"/>
          <w:sz w:val="20"/>
          <w:szCs w:val="20"/>
        </w:rPr>
      </w:pPr>
      <w:r>
        <w:rPr>
          <w:rFonts w:ascii="inherit" w:hAnsi="inherit" w:cs="Segoe UI"/>
          <w:color w:val="242424"/>
          <w:bdr w:val="none" w:sz="0" w:space="0" w:color="auto" w:frame="1"/>
        </w:rPr>
        <w:t>Felipe</w:t>
      </w:r>
    </w:p>
    <w:p w14:paraId="363F9598" w14:textId="7679E2E2" w:rsidR="00F30799" w:rsidRDefault="00F30799" w:rsidP="00F30799"/>
    <w:p w14:paraId="33B824DC" w14:textId="77777777" w:rsidR="00F30799" w:rsidRPr="00F30799" w:rsidRDefault="00F30799" w:rsidP="00F30799"/>
    <w:p w14:paraId="6390B050" w14:textId="4F077F58" w:rsidR="0029772D" w:rsidRPr="0029772D" w:rsidRDefault="0029772D" w:rsidP="0029772D">
      <w:pPr>
        <w:pStyle w:val="ListParagraph"/>
        <w:numPr>
          <w:ilvl w:val="0"/>
          <w:numId w:val="5"/>
        </w:numPr>
        <w:ind w:left="180"/>
      </w:pPr>
      <w:r w:rsidRPr="0029772D">
        <w:t xml:space="preserve">Genotyping </w:t>
      </w:r>
      <w:r w:rsidR="005E3C33">
        <w:t>processing</w:t>
      </w:r>
      <w:r w:rsidRPr="0029772D">
        <w:t xml:space="preserve">: not based on 0,1,2 but on Hardy Weinberg equilibrium for </w:t>
      </w:r>
      <w:r w:rsidRPr="0029772D">
        <w:rPr>
          <w:b/>
          <w:bCs/>
        </w:rPr>
        <w:t>pooled genotyping</w:t>
      </w:r>
    </w:p>
    <w:p w14:paraId="40C8D7E9" w14:textId="1C19C838" w:rsidR="0029772D" w:rsidRPr="0029772D" w:rsidRDefault="0029772D" w:rsidP="0029772D">
      <w:pPr>
        <w:pStyle w:val="ListParagraph"/>
        <w:numPr>
          <w:ilvl w:val="0"/>
          <w:numId w:val="5"/>
        </w:numPr>
        <w:ind w:left="180"/>
      </w:pPr>
      <w:r w:rsidRPr="0029772D">
        <w:t xml:space="preserve">Alfalfa variety is composed </w:t>
      </w:r>
      <w:r w:rsidR="005E3C33">
        <w:t xml:space="preserve">of </w:t>
      </w:r>
      <w:r w:rsidRPr="0029772D">
        <w:t xml:space="preserve">individual plants that have different genotypes. But from accession to accession, they have diff. allele freq. Because we can’t </w:t>
      </w:r>
      <w:proofErr w:type="gramStart"/>
      <w:r w:rsidRPr="0029772D">
        <w:t>inbred</w:t>
      </w:r>
      <w:proofErr w:type="gramEnd"/>
      <w:r w:rsidRPr="0029772D">
        <w:t xml:space="preserve"> alfalfa so an accession is </w:t>
      </w:r>
      <w:proofErr w:type="gramStart"/>
      <w:r w:rsidRPr="0029772D">
        <w:t>an</w:t>
      </w:r>
      <w:proofErr w:type="gramEnd"/>
      <w:r w:rsidRPr="0029772D">
        <w:t xml:space="preserve"> population of individual with unique allele frequency.</w:t>
      </w:r>
      <w:r w:rsidR="005E3C33">
        <w:t xml:space="preserve"> (NOTE: Even within a single accession (e.g., '</w:t>
      </w:r>
      <w:proofErr w:type="spellStart"/>
      <w:r w:rsidR="005E3C33">
        <w:t>AmeriStand</w:t>
      </w:r>
      <w:proofErr w:type="spellEnd"/>
      <w:r w:rsidR="005E3C33">
        <w:t xml:space="preserve"> 80T'), individual plants are not genetically identical. MEANING A VARIETY is a population). Since each seed is a result of outcrossing, A plot grown from seeds of the same variety will contain genetically different plants. (OPPOSITE TO MAIZE INBREDS: ALMOST ALL SEEDS OF </w:t>
      </w:r>
      <w:proofErr w:type="gramStart"/>
      <w:r w:rsidR="005E3C33">
        <w:t>A</w:t>
      </w:r>
      <w:proofErr w:type="gramEnd"/>
      <w:r w:rsidR="005E3C33">
        <w:t xml:space="preserve"> INBRED ARE HOMOGYNOUS OR IDENTICAL)</w:t>
      </w:r>
    </w:p>
    <w:p w14:paraId="740FE03B" w14:textId="77777777" w:rsidR="0029772D" w:rsidRPr="0029772D" w:rsidRDefault="0029772D" w:rsidP="0029772D">
      <w:pPr>
        <w:pStyle w:val="ListParagraph"/>
        <w:numPr>
          <w:ilvl w:val="0"/>
          <w:numId w:val="5"/>
        </w:numPr>
        <w:ind w:left="180"/>
      </w:pPr>
      <w:r w:rsidRPr="0029772D">
        <w:t>GRM: score as 0,</w:t>
      </w:r>
      <w:proofErr w:type="gramStart"/>
      <w:r w:rsidRPr="0029772D">
        <w:t>1,2..</w:t>
      </w:r>
      <w:proofErr w:type="gramEnd"/>
      <w:r w:rsidRPr="0029772D">
        <w:t xml:space="preserve"> In inbreds (alfalfa), an ind. is </w:t>
      </w:r>
      <w:proofErr w:type="gramStart"/>
      <w:r w:rsidRPr="0029772D">
        <w:t>either homo</w:t>
      </w:r>
      <w:proofErr w:type="gramEnd"/>
      <w:r w:rsidRPr="0029772D">
        <w:t xml:space="preserve"> for </w:t>
      </w:r>
      <w:proofErr w:type="spellStart"/>
      <w:r w:rsidRPr="0029772D">
        <w:t>non reference</w:t>
      </w:r>
      <w:proofErr w:type="spellEnd"/>
      <w:r w:rsidRPr="0029772D">
        <w:t xml:space="preserve">, </w:t>
      </w:r>
      <w:proofErr w:type="gramStart"/>
      <w:r w:rsidRPr="0029772D">
        <w:t>het ,</w:t>
      </w:r>
      <w:proofErr w:type="gramEnd"/>
      <w:r w:rsidRPr="0029772D">
        <w:t xml:space="preserve">  homo for reference. Or </w:t>
      </w:r>
      <w:proofErr w:type="spellStart"/>
      <w:proofErr w:type="gramStart"/>
      <w:r w:rsidRPr="0029772D">
        <w:t>lets</w:t>
      </w:r>
      <w:proofErr w:type="spellEnd"/>
      <w:proofErr w:type="gramEnd"/>
      <w:r w:rsidRPr="0029772D">
        <w:t xml:space="preserve"> just say in a or genetically uniform variety, we calculate frequency of those alleles and in a H-W </w:t>
      </w:r>
      <w:proofErr w:type="spellStart"/>
      <w:r w:rsidRPr="0029772D">
        <w:t>equilibiurm</w:t>
      </w:r>
      <w:proofErr w:type="spellEnd"/>
      <w:r w:rsidRPr="0029772D">
        <w:t xml:space="preserve">, we have p2, 2pq and q2 instead of 0,1,2. we </w:t>
      </w:r>
      <w:proofErr w:type="spellStart"/>
      <w:r w:rsidRPr="0029772D">
        <w:t>we</w:t>
      </w:r>
      <w:proofErr w:type="spellEnd"/>
      <w:r w:rsidRPr="0029772D">
        <w:t xml:space="preserve"> are suing probability instead of dosages. </w:t>
      </w:r>
    </w:p>
    <w:p w14:paraId="201A286D" w14:textId="77777777" w:rsidR="0029772D" w:rsidRPr="0029772D" w:rsidRDefault="0029772D" w:rsidP="0029772D">
      <w:pPr>
        <w:pStyle w:val="ListParagraph"/>
        <w:numPr>
          <w:ilvl w:val="0"/>
          <w:numId w:val="5"/>
        </w:numPr>
        <w:ind w:left="180"/>
      </w:pPr>
      <w:r w:rsidRPr="0029772D">
        <w:rPr>
          <w:b/>
          <w:bCs/>
        </w:rPr>
        <w:t>Expected genotype frequencies (p², 2pq, q²)</w:t>
      </w:r>
      <w:r w:rsidRPr="0029772D">
        <w:t xml:space="preserve">, assuming </w:t>
      </w:r>
      <w:r w:rsidRPr="0029772D">
        <w:rPr>
          <w:b/>
          <w:bCs/>
        </w:rPr>
        <w:t>Hardy-Weinberg equilibrium (HWE)</w:t>
      </w:r>
      <w:r w:rsidRPr="0029772D">
        <w:t xml:space="preserve">. Using these </w:t>
      </w:r>
      <w:r w:rsidRPr="0029772D">
        <w:rPr>
          <w:b/>
          <w:bCs/>
        </w:rPr>
        <w:t>probabilities instead of dosages</w:t>
      </w:r>
      <w:r w:rsidRPr="0029772D">
        <w:t xml:space="preserve"> means you're modeling the </w:t>
      </w:r>
      <w:r w:rsidRPr="0029772D">
        <w:rPr>
          <w:b/>
          <w:bCs/>
        </w:rPr>
        <w:t>expected genotype distribution</w:t>
      </w:r>
      <w:r w:rsidRPr="0029772D">
        <w:t>, not the observed realized genotypes.</w:t>
      </w:r>
    </w:p>
    <w:p w14:paraId="268DB424" w14:textId="77777777" w:rsidR="0029772D" w:rsidRPr="0029772D" w:rsidRDefault="0029772D" w:rsidP="0029772D">
      <w:pPr>
        <w:pStyle w:val="ListParagraph"/>
        <w:numPr>
          <w:ilvl w:val="0"/>
          <w:numId w:val="5"/>
        </w:numPr>
        <w:ind w:left="180"/>
      </w:pPr>
      <w:r w:rsidRPr="0029772D">
        <w:t xml:space="preserve">Why this method in alfalfa?? </w:t>
      </w:r>
    </w:p>
    <w:p w14:paraId="25449B0D" w14:textId="77777777" w:rsidR="0029772D" w:rsidRPr="0029772D" w:rsidRDefault="0029772D" w:rsidP="0029772D">
      <w:pPr>
        <w:pStyle w:val="ListParagraph"/>
        <w:numPr>
          <w:ilvl w:val="0"/>
          <w:numId w:val="6"/>
        </w:numPr>
      </w:pPr>
      <w:r w:rsidRPr="0029772D">
        <w:t xml:space="preserve">Many individuals are </w:t>
      </w:r>
      <w:r w:rsidRPr="0029772D">
        <w:rPr>
          <w:b/>
          <w:bCs/>
        </w:rPr>
        <w:t>homozygous</w:t>
      </w:r>
      <w:r w:rsidRPr="0029772D">
        <w:t xml:space="preserve"> (0 or 2 in diploid terms) due to inbreeding</w:t>
      </w:r>
    </w:p>
    <w:p w14:paraId="53FD109F" w14:textId="77777777" w:rsidR="0029772D" w:rsidRPr="0029772D" w:rsidRDefault="0029772D" w:rsidP="0029772D">
      <w:pPr>
        <w:pStyle w:val="ListParagraph"/>
        <w:numPr>
          <w:ilvl w:val="0"/>
          <w:numId w:val="6"/>
        </w:numPr>
      </w:pPr>
      <w:proofErr w:type="gramStart"/>
      <w:r w:rsidRPr="0029772D">
        <w:t>So</w:t>
      </w:r>
      <w:proofErr w:type="gramEnd"/>
      <w:r w:rsidRPr="0029772D">
        <w:t xml:space="preserve"> the observed variation is low, and using </w:t>
      </w:r>
      <w:r w:rsidRPr="0029772D">
        <w:rPr>
          <w:b/>
          <w:bCs/>
        </w:rPr>
        <w:t>dosage-based GRM</w:t>
      </w:r>
      <w:r w:rsidRPr="0029772D">
        <w:t xml:space="preserve"> can be noisy</w:t>
      </w:r>
    </w:p>
    <w:p w14:paraId="2E7387DE" w14:textId="77777777" w:rsidR="0029772D" w:rsidRPr="0029772D" w:rsidRDefault="0029772D" w:rsidP="0029772D">
      <w:pPr>
        <w:pStyle w:val="ListParagraph"/>
        <w:numPr>
          <w:ilvl w:val="0"/>
          <w:numId w:val="6"/>
        </w:numPr>
      </w:pPr>
      <w:r w:rsidRPr="0029772D">
        <w:lastRenderedPageBreak/>
        <w:t xml:space="preserve">Alternatively, using </w:t>
      </w:r>
      <w:r w:rsidRPr="0029772D">
        <w:rPr>
          <w:b/>
          <w:bCs/>
        </w:rPr>
        <w:t>allele frequency and HWE-based probabilities</w:t>
      </w:r>
      <w:r w:rsidRPr="0029772D">
        <w:t xml:space="preserve"> can give a </w:t>
      </w:r>
      <w:r w:rsidRPr="0029772D">
        <w:rPr>
          <w:b/>
          <w:bCs/>
        </w:rPr>
        <w:t>smoother estimate</w:t>
      </w:r>
      <w:r w:rsidRPr="0029772D">
        <w:t xml:space="preserve"> of expected relationships</w:t>
      </w:r>
    </w:p>
    <w:p w14:paraId="21301CE7" w14:textId="0D2EF566" w:rsidR="0029772D" w:rsidRPr="0029772D" w:rsidRDefault="0029772D" w:rsidP="0029772D">
      <w:pPr>
        <w:pStyle w:val="ListParagraph"/>
        <w:numPr>
          <w:ilvl w:val="0"/>
          <w:numId w:val="5"/>
        </w:numPr>
        <w:ind w:left="180"/>
      </w:pPr>
      <w:r w:rsidRPr="0029772D">
        <w:t xml:space="preserve">This is especially relevant if pooling samples or working with </w:t>
      </w:r>
      <w:proofErr w:type="spellStart"/>
      <w:r w:rsidRPr="0029772D">
        <w:t>popn</w:t>
      </w:r>
      <w:proofErr w:type="spellEnd"/>
      <w:r w:rsidRPr="0029772D">
        <w:t xml:space="preserve"> level data. </w:t>
      </w:r>
    </w:p>
    <w:p w14:paraId="3EA0709E" w14:textId="77777777" w:rsidR="00C35AD5" w:rsidRDefault="00C35AD5" w:rsidP="00704AB4"/>
    <w:p w14:paraId="466F00FE" w14:textId="77777777" w:rsidR="000E2963" w:rsidRDefault="000E2963" w:rsidP="00704AB4"/>
    <w:p w14:paraId="4E530B19" w14:textId="4F4E962E" w:rsidR="000E2963" w:rsidRDefault="000E2963" w:rsidP="00704AB4">
      <w:r w:rsidRPr="00335E20">
        <w:rPr>
          <w:b/>
          <w:bCs/>
          <w:sz w:val="36"/>
          <w:szCs w:val="36"/>
        </w:rPr>
        <w:t>Quality data or Ground Truth</w:t>
      </w:r>
      <w:r>
        <w:t xml:space="preserve">: </w:t>
      </w:r>
      <w:hyperlink r:id="rId12" w:history="1">
        <w:r w:rsidRPr="00A679C3">
          <w:rPr>
            <w:rStyle w:val="Hyperlink"/>
          </w:rPr>
          <w:t>https://cornell.app.box.com/file/1292438027762</w:t>
        </w:r>
      </w:hyperlink>
      <w:r>
        <w:t xml:space="preserve"> </w:t>
      </w:r>
    </w:p>
    <w:p w14:paraId="48758B5C" w14:textId="03119FBA" w:rsidR="00335E20" w:rsidRDefault="00335E20" w:rsidP="00704AB4">
      <w:r>
        <w:t>Harvest windows</w:t>
      </w:r>
      <w:r w:rsidR="00CE340D">
        <w:t xml:space="preserve"> for Normal Irrigation:</w:t>
      </w:r>
      <w:r w:rsidR="007515FD">
        <w:t xml:space="preserve"> </w:t>
      </w:r>
      <w:r w:rsidR="007515FD" w:rsidRPr="007515FD">
        <w:rPr>
          <w:b/>
          <w:bCs/>
          <w:highlight w:val="yellow"/>
        </w:rPr>
        <w:t>6 harvests</w:t>
      </w:r>
    </w:p>
    <w:tbl>
      <w:tblPr>
        <w:tblW w:w="10002" w:type="dxa"/>
        <w:tblLook w:val="04A0" w:firstRow="1" w:lastRow="0" w:firstColumn="1" w:lastColumn="0" w:noHBand="0" w:noVBand="1"/>
      </w:tblPr>
      <w:tblGrid>
        <w:gridCol w:w="1036"/>
        <w:gridCol w:w="1749"/>
        <w:gridCol w:w="1440"/>
        <w:gridCol w:w="2070"/>
        <w:gridCol w:w="3707"/>
      </w:tblGrid>
      <w:tr w:rsidR="00335E20" w:rsidRPr="00335E20" w14:paraId="1BEA07A4" w14:textId="77777777" w:rsidTr="00335E20">
        <w:trPr>
          <w:trHeight w:val="309"/>
        </w:trPr>
        <w:tc>
          <w:tcPr>
            <w:tcW w:w="1036" w:type="dxa"/>
            <w:tcBorders>
              <w:top w:val="single" w:sz="4" w:space="0" w:color="auto"/>
              <w:left w:val="single" w:sz="4" w:space="0" w:color="auto"/>
              <w:bottom w:val="single" w:sz="4" w:space="0" w:color="auto"/>
              <w:right w:val="single" w:sz="4" w:space="0" w:color="auto"/>
            </w:tcBorders>
            <w:noWrap/>
            <w:vAlign w:val="bottom"/>
            <w:hideMark/>
          </w:tcPr>
          <w:p w14:paraId="74C9C96E" w14:textId="77777777" w:rsidR="00335E20" w:rsidRPr="00335E20" w:rsidRDefault="00335E20" w:rsidP="00335E20">
            <w:pPr>
              <w:jc w:val="center"/>
              <w:rPr>
                <w:rFonts w:ascii="Aptos Narrow" w:hAnsi="Aptos Narrow"/>
                <w:b/>
                <w:bCs/>
                <w:color w:val="000000"/>
              </w:rPr>
            </w:pPr>
            <w:r w:rsidRPr="00335E20">
              <w:rPr>
                <w:rFonts w:ascii="Aptos Narrow" w:hAnsi="Aptos Narrow"/>
                <w:b/>
                <w:bCs/>
                <w:color w:val="000000"/>
              </w:rPr>
              <w:t>Harvest #</w:t>
            </w:r>
          </w:p>
        </w:tc>
        <w:tc>
          <w:tcPr>
            <w:tcW w:w="1749" w:type="dxa"/>
            <w:tcBorders>
              <w:top w:val="single" w:sz="4" w:space="0" w:color="auto"/>
              <w:left w:val="nil"/>
              <w:bottom w:val="single" w:sz="4" w:space="0" w:color="auto"/>
              <w:right w:val="single" w:sz="4" w:space="0" w:color="auto"/>
            </w:tcBorders>
            <w:noWrap/>
            <w:vAlign w:val="bottom"/>
            <w:hideMark/>
          </w:tcPr>
          <w:p w14:paraId="7C4165E3" w14:textId="77777777" w:rsidR="00335E20" w:rsidRPr="00335E20" w:rsidRDefault="00335E20" w:rsidP="00335E20">
            <w:pPr>
              <w:jc w:val="center"/>
              <w:rPr>
                <w:rFonts w:ascii="Aptos Narrow" w:hAnsi="Aptos Narrow"/>
                <w:b/>
                <w:bCs/>
                <w:color w:val="000000"/>
              </w:rPr>
            </w:pPr>
            <w:r w:rsidRPr="00335E20">
              <w:rPr>
                <w:rFonts w:ascii="Aptos Narrow" w:hAnsi="Aptos Narrow"/>
                <w:b/>
                <w:bCs/>
                <w:color w:val="000000"/>
              </w:rPr>
              <w:t>Harvest Date</w:t>
            </w:r>
          </w:p>
        </w:tc>
        <w:tc>
          <w:tcPr>
            <w:tcW w:w="1440" w:type="dxa"/>
            <w:tcBorders>
              <w:top w:val="single" w:sz="4" w:space="0" w:color="auto"/>
              <w:left w:val="nil"/>
              <w:bottom w:val="single" w:sz="4" w:space="0" w:color="auto"/>
              <w:right w:val="single" w:sz="4" w:space="0" w:color="auto"/>
            </w:tcBorders>
            <w:noWrap/>
            <w:vAlign w:val="bottom"/>
            <w:hideMark/>
          </w:tcPr>
          <w:p w14:paraId="73EEA914" w14:textId="77777777" w:rsidR="00335E20" w:rsidRPr="00335E20" w:rsidRDefault="00335E20" w:rsidP="00335E20">
            <w:pPr>
              <w:jc w:val="center"/>
              <w:rPr>
                <w:rFonts w:ascii="Aptos Narrow" w:hAnsi="Aptos Narrow"/>
                <w:b/>
                <w:bCs/>
                <w:color w:val="000000"/>
              </w:rPr>
            </w:pPr>
            <w:r w:rsidRPr="00335E20">
              <w:rPr>
                <w:rFonts w:ascii="Aptos Narrow" w:hAnsi="Aptos Narrow"/>
                <w:b/>
                <w:bCs/>
                <w:color w:val="000000"/>
              </w:rPr>
              <w:t>Julian Day (DOY)</w:t>
            </w:r>
          </w:p>
        </w:tc>
        <w:tc>
          <w:tcPr>
            <w:tcW w:w="2070" w:type="dxa"/>
            <w:tcBorders>
              <w:top w:val="single" w:sz="4" w:space="0" w:color="auto"/>
              <w:left w:val="nil"/>
              <w:bottom w:val="single" w:sz="4" w:space="0" w:color="auto"/>
              <w:right w:val="single" w:sz="4" w:space="0" w:color="auto"/>
            </w:tcBorders>
            <w:noWrap/>
            <w:vAlign w:val="bottom"/>
            <w:hideMark/>
          </w:tcPr>
          <w:p w14:paraId="25D94899" w14:textId="77777777" w:rsidR="00335E20" w:rsidRPr="00335E20" w:rsidRDefault="00335E20" w:rsidP="00335E20">
            <w:pPr>
              <w:jc w:val="center"/>
              <w:rPr>
                <w:rFonts w:ascii="Aptos Narrow" w:hAnsi="Aptos Narrow"/>
                <w:b/>
                <w:bCs/>
                <w:color w:val="000000"/>
              </w:rPr>
            </w:pPr>
            <w:r w:rsidRPr="00335E20">
              <w:rPr>
                <w:rFonts w:ascii="Aptos Narrow" w:hAnsi="Aptos Narrow"/>
                <w:b/>
                <w:bCs/>
                <w:color w:val="000000"/>
              </w:rPr>
              <w:t>GDD Window (DOY Range)</w:t>
            </w:r>
          </w:p>
        </w:tc>
        <w:tc>
          <w:tcPr>
            <w:tcW w:w="3707" w:type="dxa"/>
            <w:tcBorders>
              <w:top w:val="single" w:sz="4" w:space="0" w:color="auto"/>
              <w:left w:val="nil"/>
              <w:bottom w:val="single" w:sz="4" w:space="0" w:color="auto"/>
              <w:right w:val="single" w:sz="4" w:space="0" w:color="auto"/>
            </w:tcBorders>
            <w:noWrap/>
            <w:vAlign w:val="bottom"/>
            <w:hideMark/>
          </w:tcPr>
          <w:p w14:paraId="1BC2D174" w14:textId="77777777" w:rsidR="00335E20" w:rsidRPr="00335E20" w:rsidRDefault="00335E20" w:rsidP="00335E20">
            <w:pPr>
              <w:jc w:val="center"/>
              <w:rPr>
                <w:rFonts w:ascii="Aptos Narrow" w:hAnsi="Aptos Narrow"/>
                <w:b/>
                <w:bCs/>
                <w:color w:val="000000"/>
              </w:rPr>
            </w:pPr>
            <w:r w:rsidRPr="00335E20">
              <w:rPr>
                <w:rFonts w:ascii="Aptos Narrow" w:hAnsi="Aptos Narrow"/>
                <w:b/>
                <w:bCs/>
                <w:color w:val="000000"/>
              </w:rPr>
              <w:t>GDD Interval Description</w:t>
            </w:r>
          </w:p>
        </w:tc>
      </w:tr>
      <w:tr w:rsidR="00335E20" w:rsidRPr="00335E20" w14:paraId="70985DE9" w14:textId="77777777" w:rsidTr="00335E20">
        <w:trPr>
          <w:trHeight w:val="309"/>
        </w:trPr>
        <w:tc>
          <w:tcPr>
            <w:tcW w:w="1036" w:type="dxa"/>
            <w:tcBorders>
              <w:top w:val="nil"/>
              <w:left w:val="single" w:sz="4" w:space="0" w:color="auto"/>
              <w:bottom w:val="single" w:sz="4" w:space="0" w:color="auto"/>
              <w:right w:val="single" w:sz="4" w:space="0" w:color="auto"/>
            </w:tcBorders>
            <w:noWrap/>
            <w:vAlign w:val="bottom"/>
            <w:hideMark/>
          </w:tcPr>
          <w:p w14:paraId="7C33D067" w14:textId="77777777" w:rsidR="00335E20" w:rsidRPr="00335E20" w:rsidRDefault="00335E20" w:rsidP="00335E20">
            <w:pPr>
              <w:jc w:val="center"/>
              <w:rPr>
                <w:rFonts w:ascii="Aptos Narrow" w:hAnsi="Aptos Narrow"/>
                <w:color w:val="000000"/>
              </w:rPr>
            </w:pPr>
            <w:r w:rsidRPr="00335E20">
              <w:rPr>
                <w:rFonts w:ascii="Aptos Narrow" w:hAnsi="Aptos Narrow"/>
                <w:color w:val="000000"/>
              </w:rPr>
              <w:t>1</w:t>
            </w:r>
          </w:p>
        </w:tc>
        <w:tc>
          <w:tcPr>
            <w:tcW w:w="1749" w:type="dxa"/>
            <w:tcBorders>
              <w:top w:val="nil"/>
              <w:left w:val="nil"/>
              <w:bottom w:val="single" w:sz="4" w:space="0" w:color="auto"/>
              <w:right w:val="single" w:sz="4" w:space="0" w:color="auto"/>
            </w:tcBorders>
            <w:noWrap/>
            <w:vAlign w:val="bottom"/>
            <w:hideMark/>
          </w:tcPr>
          <w:p w14:paraId="6ACEF79A" w14:textId="77777777" w:rsidR="00335E20" w:rsidRPr="00335E20" w:rsidRDefault="00335E20" w:rsidP="00335E20">
            <w:pPr>
              <w:jc w:val="center"/>
              <w:rPr>
                <w:rFonts w:ascii="Aptos Narrow" w:hAnsi="Aptos Narrow"/>
                <w:color w:val="000000"/>
              </w:rPr>
            </w:pPr>
            <w:r w:rsidRPr="00335E20">
              <w:rPr>
                <w:rFonts w:ascii="Aptos Narrow" w:hAnsi="Aptos Narrow"/>
                <w:color w:val="000000"/>
              </w:rPr>
              <w:t>4/28/22</w:t>
            </w:r>
          </w:p>
        </w:tc>
        <w:tc>
          <w:tcPr>
            <w:tcW w:w="1440" w:type="dxa"/>
            <w:tcBorders>
              <w:top w:val="nil"/>
              <w:left w:val="nil"/>
              <w:bottom w:val="single" w:sz="4" w:space="0" w:color="auto"/>
              <w:right w:val="single" w:sz="4" w:space="0" w:color="auto"/>
            </w:tcBorders>
            <w:noWrap/>
            <w:vAlign w:val="bottom"/>
            <w:hideMark/>
          </w:tcPr>
          <w:p w14:paraId="20FDB646" w14:textId="77777777" w:rsidR="00335E20" w:rsidRPr="00335E20" w:rsidRDefault="00335E20" w:rsidP="00335E20">
            <w:pPr>
              <w:jc w:val="center"/>
              <w:rPr>
                <w:rFonts w:ascii="Aptos Narrow" w:hAnsi="Aptos Narrow"/>
                <w:color w:val="000000"/>
              </w:rPr>
            </w:pPr>
            <w:r w:rsidRPr="00335E20">
              <w:rPr>
                <w:rFonts w:ascii="Aptos Narrow" w:hAnsi="Aptos Narrow"/>
                <w:color w:val="000000"/>
              </w:rPr>
              <w:t>118</w:t>
            </w:r>
          </w:p>
        </w:tc>
        <w:tc>
          <w:tcPr>
            <w:tcW w:w="2070" w:type="dxa"/>
            <w:tcBorders>
              <w:top w:val="nil"/>
              <w:left w:val="nil"/>
              <w:bottom w:val="single" w:sz="4" w:space="0" w:color="auto"/>
              <w:right w:val="single" w:sz="4" w:space="0" w:color="auto"/>
            </w:tcBorders>
            <w:noWrap/>
            <w:vAlign w:val="bottom"/>
            <w:hideMark/>
          </w:tcPr>
          <w:p w14:paraId="4046617D" w14:textId="16E3879C" w:rsidR="00335E20" w:rsidRPr="00335E20" w:rsidRDefault="00B6523D" w:rsidP="00335E20">
            <w:pPr>
              <w:jc w:val="center"/>
              <w:rPr>
                <w:rFonts w:ascii="Aptos Narrow" w:hAnsi="Aptos Narrow"/>
                <w:color w:val="000000"/>
              </w:rPr>
            </w:pPr>
            <w:r>
              <w:rPr>
                <w:rFonts w:ascii="Aptos Narrow" w:hAnsi="Aptos Narrow"/>
                <w:color w:val="000000"/>
              </w:rPr>
              <w:t>38</w:t>
            </w:r>
            <w:r w:rsidR="00335E20" w:rsidRPr="00335E20">
              <w:rPr>
                <w:rFonts w:ascii="Aptos Narrow" w:hAnsi="Aptos Narrow"/>
                <w:color w:val="000000"/>
              </w:rPr>
              <w:t>–118</w:t>
            </w:r>
          </w:p>
        </w:tc>
        <w:tc>
          <w:tcPr>
            <w:tcW w:w="3707" w:type="dxa"/>
            <w:tcBorders>
              <w:top w:val="nil"/>
              <w:left w:val="nil"/>
              <w:bottom w:val="single" w:sz="4" w:space="0" w:color="auto"/>
              <w:right w:val="single" w:sz="4" w:space="0" w:color="auto"/>
            </w:tcBorders>
            <w:noWrap/>
            <w:vAlign w:val="bottom"/>
            <w:hideMark/>
          </w:tcPr>
          <w:p w14:paraId="6716CBE1" w14:textId="7A213816" w:rsidR="00335E20" w:rsidRPr="00335E20" w:rsidRDefault="00335E20" w:rsidP="00335E20">
            <w:pPr>
              <w:jc w:val="center"/>
              <w:rPr>
                <w:rFonts w:ascii="Aptos Narrow" w:hAnsi="Aptos Narrow"/>
                <w:color w:val="000000"/>
              </w:rPr>
            </w:pPr>
            <w:r w:rsidRPr="00335E20">
              <w:rPr>
                <w:rFonts w:ascii="Aptos Narrow" w:hAnsi="Aptos Narrow"/>
                <w:color w:val="000000"/>
              </w:rPr>
              <w:t>Start of season</w:t>
            </w:r>
            <w:r w:rsidR="00A42202">
              <w:rPr>
                <w:rFonts w:ascii="Aptos Narrow" w:hAnsi="Aptos Narrow"/>
                <w:color w:val="000000"/>
              </w:rPr>
              <w:t xml:space="preserve"> </w:t>
            </w:r>
            <w:r>
              <w:rPr>
                <w:rFonts w:ascii="Aptos Narrow" w:hAnsi="Aptos Narrow"/>
                <w:color w:val="000000"/>
              </w:rPr>
              <w:t>(0</w:t>
            </w:r>
            <w:r w:rsidR="00CE340D">
              <w:rPr>
                <w:rFonts w:ascii="Aptos Narrow" w:hAnsi="Aptos Narrow"/>
                <w:color w:val="000000"/>
              </w:rPr>
              <w:t>207</w:t>
            </w:r>
            <w:r>
              <w:rPr>
                <w:rFonts w:ascii="Aptos Narrow" w:hAnsi="Aptos Narrow"/>
                <w:color w:val="000000"/>
              </w:rPr>
              <w:t>)</w:t>
            </w:r>
            <w:r w:rsidRPr="00335E20">
              <w:rPr>
                <w:rFonts w:ascii="Aptos Narrow" w:hAnsi="Aptos Narrow"/>
                <w:color w:val="000000"/>
              </w:rPr>
              <w:t xml:space="preserve"> to 1st harvest</w:t>
            </w:r>
          </w:p>
        </w:tc>
      </w:tr>
      <w:tr w:rsidR="00335E20" w:rsidRPr="00335E20" w14:paraId="4D7CC231" w14:textId="77777777" w:rsidTr="00335E20">
        <w:trPr>
          <w:trHeight w:val="309"/>
        </w:trPr>
        <w:tc>
          <w:tcPr>
            <w:tcW w:w="1036" w:type="dxa"/>
            <w:tcBorders>
              <w:top w:val="nil"/>
              <w:left w:val="single" w:sz="4" w:space="0" w:color="auto"/>
              <w:bottom w:val="single" w:sz="4" w:space="0" w:color="auto"/>
              <w:right w:val="single" w:sz="4" w:space="0" w:color="auto"/>
            </w:tcBorders>
            <w:noWrap/>
            <w:vAlign w:val="bottom"/>
            <w:hideMark/>
          </w:tcPr>
          <w:p w14:paraId="2057B86B" w14:textId="77777777" w:rsidR="00335E20" w:rsidRPr="00335E20" w:rsidRDefault="00335E20" w:rsidP="00335E20">
            <w:pPr>
              <w:jc w:val="center"/>
              <w:rPr>
                <w:rFonts w:ascii="Aptos Narrow" w:hAnsi="Aptos Narrow"/>
                <w:color w:val="000000"/>
              </w:rPr>
            </w:pPr>
            <w:r w:rsidRPr="00335E20">
              <w:rPr>
                <w:rFonts w:ascii="Aptos Narrow" w:hAnsi="Aptos Narrow"/>
                <w:color w:val="000000"/>
              </w:rPr>
              <w:t>2</w:t>
            </w:r>
          </w:p>
        </w:tc>
        <w:tc>
          <w:tcPr>
            <w:tcW w:w="1749" w:type="dxa"/>
            <w:tcBorders>
              <w:top w:val="nil"/>
              <w:left w:val="nil"/>
              <w:bottom w:val="single" w:sz="4" w:space="0" w:color="auto"/>
              <w:right w:val="single" w:sz="4" w:space="0" w:color="auto"/>
            </w:tcBorders>
            <w:noWrap/>
            <w:vAlign w:val="bottom"/>
            <w:hideMark/>
          </w:tcPr>
          <w:p w14:paraId="604AB59D" w14:textId="77777777" w:rsidR="00335E20" w:rsidRPr="00335E20" w:rsidRDefault="00335E20" w:rsidP="00335E20">
            <w:pPr>
              <w:jc w:val="center"/>
              <w:rPr>
                <w:rFonts w:ascii="Aptos Narrow" w:hAnsi="Aptos Narrow"/>
                <w:color w:val="000000"/>
              </w:rPr>
            </w:pPr>
            <w:r w:rsidRPr="00335E20">
              <w:rPr>
                <w:rFonts w:ascii="Aptos Narrow" w:hAnsi="Aptos Narrow"/>
                <w:color w:val="000000"/>
              </w:rPr>
              <w:t>6/1/22</w:t>
            </w:r>
          </w:p>
        </w:tc>
        <w:tc>
          <w:tcPr>
            <w:tcW w:w="1440" w:type="dxa"/>
            <w:tcBorders>
              <w:top w:val="nil"/>
              <w:left w:val="nil"/>
              <w:bottom w:val="single" w:sz="4" w:space="0" w:color="auto"/>
              <w:right w:val="single" w:sz="4" w:space="0" w:color="auto"/>
            </w:tcBorders>
            <w:noWrap/>
            <w:vAlign w:val="bottom"/>
            <w:hideMark/>
          </w:tcPr>
          <w:p w14:paraId="2D263296" w14:textId="77777777" w:rsidR="00335E20" w:rsidRPr="00335E20" w:rsidRDefault="00335E20" w:rsidP="00335E20">
            <w:pPr>
              <w:jc w:val="center"/>
              <w:rPr>
                <w:rFonts w:ascii="Aptos Narrow" w:hAnsi="Aptos Narrow"/>
                <w:color w:val="000000"/>
              </w:rPr>
            </w:pPr>
            <w:r w:rsidRPr="00335E20">
              <w:rPr>
                <w:rFonts w:ascii="Aptos Narrow" w:hAnsi="Aptos Narrow"/>
                <w:color w:val="000000"/>
              </w:rPr>
              <w:t>152</w:t>
            </w:r>
          </w:p>
        </w:tc>
        <w:tc>
          <w:tcPr>
            <w:tcW w:w="2070" w:type="dxa"/>
            <w:tcBorders>
              <w:top w:val="nil"/>
              <w:left w:val="nil"/>
              <w:bottom w:val="single" w:sz="4" w:space="0" w:color="auto"/>
              <w:right w:val="single" w:sz="4" w:space="0" w:color="auto"/>
            </w:tcBorders>
            <w:noWrap/>
            <w:vAlign w:val="bottom"/>
            <w:hideMark/>
          </w:tcPr>
          <w:p w14:paraId="2D6F6335" w14:textId="77777777" w:rsidR="00335E20" w:rsidRPr="00335E20" w:rsidRDefault="00335E20" w:rsidP="00335E20">
            <w:pPr>
              <w:jc w:val="center"/>
              <w:rPr>
                <w:rFonts w:ascii="Aptos Narrow" w:hAnsi="Aptos Narrow"/>
                <w:color w:val="000000"/>
              </w:rPr>
            </w:pPr>
            <w:r w:rsidRPr="00335E20">
              <w:rPr>
                <w:rFonts w:ascii="Aptos Narrow" w:hAnsi="Aptos Narrow"/>
                <w:color w:val="000000"/>
              </w:rPr>
              <w:t>119–152</w:t>
            </w:r>
          </w:p>
        </w:tc>
        <w:tc>
          <w:tcPr>
            <w:tcW w:w="3707" w:type="dxa"/>
            <w:tcBorders>
              <w:top w:val="nil"/>
              <w:left w:val="nil"/>
              <w:bottom w:val="single" w:sz="4" w:space="0" w:color="auto"/>
              <w:right w:val="single" w:sz="4" w:space="0" w:color="auto"/>
            </w:tcBorders>
            <w:noWrap/>
            <w:vAlign w:val="bottom"/>
            <w:hideMark/>
          </w:tcPr>
          <w:p w14:paraId="253DC35E" w14:textId="77777777" w:rsidR="00335E20" w:rsidRPr="00335E20" w:rsidRDefault="00335E20" w:rsidP="00335E20">
            <w:pPr>
              <w:jc w:val="center"/>
              <w:rPr>
                <w:rFonts w:ascii="Aptos Narrow" w:hAnsi="Aptos Narrow"/>
                <w:color w:val="000000"/>
              </w:rPr>
            </w:pPr>
            <w:r w:rsidRPr="00335E20">
              <w:rPr>
                <w:rFonts w:ascii="Aptos Narrow" w:hAnsi="Aptos Narrow"/>
                <w:color w:val="000000"/>
              </w:rPr>
              <w:t>After 1st to 2nd harvest</w:t>
            </w:r>
          </w:p>
        </w:tc>
      </w:tr>
      <w:tr w:rsidR="00335E20" w:rsidRPr="00335E20" w14:paraId="56F0FD11" w14:textId="77777777" w:rsidTr="00335E20">
        <w:trPr>
          <w:trHeight w:val="309"/>
        </w:trPr>
        <w:tc>
          <w:tcPr>
            <w:tcW w:w="1036" w:type="dxa"/>
            <w:tcBorders>
              <w:top w:val="nil"/>
              <w:left w:val="single" w:sz="4" w:space="0" w:color="auto"/>
              <w:bottom w:val="single" w:sz="4" w:space="0" w:color="auto"/>
              <w:right w:val="single" w:sz="4" w:space="0" w:color="auto"/>
            </w:tcBorders>
            <w:noWrap/>
            <w:vAlign w:val="bottom"/>
            <w:hideMark/>
          </w:tcPr>
          <w:p w14:paraId="4632B1DC" w14:textId="77777777" w:rsidR="00335E20" w:rsidRPr="00335E20" w:rsidRDefault="00335E20" w:rsidP="00335E20">
            <w:pPr>
              <w:jc w:val="center"/>
              <w:rPr>
                <w:rFonts w:ascii="Aptos Narrow" w:hAnsi="Aptos Narrow"/>
                <w:color w:val="000000"/>
              </w:rPr>
            </w:pPr>
            <w:r w:rsidRPr="00335E20">
              <w:rPr>
                <w:rFonts w:ascii="Aptos Narrow" w:hAnsi="Aptos Narrow"/>
                <w:color w:val="000000"/>
              </w:rPr>
              <w:t>3</w:t>
            </w:r>
          </w:p>
        </w:tc>
        <w:tc>
          <w:tcPr>
            <w:tcW w:w="1749" w:type="dxa"/>
            <w:tcBorders>
              <w:top w:val="nil"/>
              <w:left w:val="nil"/>
              <w:bottom w:val="single" w:sz="4" w:space="0" w:color="auto"/>
              <w:right w:val="single" w:sz="4" w:space="0" w:color="auto"/>
            </w:tcBorders>
            <w:noWrap/>
            <w:vAlign w:val="bottom"/>
            <w:hideMark/>
          </w:tcPr>
          <w:p w14:paraId="21DE1985" w14:textId="77777777" w:rsidR="00335E20" w:rsidRPr="00335E20" w:rsidRDefault="00335E20" w:rsidP="00335E20">
            <w:pPr>
              <w:jc w:val="center"/>
              <w:rPr>
                <w:rFonts w:ascii="Aptos Narrow" w:hAnsi="Aptos Narrow"/>
                <w:color w:val="000000"/>
              </w:rPr>
            </w:pPr>
            <w:r w:rsidRPr="00335E20">
              <w:rPr>
                <w:rFonts w:ascii="Aptos Narrow" w:hAnsi="Aptos Narrow"/>
                <w:color w:val="000000"/>
              </w:rPr>
              <w:t>6/30/22</w:t>
            </w:r>
          </w:p>
        </w:tc>
        <w:tc>
          <w:tcPr>
            <w:tcW w:w="1440" w:type="dxa"/>
            <w:tcBorders>
              <w:top w:val="nil"/>
              <w:left w:val="nil"/>
              <w:bottom w:val="single" w:sz="4" w:space="0" w:color="auto"/>
              <w:right w:val="single" w:sz="4" w:space="0" w:color="auto"/>
            </w:tcBorders>
            <w:noWrap/>
            <w:vAlign w:val="bottom"/>
            <w:hideMark/>
          </w:tcPr>
          <w:p w14:paraId="6085B990" w14:textId="77777777" w:rsidR="00335E20" w:rsidRPr="00335E20" w:rsidRDefault="00335E20" w:rsidP="00335E20">
            <w:pPr>
              <w:jc w:val="center"/>
              <w:rPr>
                <w:rFonts w:ascii="Aptos Narrow" w:hAnsi="Aptos Narrow"/>
                <w:color w:val="000000"/>
              </w:rPr>
            </w:pPr>
            <w:r w:rsidRPr="00335E20">
              <w:rPr>
                <w:rFonts w:ascii="Aptos Narrow" w:hAnsi="Aptos Narrow"/>
                <w:color w:val="000000"/>
              </w:rPr>
              <w:t>181</w:t>
            </w:r>
          </w:p>
        </w:tc>
        <w:tc>
          <w:tcPr>
            <w:tcW w:w="2070" w:type="dxa"/>
            <w:tcBorders>
              <w:top w:val="nil"/>
              <w:left w:val="nil"/>
              <w:bottom w:val="single" w:sz="4" w:space="0" w:color="auto"/>
              <w:right w:val="single" w:sz="4" w:space="0" w:color="auto"/>
            </w:tcBorders>
            <w:noWrap/>
            <w:vAlign w:val="bottom"/>
            <w:hideMark/>
          </w:tcPr>
          <w:p w14:paraId="052CB6A3" w14:textId="77777777" w:rsidR="00335E20" w:rsidRPr="00335E20" w:rsidRDefault="00335E20" w:rsidP="00335E20">
            <w:pPr>
              <w:jc w:val="center"/>
              <w:rPr>
                <w:rFonts w:ascii="Aptos Narrow" w:hAnsi="Aptos Narrow"/>
                <w:color w:val="000000"/>
              </w:rPr>
            </w:pPr>
            <w:r w:rsidRPr="00335E20">
              <w:rPr>
                <w:rFonts w:ascii="Aptos Narrow" w:hAnsi="Aptos Narrow"/>
                <w:color w:val="000000"/>
              </w:rPr>
              <w:t>153–181</w:t>
            </w:r>
          </w:p>
        </w:tc>
        <w:tc>
          <w:tcPr>
            <w:tcW w:w="3707" w:type="dxa"/>
            <w:tcBorders>
              <w:top w:val="nil"/>
              <w:left w:val="nil"/>
              <w:bottom w:val="single" w:sz="4" w:space="0" w:color="auto"/>
              <w:right w:val="single" w:sz="4" w:space="0" w:color="auto"/>
            </w:tcBorders>
            <w:noWrap/>
            <w:vAlign w:val="bottom"/>
            <w:hideMark/>
          </w:tcPr>
          <w:p w14:paraId="1F673F38" w14:textId="77777777" w:rsidR="00335E20" w:rsidRPr="00335E20" w:rsidRDefault="00335E20" w:rsidP="00335E20">
            <w:pPr>
              <w:jc w:val="center"/>
              <w:rPr>
                <w:rFonts w:ascii="Aptos Narrow" w:hAnsi="Aptos Narrow"/>
                <w:color w:val="000000"/>
              </w:rPr>
            </w:pPr>
            <w:r w:rsidRPr="00335E20">
              <w:rPr>
                <w:rFonts w:ascii="Aptos Narrow" w:hAnsi="Aptos Narrow"/>
                <w:color w:val="000000"/>
              </w:rPr>
              <w:t>After 2nd to 3rd harvest</w:t>
            </w:r>
          </w:p>
        </w:tc>
      </w:tr>
      <w:tr w:rsidR="00335E20" w:rsidRPr="00335E20" w14:paraId="0BFAFB98" w14:textId="77777777" w:rsidTr="00335E20">
        <w:trPr>
          <w:trHeight w:val="309"/>
        </w:trPr>
        <w:tc>
          <w:tcPr>
            <w:tcW w:w="1036" w:type="dxa"/>
            <w:tcBorders>
              <w:top w:val="nil"/>
              <w:left w:val="single" w:sz="4" w:space="0" w:color="auto"/>
              <w:bottom w:val="single" w:sz="4" w:space="0" w:color="auto"/>
              <w:right w:val="single" w:sz="4" w:space="0" w:color="auto"/>
            </w:tcBorders>
            <w:noWrap/>
            <w:vAlign w:val="bottom"/>
            <w:hideMark/>
          </w:tcPr>
          <w:p w14:paraId="76295814" w14:textId="77777777" w:rsidR="00335E20" w:rsidRPr="00335E20" w:rsidRDefault="00335E20" w:rsidP="00335E20">
            <w:pPr>
              <w:jc w:val="center"/>
              <w:rPr>
                <w:rFonts w:ascii="Aptos Narrow" w:hAnsi="Aptos Narrow"/>
                <w:color w:val="000000"/>
              </w:rPr>
            </w:pPr>
            <w:r w:rsidRPr="00335E20">
              <w:rPr>
                <w:rFonts w:ascii="Aptos Narrow" w:hAnsi="Aptos Narrow"/>
                <w:color w:val="000000"/>
              </w:rPr>
              <w:t>4</w:t>
            </w:r>
          </w:p>
        </w:tc>
        <w:tc>
          <w:tcPr>
            <w:tcW w:w="1749" w:type="dxa"/>
            <w:tcBorders>
              <w:top w:val="nil"/>
              <w:left w:val="nil"/>
              <w:bottom w:val="single" w:sz="4" w:space="0" w:color="auto"/>
              <w:right w:val="single" w:sz="4" w:space="0" w:color="auto"/>
            </w:tcBorders>
            <w:noWrap/>
            <w:vAlign w:val="bottom"/>
            <w:hideMark/>
          </w:tcPr>
          <w:p w14:paraId="2B24EE7A" w14:textId="77777777" w:rsidR="00335E20" w:rsidRPr="00335E20" w:rsidRDefault="00335E20" w:rsidP="00335E20">
            <w:pPr>
              <w:jc w:val="center"/>
              <w:rPr>
                <w:rFonts w:ascii="Aptos Narrow" w:hAnsi="Aptos Narrow"/>
                <w:color w:val="000000"/>
              </w:rPr>
            </w:pPr>
            <w:r w:rsidRPr="00335E20">
              <w:rPr>
                <w:rFonts w:ascii="Aptos Narrow" w:hAnsi="Aptos Narrow"/>
                <w:color w:val="000000"/>
              </w:rPr>
              <w:t>7/27/22</w:t>
            </w:r>
          </w:p>
        </w:tc>
        <w:tc>
          <w:tcPr>
            <w:tcW w:w="1440" w:type="dxa"/>
            <w:tcBorders>
              <w:top w:val="nil"/>
              <w:left w:val="nil"/>
              <w:bottom w:val="single" w:sz="4" w:space="0" w:color="auto"/>
              <w:right w:val="single" w:sz="4" w:space="0" w:color="auto"/>
            </w:tcBorders>
            <w:noWrap/>
            <w:vAlign w:val="bottom"/>
            <w:hideMark/>
          </w:tcPr>
          <w:p w14:paraId="42DD97DC" w14:textId="77777777" w:rsidR="00335E20" w:rsidRPr="00335E20" w:rsidRDefault="00335E20" w:rsidP="00335E20">
            <w:pPr>
              <w:jc w:val="center"/>
              <w:rPr>
                <w:rFonts w:ascii="Aptos Narrow" w:hAnsi="Aptos Narrow"/>
                <w:color w:val="000000"/>
              </w:rPr>
            </w:pPr>
            <w:r w:rsidRPr="00335E20">
              <w:rPr>
                <w:rFonts w:ascii="Aptos Narrow" w:hAnsi="Aptos Narrow"/>
                <w:color w:val="000000"/>
              </w:rPr>
              <w:t>208</w:t>
            </w:r>
          </w:p>
        </w:tc>
        <w:tc>
          <w:tcPr>
            <w:tcW w:w="2070" w:type="dxa"/>
            <w:tcBorders>
              <w:top w:val="nil"/>
              <w:left w:val="nil"/>
              <w:bottom w:val="single" w:sz="4" w:space="0" w:color="auto"/>
              <w:right w:val="single" w:sz="4" w:space="0" w:color="auto"/>
            </w:tcBorders>
            <w:noWrap/>
            <w:vAlign w:val="bottom"/>
            <w:hideMark/>
          </w:tcPr>
          <w:p w14:paraId="4A17AF15" w14:textId="77777777" w:rsidR="00335E20" w:rsidRPr="00335E20" w:rsidRDefault="00335E20" w:rsidP="00335E20">
            <w:pPr>
              <w:jc w:val="center"/>
              <w:rPr>
                <w:rFonts w:ascii="Aptos Narrow" w:hAnsi="Aptos Narrow"/>
                <w:color w:val="000000"/>
              </w:rPr>
            </w:pPr>
            <w:r w:rsidRPr="00335E20">
              <w:rPr>
                <w:rFonts w:ascii="Aptos Narrow" w:hAnsi="Aptos Narrow"/>
                <w:color w:val="000000"/>
              </w:rPr>
              <w:t>182–208</w:t>
            </w:r>
          </w:p>
        </w:tc>
        <w:tc>
          <w:tcPr>
            <w:tcW w:w="3707" w:type="dxa"/>
            <w:tcBorders>
              <w:top w:val="nil"/>
              <w:left w:val="nil"/>
              <w:bottom w:val="single" w:sz="4" w:space="0" w:color="auto"/>
              <w:right w:val="single" w:sz="4" w:space="0" w:color="auto"/>
            </w:tcBorders>
            <w:noWrap/>
            <w:vAlign w:val="bottom"/>
            <w:hideMark/>
          </w:tcPr>
          <w:p w14:paraId="09A4A282" w14:textId="77777777" w:rsidR="00335E20" w:rsidRPr="00335E20" w:rsidRDefault="00335E20" w:rsidP="00335E20">
            <w:pPr>
              <w:jc w:val="center"/>
              <w:rPr>
                <w:rFonts w:ascii="Aptos Narrow" w:hAnsi="Aptos Narrow"/>
                <w:color w:val="000000"/>
              </w:rPr>
            </w:pPr>
            <w:r w:rsidRPr="00335E20">
              <w:rPr>
                <w:rFonts w:ascii="Aptos Narrow" w:hAnsi="Aptos Narrow"/>
                <w:color w:val="000000"/>
              </w:rPr>
              <w:t>After 3rd to 4th harvest</w:t>
            </w:r>
          </w:p>
        </w:tc>
      </w:tr>
      <w:tr w:rsidR="00335E20" w:rsidRPr="00335E20" w14:paraId="20BDC6CC" w14:textId="77777777" w:rsidTr="00335E20">
        <w:trPr>
          <w:trHeight w:val="309"/>
        </w:trPr>
        <w:tc>
          <w:tcPr>
            <w:tcW w:w="1036" w:type="dxa"/>
            <w:tcBorders>
              <w:top w:val="nil"/>
              <w:left w:val="single" w:sz="4" w:space="0" w:color="auto"/>
              <w:bottom w:val="single" w:sz="4" w:space="0" w:color="auto"/>
              <w:right w:val="single" w:sz="4" w:space="0" w:color="auto"/>
            </w:tcBorders>
            <w:noWrap/>
            <w:vAlign w:val="bottom"/>
            <w:hideMark/>
          </w:tcPr>
          <w:p w14:paraId="3692A9B2" w14:textId="77777777" w:rsidR="00335E20" w:rsidRPr="00335E20" w:rsidRDefault="00335E20" w:rsidP="00335E20">
            <w:pPr>
              <w:jc w:val="center"/>
              <w:rPr>
                <w:rFonts w:ascii="Aptos Narrow" w:hAnsi="Aptos Narrow"/>
                <w:color w:val="000000"/>
              </w:rPr>
            </w:pPr>
            <w:r w:rsidRPr="00335E20">
              <w:rPr>
                <w:rFonts w:ascii="Aptos Narrow" w:hAnsi="Aptos Narrow"/>
                <w:color w:val="000000"/>
              </w:rPr>
              <w:t>5</w:t>
            </w:r>
          </w:p>
        </w:tc>
        <w:tc>
          <w:tcPr>
            <w:tcW w:w="1749" w:type="dxa"/>
            <w:tcBorders>
              <w:top w:val="nil"/>
              <w:left w:val="nil"/>
              <w:bottom w:val="single" w:sz="4" w:space="0" w:color="auto"/>
              <w:right w:val="single" w:sz="4" w:space="0" w:color="auto"/>
            </w:tcBorders>
            <w:noWrap/>
            <w:vAlign w:val="bottom"/>
            <w:hideMark/>
          </w:tcPr>
          <w:p w14:paraId="3384E356" w14:textId="77777777" w:rsidR="00335E20" w:rsidRPr="00335E20" w:rsidRDefault="00335E20" w:rsidP="00335E20">
            <w:pPr>
              <w:jc w:val="center"/>
              <w:rPr>
                <w:rFonts w:ascii="Aptos Narrow" w:hAnsi="Aptos Narrow"/>
                <w:color w:val="000000"/>
              </w:rPr>
            </w:pPr>
            <w:r w:rsidRPr="00335E20">
              <w:rPr>
                <w:rFonts w:ascii="Aptos Narrow" w:hAnsi="Aptos Narrow"/>
                <w:color w:val="000000"/>
              </w:rPr>
              <w:t>9/2/22</w:t>
            </w:r>
          </w:p>
        </w:tc>
        <w:tc>
          <w:tcPr>
            <w:tcW w:w="1440" w:type="dxa"/>
            <w:tcBorders>
              <w:top w:val="nil"/>
              <w:left w:val="nil"/>
              <w:bottom w:val="single" w:sz="4" w:space="0" w:color="auto"/>
              <w:right w:val="single" w:sz="4" w:space="0" w:color="auto"/>
            </w:tcBorders>
            <w:noWrap/>
            <w:vAlign w:val="bottom"/>
            <w:hideMark/>
          </w:tcPr>
          <w:p w14:paraId="0C1233A3" w14:textId="77777777" w:rsidR="00335E20" w:rsidRPr="00335E20" w:rsidRDefault="00335E20" w:rsidP="00335E20">
            <w:pPr>
              <w:jc w:val="center"/>
              <w:rPr>
                <w:rFonts w:ascii="Aptos Narrow" w:hAnsi="Aptos Narrow"/>
                <w:color w:val="000000"/>
              </w:rPr>
            </w:pPr>
            <w:r w:rsidRPr="00335E20">
              <w:rPr>
                <w:rFonts w:ascii="Aptos Narrow" w:hAnsi="Aptos Narrow"/>
                <w:color w:val="000000"/>
              </w:rPr>
              <w:t>245</w:t>
            </w:r>
          </w:p>
        </w:tc>
        <w:tc>
          <w:tcPr>
            <w:tcW w:w="2070" w:type="dxa"/>
            <w:tcBorders>
              <w:top w:val="nil"/>
              <w:left w:val="nil"/>
              <w:bottom w:val="single" w:sz="4" w:space="0" w:color="auto"/>
              <w:right w:val="single" w:sz="4" w:space="0" w:color="auto"/>
            </w:tcBorders>
            <w:noWrap/>
            <w:vAlign w:val="bottom"/>
            <w:hideMark/>
          </w:tcPr>
          <w:p w14:paraId="31539C14" w14:textId="77777777" w:rsidR="00335E20" w:rsidRPr="00335E20" w:rsidRDefault="00335E20" w:rsidP="00335E20">
            <w:pPr>
              <w:jc w:val="center"/>
              <w:rPr>
                <w:rFonts w:ascii="Aptos Narrow" w:hAnsi="Aptos Narrow"/>
                <w:color w:val="000000"/>
              </w:rPr>
            </w:pPr>
            <w:r w:rsidRPr="00335E20">
              <w:rPr>
                <w:rFonts w:ascii="Aptos Narrow" w:hAnsi="Aptos Narrow"/>
                <w:color w:val="000000"/>
              </w:rPr>
              <w:t>209–245</w:t>
            </w:r>
          </w:p>
        </w:tc>
        <w:tc>
          <w:tcPr>
            <w:tcW w:w="3707" w:type="dxa"/>
            <w:tcBorders>
              <w:top w:val="nil"/>
              <w:left w:val="nil"/>
              <w:bottom w:val="single" w:sz="4" w:space="0" w:color="auto"/>
              <w:right w:val="single" w:sz="4" w:space="0" w:color="auto"/>
            </w:tcBorders>
            <w:noWrap/>
            <w:vAlign w:val="bottom"/>
            <w:hideMark/>
          </w:tcPr>
          <w:p w14:paraId="6F977704" w14:textId="77777777" w:rsidR="00335E20" w:rsidRPr="00335E20" w:rsidRDefault="00335E20" w:rsidP="00335E20">
            <w:pPr>
              <w:jc w:val="center"/>
              <w:rPr>
                <w:rFonts w:ascii="Aptos Narrow" w:hAnsi="Aptos Narrow"/>
                <w:color w:val="000000"/>
              </w:rPr>
            </w:pPr>
            <w:r w:rsidRPr="00335E20">
              <w:rPr>
                <w:rFonts w:ascii="Aptos Narrow" w:hAnsi="Aptos Narrow"/>
                <w:color w:val="000000"/>
              </w:rPr>
              <w:t>After 4th to 5th harvest</w:t>
            </w:r>
          </w:p>
        </w:tc>
      </w:tr>
      <w:tr w:rsidR="00335E20" w:rsidRPr="00335E20" w14:paraId="03815FC9" w14:textId="77777777" w:rsidTr="00335E20">
        <w:trPr>
          <w:trHeight w:val="309"/>
        </w:trPr>
        <w:tc>
          <w:tcPr>
            <w:tcW w:w="1036" w:type="dxa"/>
            <w:tcBorders>
              <w:top w:val="nil"/>
              <w:left w:val="single" w:sz="4" w:space="0" w:color="auto"/>
              <w:bottom w:val="single" w:sz="4" w:space="0" w:color="auto"/>
              <w:right w:val="single" w:sz="4" w:space="0" w:color="auto"/>
            </w:tcBorders>
            <w:noWrap/>
            <w:vAlign w:val="bottom"/>
            <w:hideMark/>
          </w:tcPr>
          <w:p w14:paraId="2B803AC8" w14:textId="77777777" w:rsidR="00335E20" w:rsidRPr="00335E20" w:rsidRDefault="00335E20" w:rsidP="00335E20">
            <w:pPr>
              <w:jc w:val="center"/>
              <w:rPr>
                <w:rFonts w:ascii="Aptos Narrow" w:hAnsi="Aptos Narrow"/>
                <w:color w:val="000000"/>
              </w:rPr>
            </w:pPr>
            <w:r w:rsidRPr="00335E20">
              <w:rPr>
                <w:rFonts w:ascii="Aptos Narrow" w:hAnsi="Aptos Narrow"/>
                <w:color w:val="000000"/>
              </w:rPr>
              <w:t>6</w:t>
            </w:r>
          </w:p>
        </w:tc>
        <w:tc>
          <w:tcPr>
            <w:tcW w:w="1749" w:type="dxa"/>
            <w:tcBorders>
              <w:top w:val="nil"/>
              <w:left w:val="nil"/>
              <w:bottom w:val="single" w:sz="4" w:space="0" w:color="auto"/>
              <w:right w:val="single" w:sz="4" w:space="0" w:color="auto"/>
            </w:tcBorders>
            <w:noWrap/>
            <w:vAlign w:val="bottom"/>
            <w:hideMark/>
          </w:tcPr>
          <w:p w14:paraId="715BC6BF" w14:textId="77777777" w:rsidR="00335E20" w:rsidRPr="00335E20" w:rsidRDefault="00335E20" w:rsidP="00335E20">
            <w:pPr>
              <w:jc w:val="center"/>
              <w:rPr>
                <w:rFonts w:ascii="Aptos Narrow" w:hAnsi="Aptos Narrow"/>
                <w:color w:val="000000"/>
              </w:rPr>
            </w:pPr>
            <w:r w:rsidRPr="00335E20">
              <w:rPr>
                <w:rFonts w:ascii="Aptos Narrow" w:hAnsi="Aptos Narrow"/>
                <w:color w:val="000000"/>
              </w:rPr>
              <w:t>10/21/22</w:t>
            </w:r>
          </w:p>
        </w:tc>
        <w:tc>
          <w:tcPr>
            <w:tcW w:w="1440" w:type="dxa"/>
            <w:tcBorders>
              <w:top w:val="nil"/>
              <w:left w:val="nil"/>
              <w:bottom w:val="single" w:sz="4" w:space="0" w:color="auto"/>
              <w:right w:val="single" w:sz="4" w:space="0" w:color="auto"/>
            </w:tcBorders>
            <w:noWrap/>
            <w:vAlign w:val="bottom"/>
            <w:hideMark/>
          </w:tcPr>
          <w:p w14:paraId="68E48126" w14:textId="77777777" w:rsidR="00335E20" w:rsidRPr="00335E20" w:rsidRDefault="00335E20" w:rsidP="00335E20">
            <w:pPr>
              <w:jc w:val="center"/>
              <w:rPr>
                <w:rFonts w:ascii="Aptos Narrow" w:hAnsi="Aptos Narrow"/>
                <w:color w:val="000000"/>
              </w:rPr>
            </w:pPr>
            <w:r w:rsidRPr="00335E20">
              <w:rPr>
                <w:rFonts w:ascii="Aptos Narrow" w:hAnsi="Aptos Narrow"/>
                <w:color w:val="000000"/>
              </w:rPr>
              <w:t>294</w:t>
            </w:r>
          </w:p>
        </w:tc>
        <w:tc>
          <w:tcPr>
            <w:tcW w:w="2070" w:type="dxa"/>
            <w:tcBorders>
              <w:top w:val="nil"/>
              <w:left w:val="nil"/>
              <w:bottom w:val="single" w:sz="4" w:space="0" w:color="auto"/>
              <w:right w:val="single" w:sz="4" w:space="0" w:color="auto"/>
            </w:tcBorders>
            <w:noWrap/>
            <w:vAlign w:val="bottom"/>
            <w:hideMark/>
          </w:tcPr>
          <w:p w14:paraId="213B8113" w14:textId="77777777" w:rsidR="00335E20" w:rsidRPr="00335E20" w:rsidRDefault="00335E20" w:rsidP="00335E20">
            <w:pPr>
              <w:jc w:val="center"/>
              <w:rPr>
                <w:rFonts w:ascii="Aptos Narrow" w:hAnsi="Aptos Narrow"/>
                <w:color w:val="000000"/>
              </w:rPr>
            </w:pPr>
            <w:r w:rsidRPr="00335E20">
              <w:rPr>
                <w:rFonts w:ascii="Aptos Narrow" w:hAnsi="Aptos Narrow"/>
                <w:color w:val="000000"/>
              </w:rPr>
              <w:t>246–294</w:t>
            </w:r>
          </w:p>
        </w:tc>
        <w:tc>
          <w:tcPr>
            <w:tcW w:w="3707" w:type="dxa"/>
            <w:tcBorders>
              <w:top w:val="nil"/>
              <w:left w:val="nil"/>
              <w:bottom w:val="single" w:sz="4" w:space="0" w:color="auto"/>
              <w:right w:val="single" w:sz="4" w:space="0" w:color="auto"/>
            </w:tcBorders>
            <w:noWrap/>
            <w:vAlign w:val="bottom"/>
            <w:hideMark/>
          </w:tcPr>
          <w:p w14:paraId="02D36975" w14:textId="77777777" w:rsidR="00335E20" w:rsidRPr="00335E20" w:rsidRDefault="00335E20" w:rsidP="00335E20">
            <w:pPr>
              <w:jc w:val="center"/>
              <w:rPr>
                <w:rFonts w:ascii="Aptos Narrow" w:hAnsi="Aptos Narrow"/>
                <w:color w:val="000000"/>
              </w:rPr>
            </w:pPr>
            <w:r w:rsidRPr="00335E20">
              <w:rPr>
                <w:rFonts w:ascii="Aptos Narrow" w:hAnsi="Aptos Narrow"/>
                <w:color w:val="000000"/>
              </w:rPr>
              <w:t>After 5th to 6th harvest</w:t>
            </w:r>
          </w:p>
        </w:tc>
      </w:tr>
    </w:tbl>
    <w:p w14:paraId="0186832D" w14:textId="288F15A9" w:rsidR="00B6523D" w:rsidRDefault="00B6523D" w:rsidP="00704AB4">
      <w:r>
        <w:t>Here after 6</w:t>
      </w:r>
      <w:r w:rsidRPr="00B6523D">
        <w:rPr>
          <w:vertAlign w:val="superscript"/>
        </w:rPr>
        <w:t>th</w:t>
      </w:r>
      <w:r>
        <w:t xml:space="preserve"> harvest, in 2022 there was freezing so cutoff. In NM, season start early </w:t>
      </w:r>
      <w:proofErr w:type="spellStart"/>
      <w:r>
        <w:t>feb</w:t>
      </w:r>
      <w:proofErr w:type="spellEnd"/>
      <w:r>
        <w:t xml:space="preserve"> so used </w:t>
      </w:r>
      <w:proofErr w:type="spellStart"/>
      <w:r>
        <w:t>feb</w:t>
      </w:r>
      <w:proofErr w:type="spellEnd"/>
      <w:r>
        <w:t xml:space="preserve"> 7</w:t>
      </w:r>
      <w:r w:rsidRPr="00B6523D">
        <w:rPr>
          <w:vertAlign w:val="superscript"/>
        </w:rPr>
        <w:t>th</w:t>
      </w:r>
      <w:r>
        <w:t xml:space="preserve"> as starting data and 10/21 as last day of the season. </w:t>
      </w:r>
    </w:p>
    <w:p w14:paraId="72A9669C" w14:textId="31D6339B" w:rsidR="00335E20" w:rsidRDefault="0097170E" w:rsidP="00704AB4">
      <w:r>
        <w:t>In entry column (harvest file 3), c is for control covariate and e is for experimental entry. C is for spatial correction which has a lot of replications. (</w:t>
      </w:r>
      <w:proofErr w:type="gramStart"/>
      <w:r>
        <w:t>so</w:t>
      </w:r>
      <w:proofErr w:type="gramEnd"/>
      <w:r>
        <w:t xml:space="preserve"> need to use c entries as well in spatial models). NMSU </w:t>
      </w:r>
      <w:proofErr w:type="gramStart"/>
      <w:r>
        <w:t>team</w:t>
      </w:r>
      <w:proofErr w:type="gramEnd"/>
      <w:r>
        <w:t xml:space="preserve"> are using some formula and these covariates (c) to adjust for spatial effect. We can ask for that to make a comparison. </w:t>
      </w:r>
    </w:p>
    <w:p w14:paraId="286BF77E" w14:textId="77777777" w:rsidR="00BC762E" w:rsidRDefault="00BC762E" w:rsidP="00704AB4"/>
    <w:p w14:paraId="1D9137B5" w14:textId="38043941" w:rsidR="00CE340D" w:rsidRDefault="00CE340D" w:rsidP="00CE340D">
      <w:r>
        <w:t>Harvest windows for “Early Termination” Irrigation:</w:t>
      </w:r>
      <w:r w:rsidR="007515FD">
        <w:t xml:space="preserve"> </w:t>
      </w:r>
      <w:r w:rsidR="007515FD" w:rsidRPr="007515FD">
        <w:rPr>
          <w:b/>
          <w:bCs/>
          <w:highlight w:val="yellow"/>
        </w:rPr>
        <w:t>5 harvests</w:t>
      </w:r>
    </w:p>
    <w:tbl>
      <w:tblPr>
        <w:tblW w:w="10002" w:type="dxa"/>
        <w:tblLook w:val="04A0" w:firstRow="1" w:lastRow="0" w:firstColumn="1" w:lastColumn="0" w:noHBand="0" w:noVBand="1"/>
      </w:tblPr>
      <w:tblGrid>
        <w:gridCol w:w="1036"/>
        <w:gridCol w:w="1749"/>
        <w:gridCol w:w="1440"/>
        <w:gridCol w:w="2070"/>
        <w:gridCol w:w="3707"/>
      </w:tblGrid>
      <w:tr w:rsidR="00CE340D" w:rsidRPr="00335E20" w14:paraId="7B07DB26" w14:textId="77777777" w:rsidTr="0068336F">
        <w:trPr>
          <w:trHeight w:val="309"/>
        </w:trPr>
        <w:tc>
          <w:tcPr>
            <w:tcW w:w="1036" w:type="dxa"/>
            <w:tcBorders>
              <w:top w:val="single" w:sz="4" w:space="0" w:color="auto"/>
              <w:left w:val="single" w:sz="4" w:space="0" w:color="auto"/>
              <w:bottom w:val="single" w:sz="4" w:space="0" w:color="auto"/>
              <w:right w:val="single" w:sz="4" w:space="0" w:color="auto"/>
            </w:tcBorders>
            <w:noWrap/>
            <w:vAlign w:val="bottom"/>
            <w:hideMark/>
          </w:tcPr>
          <w:p w14:paraId="6712DABE" w14:textId="77777777" w:rsidR="00CE340D" w:rsidRPr="00335E20" w:rsidRDefault="00CE340D" w:rsidP="0068336F">
            <w:pPr>
              <w:jc w:val="center"/>
              <w:rPr>
                <w:rFonts w:ascii="Aptos Narrow" w:hAnsi="Aptos Narrow"/>
                <w:b/>
                <w:bCs/>
                <w:color w:val="000000"/>
              </w:rPr>
            </w:pPr>
            <w:r w:rsidRPr="00335E20">
              <w:rPr>
                <w:rFonts w:ascii="Aptos Narrow" w:hAnsi="Aptos Narrow"/>
                <w:b/>
                <w:bCs/>
                <w:color w:val="000000"/>
              </w:rPr>
              <w:t>Harvest #</w:t>
            </w:r>
          </w:p>
        </w:tc>
        <w:tc>
          <w:tcPr>
            <w:tcW w:w="1749" w:type="dxa"/>
            <w:tcBorders>
              <w:top w:val="single" w:sz="4" w:space="0" w:color="auto"/>
              <w:left w:val="nil"/>
              <w:bottom w:val="single" w:sz="4" w:space="0" w:color="auto"/>
              <w:right w:val="single" w:sz="4" w:space="0" w:color="auto"/>
            </w:tcBorders>
            <w:noWrap/>
            <w:vAlign w:val="bottom"/>
            <w:hideMark/>
          </w:tcPr>
          <w:p w14:paraId="595E8982" w14:textId="77777777" w:rsidR="00CE340D" w:rsidRPr="00335E20" w:rsidRDefault="00CE340D" w:rsidP="0068336F">
            <w:pPr>
              <w:jc w:val="center"/>
              <w:rPr>
                <w:rFonts w:ascii="Aptos Narrow" w:hAnsi="Aptos Narrow"/>
                <w:b/>
                <w:bCs/>
                <w:color w:val="000000"/>
              </w:rPr>
            </w:pPr>
            <w:r w:rsidRPr="00335E20">
              <w:rPr>
                <w:rFonts w:ascii="Aptos Narrow" w:hAnsi="Aptos Narrow"/>
                <w:b/>
                <w:bCs/>
                <w:color w:val="000000"/>
              </w:rPr>
              <w:t>Harvest Date</w:t>
            </w:r>
          </w:p>
        </w:tc>
        <w:tc>
          <w:tcPr>
            <w:tcW w:w="1440" w:type="dxa"/>
            <w:tcBorders>
              <w:top w:val="single" w:sz="4" w:space="0" w:color="auto"/>
              <w:left w:val="nil"/>
              <w:bottom w:val="single" w:sz="4" w:space="0" w:color="auto"/>
              <w:right w:val="single" w:sz="4" w:space="0" w:color="auto"/>
            </w:tcBorders>
            <w:noWrap/>
            <w:vAlign w:val="bottom"/>
            <w:hideMark/>
          </w:tcPr>
          <w:p w14:paraId="1ACE1BF1" w14:textId="77777777" w:rsidR="00CE340D" w:rsidRPr="00335E20" w:rsidRDefault="00CE340D" w:rsidP="0068336F">
            <w:pPr>
              <w:jc w:val="center"/>
              <w:rPr>
                <w:rFonts w:ascii="Aptos Narrow" w:hAnsi="Aptos Narrow"/>
                <w:b/>
                <w:bCs/>
                <w:color w:val="000000"/>
              </w:rPr>
            </w:pPr>
            <w:r w:rsidRPr="00335E20">
              <w:rPr>
                <w:rFonts w:ascii="Aptos Narrow" w:hAnsi="Aptos Narrow"/>
                <w:b/>
                <w:bCs/>
                <w:color w:val="000000"/>
              </w:rPr>
              <w:t>Julian Day (DOY)</w:t>
            </w:r>
          </w:p>
        </w:tc>
        <w:tc>
          <w:tcPr>
            <w:tcW w:w="2070" w:type="dxa"/>
            <w:tcBorders>
              <w:top w:val="single" w:sz="4" w:space="0" w:color="auto"/>
              <w:left w:val="nil"/>
              <w:bottom w:val="single" w:sz="4" w:space="0" w:color="auto"/>
              <w:right w:val="single" w:sz="4" w:space="0" w:color="auto"/>
            </w:tcBorders>
            <w:noWrap/>
            <w:vAlign w:val="bottom"/>
            <w:hideMark/>
          </w:tcPr>
          <w:p w14:paraId="7012AC9D" w14:textId="77777777" w:rsidR="00CE340D" w:rsidRPr="00335E20" w:rsidRDefault="00CE340D" w:rsidP="0068336F">
            <w:pPr>
              <w:jc w:val="center"/>
              <w:rPr>
                <w:rFonts w:ascii="Aptos Narrow" w:hAnsi="Aptos Narrow"/>
                <w:b/>
                <w:bCs/>
                <w:color w:val="000000"/>
              </w:rPr>
            </w:pPr>
            <w:r w:rsidRPr="00335E20">
              <w:rPr>
                <w:rFonts w:ascii="Aptos Narrow" w:hAnsi="Aptos Narrow"/>
                <w:b/>
                <w:bCs/>
                <w:color w:val="000000"/>
              </w:rPr>
              <w:t>GDD Window (DOY Range)</w:t>
            </w:r>
          </w:p>
        </w:tc>
        <w:tc>
          <w:tcPr>
            <w:tcW w:w="3707" w:type="dxa"/>
            <w:tcBorders>
              <w:top w:val="single" w:sz="4" w:space="0" w:color="auto"/>
              <w:left w:val="nil"/>
              <w:bottom w:val="single" w:sz="4" w:space="0" w:color="auto"/>
              <w:right w:val="single" w:sz="4" w:space="0" w:color="auto"/>
            </w:tcBorders>
            <w:noWrap/>
            <w:vAlign w:val="bottom"/>
            <w:hideMark/>
          </w:tcPr>
          <w:p w14:paraId="1774E87E" w14:textId="77777777" w:rsidR="00CE340D" w:rsidRPr="00335E20" w:rsidRDefault="00CE340D" w:rsidP="0068336F">
            <w:pPr>
              <w:jc w:val="center"/>
              <w:rPr>
                <w:rFonts w:ascii="Aptos Narrow" w:hAnsi="Aptos Narrow"/>
                <w:b/>
                <w:bCs/>
                <w:color w:val="000000"/>
              </w:rPr>
            </w:pPr>
            <w:r w:rsidRPr="00335E20">
              <w:rPr>
                <w:rFonts w:ascii="Aptos Narrow" w:hAnsi="Aptos Narrow"/>
                <w:b/>
                <w:bCs/>
                <w:color w:val="000000"/>
              </w:rPr>
              <w:t>GDD Interval Description</w:t>
            </w:r>
          </w:p>
        </w:tc>
      </w:tr>
      <w:tr w:rsidR="00CE340D" w:rsidRPr="00335E20" w14:paraId="220C8548" w14:textId="77777777" w:rsidTr="0068336F">
        <w:trPr>
          <w:trHeight w:val="309"/>
        </w:trPr>
        <w:tc>
          <w:tcPr>
            <w:tcW w:w="1036" w:type="dxa"/>
            <w:tcBorders>
              <w:top w:val="nil"/>
              <w:left w:val="single" w:sz="4" w:space="0" w:color="auto"/>
              <w:bottom w:val="single" w:sz="4" w:space="0" w:color="auto"/>
              <w:right w:val="single" w:sz="4" w:space="0" w:color="auto"/>
            </w:tcBorders>
            <w:noWrap/>
            <w:vAlign w:val="bottom"/>
            <w:hideMark/>
          </w:tcPr>
          <w:p w14:paraId="776F358A" w14:textId="77777777" w:rsidR="00CE340D" w:rsidRPr="00335E20" w:rsidRDefault="00CE340D" w:rsidP="0068336F">
            <w:pPr>
              <w:jc w:val="center"/>
              <w:rPr>
                <w:rFonts w:ascii="Aptos Narrow" w:hAnsi="Aptos Narrow"/>
                <w:color w:val="000000"/>
              </w:rPr>
            </w:pPr>
            <w:r w:rsidRPr="00335E20">
              <w:rPr>
                <w:rFonts w:ascii="Aptos Narrow" w:hAnsi="Aptos Narrow"/>
                <w:color w:val="000000"/>
              </w:rPr>
              <w:t>1</w:t>
            </w:r>
          </w:p>
        </w:tc>
        <w:tc>
          <w:tcPr>
            <w:tcW w:w="1749" w:type="dxa"/>
            <w:tcBorders>
              <w:top w:val="nil"/>
              <w:left w:val="nil"/>
              <w:bottom w:val="single" w:sz="4" w:space="0" w:color="auto"/>
              <w:right w:val="single" w:sz="4" w:space="0" w:color="auto"/>
            </w:tcBorders>
            <w:noWrap/>
            <w:vAlign w:val="bottom"/>
            <w:hideMark/>
          </w:tcPr>
          <w:p w14:paraId="0065EF57" w14:textId="255A1E7C" w:rsidR="00CE340D" w:rsidRPr="00335E20" w:rsidRDefault="00CE340D" w:rsidP="0068336F">
            <w:pPr>
              <w:jc w:val="center"/>
              <w:rPr>
                <w:rFonts w:ascii="Aptos Narrow" w:hAnsi="Aptos Narrow"/>
                <w:color w:val="000000"/>
              </w:rPr>
            </w:pPr>
            <w:r w:rsidRPr="00335E20">
              <w:rPr>
                <w:rFonts w:ascii="Aptos Narrow" w:hAnsi="Aptos Narrow"/>
                <w:color w:val="000000"/>
              </w:rPr>
              <w:t>4/2</w:t>
            </w:r>
            <w:r>
              <w:rPr>
                <w:rFonts w:ascii="Aptos Narrow" w:hAnsi="Aptos Narrow"/>
                <w:color w:val="000000"/>
              </w:rPr>
              <w:t>7</w:t>
            </w:r>
            <w:r w:rsidRPr="00335E20">
              <w:rPr>
                <w:rFonts w:ascii="Aptos Narrow" w:hAnsi="Aptos Narrow"/>
                <w:color w:val="000000"/>
              </w:rPr>
              <w:t>/22</w:t>
            </w:r>
          </w:p>
        </w:tc>
        <w:tc>
          <w:tcPr>
            <w:tcW w:w="1440" w:type="dxa"/>
            <w:tcBorders>
              <w:top w:val="nil"/>
              <w:left w:val="nil"/>
              <w:bottom w:val="single" w:sz="4" w:space="0" w:color="auto"/>
              <w:right w:val="single" w:sz="4" w:space="0" w:color="auto"/>
            </w:tcBorders>
            <w:noWrap/>
            <w:vAlign w:val="bottom"/>
            <w:hideMark/>
          </w:tcPr>
          <w:p w14:paraId="619B87FD" w14:textId="5CDA1440" w:rsidR="00CE340D" w:rsidRPr="00335E20" w:rsidRDefault="00CE340D" w:rsidP="0068336F">
            <w:pPr>
              <w:jc w:val="center"/>
              <w:rPr>
                <w:rFonts w:ascii="Aptos Narrow" w:hAnsi="Aptos Narrow"/>
                <w:color w:val="000000"/>
              </w:rPr>
            </w:pPr>
            <w:r w:rsidRPr="00335E20">
              <w:rPr>
                <w:rFonts w:ascii="Aptos Narrow" w:hAnsi="Aptos Narrow"/>
                <w:color w:val="000000"/>
              </w:rPr>
              <w:t>11</w:t>
            </w:r>
            <w:r w:rsidR="007515FD">
              <w:rPr>
                <w:rFonts w:ascii="Aptos Narrow" w:hAnsi="Aptos Narrow"/>
                <w:color w:val="000000"/>
              </w:rPr>
              <w:t>7</w:t>
            </w:r>
          </w:p>
        </w:tc>
        <w:tc>
          <w:tcPr>
            <w:tcW w:w="2070" w:type="dxa"/>
            <w:tcBorders>
              <w:top w:val="nil"/>
              <w:left w:val="nil"/>
              <w:bottom w:val="single" w:sz="4" w:space="0" w:color="auto"/>
              <w:right w:val="single" w:sz="4" w:space="0" w:color="auto"/>
            </w:tcBorders>
            <w:noWrap/>
            <w:vAlign w:val="bottom"/>
            <w:hideMark/>
          </w:tcPr>
          <w:p w14:paraId="26BCD545" w14:textId="1ADC625C" w:rsidR="00CE340D" w:rsidRPr="00335E20" w:rsidRDefault="00CE340D" w:rsidP="0068336F">
            <w:pPr>
              <w:jc w:val="center"/>
              <w:rPr>
                <w:rFonts w:ascii="Aptos Narrow" w:hAnsi="Aptos Narrow"/>
                <w:color w:val="000000"/>
              </w:rPr>
            </w:pPr>
            <w:r>
              <w:rPr>
                <w:rFonts w:ascii="Aptos Narrow" w:hAnsi="Aptos Narrow"/>
                <w:color w:val="000000"/>
              </w:rPr>
              <w:t>38</w:t>
            </w:r>
            <w:r w:rsidRPr="00335E20">
              <w:rPr>
                <w:rFonts w:ascii="Aptos Narrow" w:hAnsi="Aptos Narrow"/>
                <w:color w:val="000000"/>
              </w:rPr>
              <w:t>–11</w:t>
            </w:r>
            <w:r w:rsidR="007515FD">
              <w:rPr>
                <w:rFonts w:ascii="Aptos Narrow" w:hAnsi="Aptos Narrow"/>
                <w:color w:val="000000"/>
              </w:rPr>
              <w:t>7</w:t>
            </w:r>
          </w:p>
        </w:tc>
        <w:tc>
          <w:tcPr>
            <w:tcW w:w="3707" w:type="dxa"/>
            <w:tcBorders>
              <w:top w:val="nil"/>
              <w:left w:val="nil"/>
              <w:bottom w:val="single" w:sz="4" w:space="0" w:color="auto"/>
              <w:right w:val="single" w:sz="4" w:space="0" w:color="auto"/>
            </w:tcBorders>
            <w:noWrap/>
            <w:vAlign w:val="bottom"/>
            <w:hideMark/>
          </w:tcPr>
          <w:p w14:paraId="354E908F" w14:textId="4DF10C6C" w:rsidR="00CE340D" w:rsidRPr="00335E20" w:rsidRDefault="00CE340D" w:rsidP="0068336F">
            <w:pPr>
              <w:jc w:val="center"/>
              <w:rPr>
                <w:rFonts w:ascii="Aptos Narrow" w:hAnsi="Aptos Narrow"/>
                <w:color w:val="000000"/>
              </w:rPr>
            </w:pPr>
            <w:r w:rsidRPr="00335E20">
              <w:rPr>
                <w:rFonts w:ascii="Aptos Narrow" w:hAnsi="Aptos Narrow"/>
                <w:color w:val="000000"/>
              </w:rPr>
              <w:t>Start of season</w:t>
            </w:r>
            <w:r>
              <w:rPr>
                <w:rFonts w:ascii="Aptos Narrow" w:hAnsi="Aptos Narrow"/>
                <w:color w:val="000000"/>
              </w:rPr>
              <w:t xml:space="preserve"> (0207)</w:t>
            </w:r>
            <w:r w:rsidRPr="00335E20">
              <w:rPr>
                <w:rFonts w:ascii="Aptos Narrow" w:hAnsi="Aptos Narrow"/>
                <w:color w:val="000000"/>
              </w:rPr>
              <w:t xml:space="preserve"> to 1st harvest</w:t>
            </w:r>
          </w:p>
        </w:tc>
      </w:tr>
      <w:tr w:rsidR="00CE340D" w:rsidRPr="00335E20" w14:paraId="4D4E94D2" w14:textId="77777777" w:rsidTr="0068336F">
        <w:trPr>
          <w:trHeight w:val="309"/>
        </w:trPr>
        <w:tc>
          <w:tcPr>
            <w:tcW w:w="1036" w:type="dxa"/>
            <w:tcBorders>
              <w:top w:val="nil"/>
              <w:left w:val="single" w:sz="4" w:space="0" w:color="auto"/>
              <w:bottom w:val="single" w:sz="4" w:space="0" w:color="auto"/>
              <w:right w:val="single" w:sz="4" w:space="0" w:color="auto"/>
            </w:tcBorders>
            <w:noWrap/>
            <w:vAlign w:val="bottom"/>
            <w:hideMark/>
          </w:tcPr>
          <w:p w14:paraId="5561F1FF" w14:textId="77777777" w:rsidR="00CE340D" w:rsidRPr="00335E20" w:rsidRDefault="00CE340D" w:rsidP="0068336F">
            <w:pPr>
              <w:jc w:val="center"/>
              <w:rPr>
                <w:rFonts w:ascii="Aptos Narrow" w:hAnsi="Aptos Narrow"/>
                <w:color w:val="000000"/>
              </w:rPr>
            </w:pPr>
            <w:r w:rsidRPr="00335E20">
              <w:rPr>
                <w:rFonts w:ascii="Aptos Narrow" w:hAnsi="Aptos Narrow"/>
                <w:color w:val="000000"/>
              </w:rPr>
              <w:t>2</w:t>
            </w:r>
          </w:p>
        </w:tc>
        <w:tc>
          <w:tcPr>
            <w:tcW w:w="1749" w:type="dxa"/>
            <w:tcBorders>
              <w:top w:val="nil"/>
              <w:left w:val="nil"/>
              <w:bottom w:val="single" w:sz="4" w:space="0" w:color="auto"/>
              <w:right w:val="single" w:sz="4" w:space="0" w:color="auto"/>
            </w:tcBorders>
            <w:noWrap/>
            <w:vAlign w:val="bottom"/>
            <w:hideMark/>
          </w:tcPr>
          <w:p w14:paraId="298DB17C" w14:textId="77777777" w:rsidR="00CE340D" w:rsidRPr="00335E20" w:rsidRDefault="00CE340D" w:rsidP="0068336F">
            <w:pPr>
              <w:jc w:val="center"/>
              <w:rPr>
                <w:rFonts w:ascii="Aptos Narrow" w:hAnsi="Aptos Narrow"/>
                <w:color w:val="000000"/>
              </w:rPr>
            </w:pPr>
            <w:r w:rsidRPr="00335E20">
              <w:rPr>
                <w:rFonts w:ascii="Aptos Narrow" w:hAnsi="Aptos Narrow"/>
                <w:color w:val="000000"/>
              </w:rPr>
              <w:t>6/1/22</w:t>
            </w:r>
          </w:p>
        </w:tc>
        <w:tc>
          <w:tcPr>
            <w:tcW w:w="1440" w:type="dxa"/>
            <w:tcBorders>
              <w:top w:val="nil"/>
              <w:left w:val="nil"/>
              <w:bottom w:val="single" w:sz="4" w:space="0" w:color="auto"/>
              <w:right w:val="single" w:sz="4" w:space="0" w:color="auto"/>
            </w:tcBorders>
            <w:noWrap/>
            <w:vAlign w:val="bottom"/>
            <w:hideMark/>
          </w:tcPr>
          <w:p w14:paraId="3BDEA076" w14:textId="77777777" w:rsidR="00CE340D" w:rsidRPr="00335E20" w:rsidRDefault="00CE340D" w:rsidP="0068336F">
            <w:pPr>
              <w:jc w:val="center"/>
              <w:rPr>
                <w:rFonts w:ascii="Aptos Narrow" w:hAnsi="Aptos Narrow"/>
                <w:color w:val="000000"/>
              </w:rPr>
            </w:pPr>
            <w:r w:rsidRPr="00335E20">
              <w:rPr>
                <w:rFonts w:ascii="Aptos Narrow" w:hAnsi="Aptos Narrow"/>
                <w:color w:val="000000"/>
              </w:rPr>
              <w:t>152</w:t>
            </w:r>
          </w:p>
        </w:tc>
        <w:tc>
          <w:tcPr>
            <w:tcW w:w="2070" w:type="dxa"/>
            <w:tcBorders>
              <w:top w:val="nil"/>
              <w:left w:val="nil"/>
              <w:bottom w:val="single" w:sz="4" w:space="0" w:color="auto"/>
              <w:right w:val="single" w:sz="4" w:space="0" w:color="auto"/>
            </w:tcBorders>
            <w:noWrap/>
            <w:vAlign w:val="bottom"/>
            <w:hideMark/>
          </w:tcPr>
          <w:p w14:paraId="66BEB478" w14:textId="4FDD9615" w:rsidR="00CE340D" w:rsidRPr="00335E20" w:rsidRDefault="00CE340D" w:rsidP="0068336F">
            <w:pPr>
              <w:jc w:val="center"/>
              <w:rPr>
                <w:rFonts w:ascii="Aptos Narrow" w:hAnsi="Aptos Narrow"/>
                <w:color w:val="000000"/>
              </w:rPr>
            </w:pPr>
            <w:r w:rsidRPr="00335E20">
              <w:rPr>
                <w:rFonts w:ascii="Aptos Narrow" w:hAnsi="Aptos Narrow"/>
                <w:color w:val="000000"/>
              </w:rPr>
              <w:t>11</w:t>
            </w:r>
            <w:r w:rsidR="007515FD">
              <w:rPr>
                <w:rFonts w:ascii="Aptos Narrow" w:hAnsi="Aptos Narrow"/>
                <w:color w:val="000000"/>
              </w:rPr>
              <w:t>8</w:t>
            </w:r>
            <w:r w:rsidRPr="00335E20">
              <w:rPr>
                <w:rFonts w:ascii="Aptos Narrow" w:hAnsi="Aptos Narrow"/>
                <w:color w:val="000000"/>
              </w:rPr>
              <w:t>–152</w:t>
            </w:r>
          </w:p>
        </w:tc>
        <w:tc>
          <w:tcPr>
            <w:tcW w:w="3707" w:type="dxa"/>
            <w:tcBorders>
              <w:top w:val="nil"/>
              <w:left w:val="nil"/>
              <w:bottom w:val="single" w:sz="4" w:space="0" w:color="auto"/>
              <w:right w:val="single" w:sz="4" w:space="0" w:color="auto"/>
            </w:tcBorders>
            <w:noWrap/>
            <w:vAlign w:val="bottom"/>
            <w:hideMark/>
          </w:tcPr>
          <w:p w14:paraId="3D1E451F" w14:textId="77777777" w:rsidR="00CE340D" w:rsidRPr="00335E20" w:rsidRDefault="00CE340D" w:rsidP="0068336F">
            <w:pPr>
              <w:jc w:val="center"/>
              <w:rPr>
                <w:rFonts w:ascii="Aptos Narrow" w:hAnsi="Aptos Narrow"/>
                <w:color w:val="000000"/>
              </w:rPr>
            </w:pPr>
            <w:r w:rsidRPr="00335E20">
              <w:rPr>
                <w:rFonts w:ascii="Aptos Narrow" w:hAnsi="Aptos Narrow"/>
                <w:color w:val="000000"/>
              </w:rPr>
              <w:t>After 1st to 2nd harvest</w:t>
            </w:r>
          </w:p>
        </w:tc>
      </w:tr>
      <w:tr w:rsidR="00CE340D" w:rsidRPr="00335E20" w14:paraId="6D318497" w14:textId="77777777" w:rsidTr="0068336F">
        <w:trPr>
          <w:trHeight w:val="309"/>
        </w:trPr>
        <w:tc>
          <w:tcPr>
            <w:tcW w:w="1036" w:type="dxa"/>
            <w:tcBorders>
              <w:top w:val="nil"/>
              <w:left w:val="single" w:sz="4" w:space="0" w:color="auto"/>
              <w:bottom w:val="single" w:sz="4" w:space="0" w:color="auto"/>
              <w:right w:val="single" w:sz="4" w:space="0" w:color="auto"/>
            </w:tcBorders>
            <w:noWrap/>
            <w:vAlign w:val="bottom"/>
            <w:hideMark/>
          </w:tcPr>
          <w:p w14:paraId="5AB01EF8" w14:textId="77777777" w:rsidR="00CE340D" w:rsidRPr="00335E20" w:rsidRDefault="00CE340D" w:rsidP="0068336F">
            <w:pPr>
              <w:jc w:val="center"/>
              <w:rPr>
                <w:rFonts w:ascii="Aptos Narrow" w:hAnsi="Aptos Narrow"/>
                <w:color w:val="000000"/>
              </w:rPr>
            </w:pPr>
            <w:r w:rsidRPr="00335E20">
              <w:rPr>
                <w:rFonts w:ascii="Aptos Narrow" w:hAnsi="Aptos Narrow"/>
                <w:color w:val="000000"/>
              </w:rPr>
              <w:t>3</w:t>
            </w:r>
          </w:p>
        </w:tc>
        <w:tc>
          <w:tcPr>
            <w:tcW w:w="1749" w:type="dxa"/>
            <w:tcBorders>
              <w:top w:val="nil"/>
              <w:left w:val="nil"/>
              <w:bottom w:val="single" w:sz="4" w:space="0" w:color="auto"/>
              <w:right w:val="single" w:sz="4" w:space="0" w:color="auto"/>
            </w:tcBorders>
            <w:noWrap/>
            <w:vAlign w:val="bottom"/>
            <w:hideMark/>
          </w:tcPr>
          <w:p w14:paraId="31A0F267" w14:textId="77777777" w:rsidR="00CE340D" w:rsidRPr="00335E20" w:rsidRDefault="00CE340D" w:rsidP="0068336F">
            <w:pPr>
              <w:jc w:val="center"/>
              <w:rPr>
                <w:rFonts w:ascii="Aptos Narrow" w:hAnsi="Aptos Narrow"/>
                <w:color w:val="000000"/>
              </w:rPr>
            </w:pPr>
            <w:r w:rsidRPr="00335E20">
              <w:rPr>
                <w:rFonts w:ascii="Aptos Narrow" w:hAnsi="Aptos Narrow"/>
                <w:color w:val="000000"/>
              </w:rPr>
              <w:t>6/30/22</w:t>
            </w:r>
          </w:p>
        </w:tc>
        <w:tc>
          <w:tcPr>
            <w:tcW w:w="1440" w:type="dxa"/>
            <w:tcBorders>
              <w:top w:val="nil"/>
              <w:left w:val="nil"/>
              <w:bottom w:val="single" w:sz="4" w:space="0" w:color="auto"/>
              <w:right w:val="single" w:sz="4" w:space="0" w:color="auto"/>
            </w:tcBorders>
            <w:noWrap/>
            <w:vAlign w:val="bottom"/>
            <w:hideMark/>
          </w:tcPr>
          <w:p w14:paraId="068018E3" w14:textId="77777777" w:rsidR="00CE340D" w:rsidRPr="00335E20" w:rsidRDefault="00CE340D" w:rsidP="0068336F">
            <w:pPr>
              <w:jc w:val="center"/>
              <w:rPr>
                <w:rFonts w:ascii="Aptos Narrow" w:hAnsi="Aptos Narrow"/>
                <w:color w:val="000000"/>
              </w:rPr>
            </w:pPr>
            <w:r w:rsidRPr="00335E20">
              <w:rPr>
                <w:rFonts w:ascii="Aptos Narrow" w:hAnsi="Aptos Narrow"/>
                <w:color w:val="000000"/>
              </w:rPr>
              <w:t>181</w:t>
            </w:r>
          </w:p>
        </w:tc>
        <w:tc>
          <w:tcPr>
            <w:tcW w:w="2070" w:type="dxa"/>
            <w:tcBorders>
              <w:top w:val="nil"/>
              <w:left w:val="nil"/>
              <w:bottom w:val="single" w:sz="4" w:space="0" w:color="auto"/>
              <w:right w:val="single" w:sz="4" w:space="0" w:color="auto"/>
            </w:tcBorders>
            <w:noWrap/>
            <w:vAlign w:val="bottom"/>
            <w:hideMark/>
          </w:tcPr>
          <w:p w14:paraId="7B476A2B" w14:textId="77777777" w:rsidR="00CE340D" w:rsidRPr="00335E20" w:rsidRDefault="00CE340D" w:rsidP="0068336F">
            <w:pPr>
              <w:jc w:val="center"/>
              <w:rPr>
                <w:rFonts w:ascii="Aptos Narrow" w:hAnsi="Aptos Narrow"/>
                <w:color w:val="000000"/>
              </w:rPr>
            </w:pPr>
            <w:r w:rsidRPr="00335E20">
              <w:rPr>
                <w:rFonts w:ascii="Aptos Narrow" w:hAnsi="Aptos Narrow"/>
                <w:color w:val="000000"/>
              </w:rPr>
              <w:t>153–181</w:t>
            </w:r>
          </w:p>
        </w:tc>
        <w:tc>
          <w:tcPr>
            <w:tcW w:w="3707" w:type="dxa"/>
            <w:tcBorders>
              <w:top w:val="nil"/>
              <w:left w:val="nil"/>
              <w:bottom w:val="single" w:sz="4" w:space="0" w:color="auto"/>
              <w:right w:val="single" w:sz="4" w:space="0" w:color="auto"/>
            </w:tcBorders>
            <w:noWrap/>
            <w:vAlign w:val="bottom"/>
            <w:hideMark/>
          </w:tcPr>
          <w:p w14:paraId="7DC0EC2D" w14:textId="77777777" w:rsidR="00CE340D" w:rsidRPr="00335E20" w:rsidRDefault="00CE340D" w:rsidP="0068336F">
            <w:pPr>
              <w:jc w:val="center"/>
              <w:rPr>
                <w:rFonts w:ascii="Aptos Narrow" w:hAnsi="Aptos Narrow"/>
                <w:color w:val="000000"/>
              </w:rPr>
            </w:pPr>
            <w:r w:rsidRPr="00335E20">
              <w:rPr>
                <w:rFonts w:ascii="Aptos Narrow" w:hAnsi="Aptos Narrow"/>
                <w:color w:val="000000"/>
              </w:rPr>
              <w:t>After 2nd to 3rd harvest</w:t>
            </w:r>
          </w:p>
        </w:tc>
      </w:tr>
      <w:tr w:rsidR="00CE340D" w:rsidRPr="00335E20" w14:paraId="4FD1B749" w14:textId="77777777" w:rsidTr="0068336F">
        <w:trPr>
          <w:trHeight w:val="309"/>
        </w:trPr>
        <w:tc>
          <w:tcPr>
            <w:tcW w:w="1036" w:type="dxa"/>
            <w:tcBorders>
              <w:top w:val="nil"/>
              <w:left w:val="single" w:sz="4" w:space="0" w:color="auto"/>
              <w:bottom w:val="single" w:sz="4" w:space="0" w:color="auto"/>
              <w:right w:val="single" w:sz="4" w:space="0" w:color="auto"/>
            </w:tcBorders>
            <w:noWrap/>
            <w:vAlign w:val="bottom"/>
            <w:hideMark/>
          </w:tcPr>
          <w:p w14:paraId="1FB873A4" w14:textId="77777777" w:rsidR="00CE340D" w:rsidRPr="00335E20" w:rsidRDefault="00CE340D" w:rsidP="0068336F">
            <w:pPr>
              <w:jc w:val="center"/>
              <w:rPr>
                <w:rFonts w:ascii="Aptos Narrow" w:hAnsi="Aptos Narrow"/>
                <w:color w:val="000000"/>
              </w:rPr>
            </w:pPr>
            <w:r w:rsidRPr="00335E20">
              <w:rPr>
                <w:rFonts w:ascii="Aptos Narrow" w:hAnsi="Aptos Narrow"/>
                <w:color w:val="000000"/>
              </w:rPr>
              <w:t>4</w:t>
            </w:r>
          </w:p>
        </w:tc>
        <w:tc>
          <w:tcPr>
            <w:tcW w:w="1749" w:type="dxa"/>
            <w:tcBorders>
              <w:top w:val="nil"/>
              <w:left w:val="nil"/>
              <w:bottom w:val="single" w:sz="4" w:space="0" w:color="auto"/>
              <w:right w:val="single" w:sz="4" w:space="0" w:color="auto"/>
            </w:tcBorders>
            <w:noWrap/>
            <w:vAlign w:val="bottom"/>
            <w:hideMark/>
          </w:tcPr>
          <w:p w14:paraId="02392BE1" w14:textId="77777777" w:rsidR="00CE340D" w:rsidRPr="00335E20" w:rsidRDefault="00CE340D" w:rsidP="0068336F">
            <w:pPr>
              <w:jc w:val="center"/>
              <w:rPr>
                <w:rFonts w:ascii="Aptos Narrow" w:hAnsi="Aptos Narrow"/>
                <w:color w:val="000000"/>
              </w:rPr>
            </w:pPr>
            <w:r w:rsidRPr="00335E20">
              <w:rPr>
                <w:rFonts w:ascii="Aptos Narrow" w:hAnsi="Aptos Narrow"/>
                <w:color w:val="000000"/>
              </w:rPr>
              <w:t>7/27/22</w:t>
            </w:r>
          </w:p>
        </w:tc>
        <w:tc>
          <w:tcPr>
            <w:tcW w:w="1440" w:type="dxa"/>
            <w:tcBorders>
              <w:top w:val="nil"/>
              <w:left w:val="nil"/>
              <w:bottom w:val="single" w:sz="4" w:space="0" w:color="auto"/>
              <w:right w:val="single" w:sz="4" w:space="0" w:color="auto"/>
            </w:tcBorders>
            <w:noWrap/>
            <w:vAlign w:val="bottom"/>
            <w:hideMark/>
          </w:tcPr>
          <w:p w14:paraId="66550D49" w14:textId="77777777" w:rsidR="00CE340D" w:rsidRPr="00335E20" w:rsidRDefault="00CE340D" w:rsidP="0068336F">
            <w:pPr>
              <w:jc w:val="center"/>
              <w:rPr>
                <w:rFonts w:ascii="Aptos Narrow" w:hAnsi="Aptos Narrow"/>
                <w:color w:val="000000"/>
              </w:rPr>
            </w:pPr>
            <w:r w:rsidRPr="00335E20">
              <w:rPr>
                <w:rFonts w:ascii="Aptos Narrow" w:hAnsi="Aptos Narrow"/>
                <w:color w:val="000000"/>
              </w:rPr>
              <w:t>208</w:t>
            </w:r>
          </w:p>
        </w:tc>
        <w:tc>
          <w:tcPr>
            <w:tcW w:w="2070" w:type="dxa"/>
            <w:tcBorders>
              <w:top w:val="nil"/>
              <w:left w:val="nil"/>
              <w:bottom w:val="single" w:sz="4" w:space="0" w:color="auto"/>
              <w:right w:val="single" w:sz="4" w:space="0" w:color="auto"/>
            </w:tcBorders>
            <w:noWrap/>
            <w:vAlign w:val="bottom"/>
            <w:hideMark/>
          </w:tcPr>
          <w:p w14:paraId="67EB8C5A" w14:textId="77777777" w:rsidR="00CE340D" w:rsidRPr="00335E20" w:rsidRDefault="00CE340D" w:rsidP="0068336F">
            <w:pPr>
              <w:jc w:val="center"/>
              <w:rPr>
                <w:rFonts w:ascii="Aptos Narrow" w:hAnsi="Aptos Narrow"/>
                <w:color w:val="000000"/>
              </w:rPr>
            </w:pPr>
            <w:r w:rsidRPr="00335E20">
              <w:rPr>
                <w:rFonts w:ascii="Aptos Narrow" w:hAnsi="Aptos Narrow"/>
                <w:color w:val="000000"/>
              </w:rPr>
              <w:t>182–208</w:t>
            </w:r>
          </w:p>
        </w:tc>
        <w:tc>
          <w:tcPr>
            <w:tcW w:w="3707" w:type="dxa"/>
            <w:tcBorders>
              <w:top w:val="nil"/>
              <w:left w:val="nil"/>
              <w:bottom w:val="single" w:sz="4" w:space="0" w:color="auto"/>
              <w:right w:val="single" w:sz="4" w:space="0" w:color="auto"/>
            </w:tcBorders>
            <w:noWrap/>
            <w:vAlign w:val="bottom"/>
            <w:hideMark/>
          </w:tcPr>
          <w:p w14:paraId="52743994" w14:textId="77777777" w:rsidR="00CE340D" w:rsidRPr="00335E20" w:rsidRDefault="00CE340D" w:rsidP="0068336F">
            <w:pPr>
              <w:jc w:val="center"/>
              <w:rPr>
                <w:rFonts w:ascii="Aptos Narrow" w:hAnsi="Aptos Narrow"/>
                <w:color w:val="000000"/>
              </w:rPr>
            </w:pPr>
            <w:r w:rsidRPr="00335E20">
              <w:rPr>
                <w:rFonts w:ascii="Aptos Narrow" w:hAnsi="Aptos Narrow"/>
                <w:color w:val="000000"/>
              </w:rPr>
              <w:t>After 3rd to 4th harvest</w:t>
            </w:r>
          </w:p>
        </w:tc>
      </w:tr>
      <w:tr w:rsidR="00CE340D" w:rsidRPr="00335E20" w14:paraId="7FF68345" w14:textId="77777777" w:rsidTr="0068336F">
        <w:trPr>
          <w:trHeight w:val="309"/>
        </w:trPr>
        <w:tc>
          <w:tcPr>
            <w:tcW w:w="1036" w:type="dxa"/>
            <w:tcBorders>
              <w:top w:val="nil"/>
              <w:left w:val="single" w:sz="4" w:space="0" w:color="auto"/>
              <w:bottom w:val="single" w:sz="4" w:space="0" w:color="auto"/>
              <w:right w:val="single" w:sz="4" w:space="0" w:color="auto"/>
            </w:tcBorders>
            <w:noWrap/>
            <w:vAlign w:val="bottom"/>
            <w:hideMark/>
          </w:tcPr>
          <w:p w14:paraId="2CF08204" w14:textId="01D04674" w:rsidR="00CE340D" w:rsidRPr="00335E20" w:rsidRDefault="00CE340D" w:rsidP="0068336F">
            <w:pPr>
              <w:jc w:val="center"/>
              <w:rPr>
                <w:rFonts w:ascii="Aptos Narrow" w:hAnsi="Aptos Narrow"/>
                <w:color w:val="000000"/>
              </w:rPr>
            </w:pPr>
            <w:r>
              <w:rPr>
                <w:rFonts w:ascii="Aptos Narrow" w:hAnsi="Aptos Narrow"/>
                <w:color w:val="000000"/>
              </w:rPr>
              <w:t>5</w:t>
            </w:r>
          </w:p>
        </w:tc>
        <w:tc>
          <w:tcPr>
            <w:tcW w:w="1749" w:type="dxa"/>
            <w:tcBorders>
              <w:top w:val="nil"/>
              <w:left w:val="nil"/>
              <w:bottom w:val="single" w:sz="4" w:space="0" w:color="auto"/>
              <w:right w:val="single" w:sz="4" w:space="0" w:color="auto"/>
            </w:tcBorders>
            <w:noWrap/>
            <w:vAlign w:val="bottom"/>
            <w:hideMark/>
          </w:tcPr>
          <w:p w14:paraId="21B89C83" w14:textId="58353AEE" w:rsidR="00CE340D" w:rsidRPr="00335E20" w:rsidRDefault="00CE340D" w:rsidP="0068336F">
            <w:pPr>
              <w:jc w:val="center"/>
              <w:rPr>
                <w:rFonts w:ascii="Aptos Narrow" w:hAnsi="Aptos Narrow"/>
                <w:color w:val="000000"/>
              </w:rPr>
            </w:pPr>
            <w:r w:rsidRPr="00335E20">
              <w:rPr>
                <w:rFonts w:ascii="Aptos Narrow" w:hAnsi="Aptos Narrow"/>
                <w:color w:val="000000"/>
              </w:rPr>
              <w:t>10/2</w:t>
            </w:r>
            <w:r>
              <w:rPr>
                <w:rFonts w:ascii="Aptos Narrow" w:hAnsi="Aptos Narrow"/>
                <w:color w:val="000000"/>
              </w:rPr>
              <w:t>0</w:t>
            </w:r>
            <w:r w:rsidRPr="00335E20">
              <w:rPr>
                <w:rFonts w:ascii="Aptos Narrow" w:hAnsi="Aptos Narrow"/>
                <w:color w:val="000000"/>
              </w:rPr>
              <w:t>/22</w:t>
            </w:r>
          </w:p>
        </w:tc>
        <w:tc>
          <w:tcPr>
            <w:tcW w:w="1440" w:type="dxa"/>
            <w:tcBorders>
              <w:top w:val="nil"/>
              <w:left w:val="nil"/>
              <w:bottom w:val="single" w:sz="4" w:space="0" w:color="auto"/>
              <w:right w:val="single" w:sz="4" w:space="0" w:color="auto"/>
            </w:tcBorders>
            <w:noWrap/>
            <w:vAlign w:val="bottom"/>
            <w:hideMark/>
          </w:tcPr>
          <w:p w14:paraId="425904E3" w14:textId="1D0BED3C" w:rsidR="00CE340D" w:rsidRPr="00335E20" w:rsidRDefault="00CE340D" w:rsidP="0068336F">
            <w:pPr>
              <w:jc w:val="center"/>
              <w:rPr>
                <w:rFonts w:ascii="Aptos Narrow" w:hAnsi="Aptos Narrow"/>
                <w:color w:val="000000"/>
              </w:rPr>
            </w:pPr>
            <w:r w:rsidRPr="00335E20">
              <w:rPr>
                <w:rFonts w:ascii="Aptos Narrow" w:hAnsi="Aptos Narrow"/>
                <w:color w:val="000000"/>
              </w:rPr>
              <w:t>29</w:t>
            </w:r>
            <w:r w:rsidR="007515FD">
              <w:rPr>
                <w:rFonts w:ascii="Aptos Narrow" w:hAnsi="Aptos Narrow"/>
                <w:color w:val="000000"/>
              </w:rPr>
              <w:t>3</w:t>
            </w:r>
          </w:p>
        </w:tc>
        <w:tc>
          <w:tcPr>
            <w:tcW w:w="2070" w:type="dxa"/>
            <w:tcBorders>
              <w:top w:val="nil"/>
              <w:left w:val="nil"/>
              <w:bottom w:val="single" w:sz="4" w:space="0" w:color="auto"/>
              <w:right w:val="single" w:sz="4" w:space="0" w:color="auto"/>
            </w:tcBorders>
            <w:noWrap/>
            <w:vAlign w:val="bottom"/>
            <w:hideMark/>
          </w:tcPr>
          <w:p w14:paraId="6C1D5440" w14:textId="0DDE4246" w:rsidR="00CE340D" w:rsidRPr="00335E20" w:rsidRDefault="00CE340D" w:rsidP="0068336F">
            <w:pPr>
              <w:jc w:val="center"/>
              <w:rPr>
                <w:rFonts w:ascii="Aptos Narrow" w:hAnsi="Aptos Narrow"/>
                <w:color w:val="000000"/>
              </w:rPr>
            </w:pPr>
            <w:r w:rsidRPr="00335E20">
              <w:rPr>
                <w:rFonts w:ascii="Aptos Narrow" w:hAnsi="Aptos Narrow"/>
                <w:color w:val="000000"/>
              </w:rPr>
              <w:t>2</w:t>
            </w:r>
            <w:r w:rsidR="007515FD">
              <w:rPr>
                <w:rFonts w:ascii="Aptos Narrow" w:hAnsi="Aptos Narrow"/>
                <w:color w:val="000000"/>
              </w:rPr>
              <w:t>09</w:t>
            </w:r>
            <w:r w:rsidRPr="00335E20">
              <w:rPr>
                <w:rFonts w:ascii="Aptos Narrow" w:hAnsi="Aptos Narrow"/>
                <w:color w:val="000000"/>
              </w:rPr>
              <w:t>–29</w:t>
            </w:r>
            <w:r w:rsidR="007515FD">
              <w:rPr>
                <w:rFonts w:ascii="Aptos Narrow" w:hAnsi="Aptos Narrow"/>
                <w:color w:val="000000"/>
              </w:rPr>
              <w:t>3</w:t>
            </w:r>
          </w:p>
        </w:tc>
        <w:tc>
          <w:tcPr>
            <w:tcW w:w="3707" w:type="dxa"/>
            <w:tcBorders>
              <w:top w:val="nil"/>
              <w:left w:val="nil"/>
              <w:bottom w:val="single" w:sz="4" w:space="0" w:color="auto"/>
              <w:right w:val="single" w:sz="4" w:space="0" w:color="auto"/>
            </w:tcBorders>
            <w:noWrap/>
            <w:vAlign w:val="bottom"/>
            <w:hideMark/>
          </w:tcPr>
          <w:p w14:paraId="3C3608A5" w14:textId="4820BBF9" w:rsidR="00CE340D" w:rsidRPr="00335E20" w:rsidRDefault="00CE340D" w:rsidP="0068336F">
            <w:pPr>
              <w:jc w:val="center"/>
              <w:rPr>
                <w:rFonts w:ascii="Aptos Narrow" w:hAnsi="Aptos Narrow"/>
                <w:color w:val="000000"/>
              </w:rPr>
            </w:pPr>
            <w:r w:rsidRPr="00335E20">
              <w:rPr>
                <w:rFonts w:ascii="Aptos Narrow" w:hAnsi="Aptos Narrow"/>
                <w:color w:val="000000"/>
              </w:rPr>
              <w:t xml:space="preserve">After </w:t>
            </w:r>
            <w:r w:rsidR="0014121A">
              <w:rPr>
                <w:rFonts w:ascii="Aptos Narrow" w:hAnsi="Aptos Narrow"/>
                <w:color w:val="000000"/>
              </w:rPr>
              <w:t>4</w:t>
            </w:r>
            <w:r w:rsidRPr="00335E20">
              <w:rPr>
                <w:rFonts w:ascii="Aptos Narrow" w:hAnsi="Aptos Narrow"/>
                <w:color w:val="000000"/>
              </w:rPr>
              <w:t xml:space="preserve">th to </w:t>
            </w:r>
            <w:r w:rsidR="0014121A">
              <w:rPr>
                <w:rFonts w:ascii="Aptos Narrow" w:hAnsi="Aptos Narrow"/>
                <w:color w:val="000000"/>
              </w:rPr>
              <w:t>5</w:t>
            </w:r>
            <w:r w:rsidRPr="00335E20">
              <w:rPr>
                <w:rFonts w:ascii="Aptos Narrow" w:hAnsi="Aptos Narrow"/>
                <w:color w:val="000000"/>
              </w:rPr>
              <w:t>th harvest</w:t>
            </w:r>
          </w:p>
        </w:tc>
      </w:tr>
    </w:tbl>
    <w:p w14:paraId="033DE7B6" w14:textId="452724AC" w:rsidR="00CE340D" w:rsidRDefault="00285054" w:rsidP="00704AB4">
      <w:r>
        <w:t xml:space="preserve"> </w:t>
      </w:r>
      <w:r w:rsidRPr="00462725">
        <w:rPr>
          <w:highlight w:val="green"/>
        </w:rPr>
        <w:t>4</w:t>
      </w:r>
      <w:r w:rsidRPr="00462725">
        <w:rPr>
          <w:highlight w:val="green"/>
          <w:vertAlign w:val="superscript"/>
        </w:rPr>
        <w:t>th</w:t>
      </w:r>
      <w:r w:rsidRPr="00462725">
        <w:rPr>
          <w:highlight w:val="green"/>
        </w:rPr>
        <w:t xml:space="preserve"> harvest here is very low because of irrigation termination.</w:t>
      </w:r>
      <w:r>
        <w:t xml:space="preserve"> </w:t>
      </w:r>
      <w:r w:rsidR="00462725">
        <w:t>Termination from July to August (resumed in sept)</w:t>
      </w:r>
    </w:p>
    <w:p w14:paraId="7CF5CD39" w14:textId="77777777" w:rsidR="00CE340D" w:rsidRDefault="00CE340D" w:rsidP="00704AB4"/>
    <w:p w14:paraId="29A5781F" w14:textId="77777777" w:rsidR="00CE340D" w:rsidRDefault="00CE340D" w:rsidP="00704AB4"/>
    <w:p w14:paraId="4DA07CD0" w14:textId="186580B2" w:rsidR="000E2963" w:rsidRDefault="000E2963" w:rsidP="00704AB4">
      <w:r w:rsidRPr="002A6B1F">
        <w:rPr>
          <w:b/>
          <w:bCs/>
        </w:rPr>
        <w:t>Yield</w:t>
      </w:r>
      <w:r>
        <w:t xml:space="preserve">: </w:t>
      </w:r>
    </w:p>
    <w:p w14:paraId="0DF2ACD2" w14:textId="0906FBB8" w:rsidR="000E2963" w:rsidRDefault="000E2963" w:rsidP="00704AB4">
      <w:r w:rsidRPr="002A6B1F">
        <w:rPr>
          <w:b/>
          <w:bCs/>
        </w:rPr>
        <w:t>Fresh wt. FQ</w:t>
      </w:r>
      <w:r>
        <w:t xml:space="preserve">:  </w:t>
      </w:r>
      <w:r w:rsidR="00E65E17">
        <w:t>forage quality</w:t>
      </w:r>
      <w:r>
        <w:t xml:space="preserve"> (FQ). </w:t>
      </w:r>
    </w:p>
    <w:p w14:paraId="25CD64C5" w14:textId="05918AF2" w:rsidR="000E2963" w:rsidRDefault="000E2963" w:rsidP="00704AB4">
      <w:r w:rsidRPr="002A6B1F">
        <w:rPr>
          <w:b/>
          <w:bCs/>
        </w:rPr>
        <w:t>Yield (</w:t>
      </w:r>
      <w:proofErr w:type="spellStart"/>
      <w:r w:rsidRPr="002A6B1F">
        <w:rPr>
          <w:b/>
          <w:bCs/>
        </w:rPr>
        <w:t>fw</w:t>
      </w:r>
      <w:proofErr w:type="spellEnd"/>
      <w:r w:rsidRPr="002A6B1F">
        <w:rPr>
          <w:b/>
          <w:bCs/>
        </w:rPr>
        <w:t xml:space="preserve"> FQ):</w:t>
      </w:r>
      <w:r>
        <w:t xml:space="preserve"> dry + fresh… so </w:t>
      </w:r>
      <w:r w:rsidR="00E65E17">
        <w:t>final</w:t>
      </w:r>
      <w:r>
        <w:t xml:space="preserve"> yield </w:t>
      </w:r>
    </w:p>
    <w:p w14:paraId="73C3F703" w14:textId="56A1CDEA" w:rsidR="000E2963" w:rsidRDefault="00E65E17" w:rsidP="00704AB4">
      <w:r>
        <w:t xml:space="preserve">Fresh </w:t>
      </w:r>
      <w:proofErr w:type="spellStart"/>
      <w:r>
        <w:t>wt</w:t>
      </w:r>
      <w:proofErr w:type="spellEnd"/>
      <w:r>
        <w:t xml:space="preserve"> was shipped so fresh </w:t>
      </w:r>
      <w:proofErr w:type="spellStart"/>
      <w:r>
        <w:t>wt</w:t>
      </w:r>
      <w:proofErr w:type="spellEnd"/>
      <w:r>
        <w:t xml:space="preserve"> (which was sent) was added to yield at the end, so we should use yield </w:t>
      </w:r>
      <w:proofErr w:type="spellStart"/>
      <w:r>
        <w:t>fw</w:t>
      </w:r>
      <w:proofErr w:type="spellEnd"/>
      <w:r>
        <w:t xml:space="preserve"> FQ as the final yield. </w:t>
      </w:r>
    </w:p>
    <w:p w14:paraId="6CE8AA13" w14:textId="77777777" w:rsidR="000E2963" w:rsidRDefault="000E2963" w:rsidP="00704AB4"/>
    <w:p w14:paraId="7E122DAF" w14:textId="77777777" w:rsidR="00704AB4" w:rsidRDefault="00704AB4" w:rsidP="00704AB4">
      <w:r w:rsidRPr="001946A5">
        <w:rPr>
          <w:b/>
          <w:bCs/>
        </w:rPr>
        <w:t>Field Book Name</w:t>
      </w:r>
      <w:r>
        <w:t xml:space="preserve">: </w:t>
      </w:r>
    </w:p>
    <w:p w14:paraId="1A6F7E79" w14:textId="77777777" w:rsidR="00704AB4" w:rsidRDefault="00704AB4" w:rsidP="00704AB4"/>
    <w:tbl>
      <w:tblPr>
        <w:tblStyle w:val="TableGrid"/>
        <w:tblW w:w="0" w:type="auto"/>
        <w:tblLook w:val="04A0" w:firstRow="1" w:lastRow="0" w:firstColumn="1" w:lastColumn="0" w:noHBand="0" w:noVBand="1"/>
      </w:tblPr>
      <w:tblGrid>
        <w:gridCol w:w="1015"/>
        <w:gridCol w:w="1065"/>
        <w:gridCol w:w="1106"/>
        <w:gridCol w:w="1171"/>
        <w:gridCol w:w="1402"/>
        <w:gridCol w:w="656"/>
        <w:gridCol w:w="1121"/>
        <w:gridCol w:w="864"/>
        <w:gridCol w:w="950"/>
      </w:tblGrid>
      <w:tr w:rsidR="00704AB4" w:rsidRPr="00AE2726" w14:paraId="1FBA9DC1" w14:textId="77777777" w:rsidTr="00355350">
        <w:tc>
          <w:tcPr>
            <w:tcW w:w="9350" w:type="dxa"/>
            <w:gridSpan w:val="9"/>
          </w:tcPr>
          <w:p w14:paraId="4253B103" w14:textId="77777777" w:rsidR="00704AB4" w:rsidRPr="00AE2726" w:rsidRDefault="00704AB4" w:rsidP="00355350">
            <w:pPr>
              <w:jc w:val="center"/>
              <w:rPr>
                <w:b/>
                <w:bCs/>
                <w:sz w:val="22"/>
                <w:szCs w:val="22"/>
              </w:rPr>
            </w:pPr>
            <w:r>
              <w:rPr>
                <w:b/>
                <w:bCs/>
                <w:sz w:val="22"/>
                <w:szCs w:val="22"/>
              </w:rPr>
              <w:t>Alfalfa</w:t>
            </w:r>
          </w:p>
        </w:tc>
      </w:tr>
      <w:tr w:rsidR="00704AB4" w:rsidRPr="00AE2726" w14:paraId="3609E023" w14:textId="77777777" w:rsidTr="00355350">
        <w:tc>
          <w:tcPr>
            <w:tcW w:w="1022" w:type="dxa"/>
          </w:tcPr>
          <w:p w14:paraId="5542AA89" w14:textId="77777777" w:rsidR="00704AB4" w:rsidRPr="00AE2726" w:rsidRDefault="00704AB4" w:rsidP="00355350">
            <w:pPr>
              <w:rPr>
                <w:sz w:val="22"/>
                <w:szCs w:val="22"/>
              </w:rPr>
            </w:pPr>
            <w:r w:rsidRPr="00AE2726">
              <w:rPr>
                <w:sz w:val="22"/>
                <w:szCs w:val="22"/>
              </w:rPr>
              <w:lastRenderedPageBreak/>
              <w:t>Location</w:t>
            </w:r>
          </w:p>
        </w:tc>
        <w:tc>
          <w:tcPr>
            <w:tcW w:w="1073" w:type="dxa"/>
          </w:tcPr>
          <w:p w14:paraId="79953729" w14:textId="77777777" w:rsidR="00704AB4" w:rsidRPr="00AE2726" w:rsidRDefault="00704AB4" w:rsidP="00355350">
            <w:pPr>
              <w:rPr>
                <w:sz w:val="22"/>
                <w:szCs w:val="22"/>
              </w:rPr>
            </w:pPr>
            <w:r w:rsidRPr="00AE2726">
              <w:rPr>
                <w:sz w:val="22"/>
                <w:szCs w:val="22"/>
              </w:rPr>
              <w:t>Irrigation</w:t>
            </w:r>
          </w:p>
        </w:tc>
        <w:tc>
          <w:tcPr>
            <w:tcW w:w="1172" w:type="dxa"/>
          </w:tcPr>
          <w:p w14:paraId="6C722796" w14:textId="77777777" w:rsidR="00704AB4" w:rsidRPr="00AE2726" w:rsidRDefault="00704AB4" w:rsidP="00355350">
            <w:pPr>
              <w:rPr>
                <w:sz w:val="22"/>
                <w:szCs w:val="22"/>
              </w:rPr>
            </w:pPr>
            <w:r w:rsidRPr="00AE2726">
              <w:rPr>
                <w:sz w:val="22"/>
                <w:szCs w:val="22"/>
              </w:rPr>
              <w:t>Planting Date</w:t>
            </w:r>
          </w:p>
        </w:tc>
        <w:tc>
          <w:tcPr>
            <w:tcW w:w="1287" w:type="dxa"/>
          </w:tcPr>
          <w:p w14:paraId="7265A3E5" w14:textId="77777777" w:rsidR="00704AB4" w:rsidRPr="00AE2726" w:rsidRDefault="00704AB4" w:rsidP="00355350">
            <w:pPr>
              <w:rPr>
                <w:sz w:val="22"/>
                <w:szCs w:val="22"/>
              </w:rPr>
            </w:pPr>
            <w:r w:rsidRPr="00AE2726">
              <w:rPr>
                <w:sz w:val="22"/>
                <w:szCs w:val="22"/>
              </w:rPr>
              <w:t>Harvest Date</w:t>
            </w:r>
          </w:p>
        </w:tc>
        <w:tc>
          <w:tcPr>
            <w:tcW w:w="1346" w:type="dxa"/>
          </w:tcPr>
          <w:p w14:paraId="404D7284" w14:textId="77777777" w:rsidR="00704AB4" w:rsidRPr="00AE2726" w:rsidRDefault="00704AB4" w:rsidP="00355350">
            <w:pPr>
              <w:rPr>
                <w:sz w:val="22"/>
                <w:szCs w:val="22"/>
              </w:rPr>
            </w:pPr>
            <w:r w:rsidRPr="00AE2726">
              <w:rPr>
                <w:sz w:val="22"/>
                <w:szCs w:val="22"/>
              </w:rPr>
              <w:t>Experimental</w:t>
            </w:r>
          </w:p>
          <w:p w14:paraId="762F0233" w14:textId="77777777" w:rsidR="00704AB4" w:rsidRPr="00AE2726" w:rsidRDefault="00704AB4" w:rsidP="00355350">
            <w:pPr>
              <w:rPr>
                <w:sz w:val="22"/>
                <w:szCs w:val="22"/>
              </w:rPr>
            </w:pPr>
            <w:r w:rsidRPr="00AE2726">
              <w:rPr>
                <w:sz w:val="22"/>
                <w:szCs w:val="22"/>
              </w:rPr>
              <w:t>Design</w:t>
            </w:r>
          </w:p>
        </w:tc>
        <w:tc>
          <w:tcPr>
            <w:tcW w:w="647" w:type="dxa"/>
          </w:tcPr>
          <w:p w14:paraId="04744CFA" w14:textId="77777777" w:rsidR="00704AB4" w:rsidRPr="00AE2726" w:rsidRDefault="00704AB4" w:rsidP="00355350">
            <w:pPr>
              <w:rPr>
                <w:sz w:val="22"/>
                <w:szCs w:val="22"/>
              </w:rPr>
            </w:pPr>
            <w:r w:rsidRPr="00AE2726">
              <w:rPr>
                <w:sz w:val="22"/>
                <w:szCs w:val="22"/>
              </w:rPr>
              <w:t>Reps</w:t>
            </w:r>
          </w:p>
        </w:tc>
        <w:tc>
          <w:tcPr>
            <w:tcW w:w="1083" w:type="dxa"/>
          </w:tcPr>
          <w:p w14:paraId="7CB9BC67" w14:textId="77777777" w:rsidR="00704AB4" w:rsidRPr="00AE2726" w:rsidRDefault="00704AB4" w:rsidP="00355350">
            <w:pPr>
              <w:rPr>
                <w:sz w:val="22"/>
                <w:szCs w:val="22"/>
              </w:rPr>
            </w:pPr>
            <w:r w:rsidRPr="00AE2726">
              <w:rPr>
                <w:sz w:val="22"/>
                <w:szCs w:val="22"/>
              </w:rPr>
              <w:t>Rows/plot</w:t>
            </w:r>
          </w:p>
        </w:tc>
        <w:tc>
          <w:tcPr>
            <w:tcW w:w="829" w:type="dxa"/>
          </w:tcPr>
          <w:p w14:paraId="7C7DB459" w14:textId="77777777" w:rsidR="00704AB4" w:rsidRPr="00AE2726" w:rsidRDefault="00704AB4" w:rsidP="00355350">
            <w:pPr>
              <w:rPr>
                <w:sz w:val="22"/>
                <w:szCs w:val="22"/>
              </w:rPr>
            </w:pPr>
            <w:proofErr w:type="spellStart"/>
            <w:r w:rsidRPr="00AE2726">
              <w:rPr>
                <w:sz w:val="22"/>
                <w:szCs w:val="22"/>
              </w:rPr>
              <w:t>Entried</w:t>
            </w:r>
            <w:proofErr w:type="spellEnd"/>
          </w:p>
        </w:tc>
        <w:tc>
          <w:tcPr>
            <w:tcW w:w="891" w:type="dxa"/>
          </w:tcPr>
          <w:p w14:paraId="7D7CC120" w14:textId="77777777" w:rsidR="00704AB4" w:rsidRPr="00AE2726" w:rsidRDefault="00704AB4" w:rsidP="00355350">
            <w:pPr>
              <w:rPr>
                <w:sz w:val="22"/>
                <w:szCs w:val="22"/>
              </w:rPr>
            </w:pPr>
            <w:r w:rsidRPr="00AE2726">
              <w:rPr>
                <w:sz w:val="22"/>
                <w:szCs w:val="22"/>
              </w:rPr>
              <w:t>Imaging</w:t>
            </w:r>
          </w:p>
        </w:tc>
      </w:tr>
    </w:tbl>
    <w:p w14:paraId="33E86DC4" w14:textId="77777777" w:rsidR="00704AB4" w:rsidRDefault="00704AB4" w:rsidP="00704AB4"/>
    <w:p w14:paraId="76C7C3E1" w14:textId="77777777" w:rsidR="00704AB4" w:rsidRDefault="00704AB4" w:rsidP="00704AB4">
      <w:r w:rsidRPr="00AE2726">
        <w:rPr>
          <w:b/>
          <w:bCs/>
        </w:rPr>
        <w:t>Planting date</w:t>
      </w:r>
      <w:r>
        <w:t xml:space="preserve">: </w:t>
      </w:r>
    </w:p>
    <w:p w14:paraId="68B27A1C" w14:textId="77777777" w:rsidR="00704AB4" w:rsidRDefault="00704AB4" w:rsidP="00704AB4">
      <w:r>
        <w:t xml:space="preserve">Harvest date: </w:t>
      </w:r>
    </w:p>
    <w:p w14:paraId="22036941" w14:textId="77777777" w:rsidR="00704AB4" w:rsidRDefault="00704AB4" w:rsidP="00704AB4">
      <w:r>
        <w:t xml:space="preserve">Design: </w:t>
      </w:r>
    </w:p>
    <w:p w14:paraId="77E9975C" w14:textId="77777777" w:rsidR="00704AB4" w:rsidRDefault="00704AB4" w:rsidP="00704AB4">
      <w:r>
        <w:t xml:space="preserve">No. of Reps: </w:t>
      </w:r>
    </w:p>
    <w:p w14:paraId="57609FD4" w14:textId="77777777" w:rsidR="00704AB4" w:rsidRDefault="00704AB4" w:rsidP="00704AB4">
      <w:r>
        <w:t xml:space="preserve">Rows per plots: </w:t>
      </w:r>
    </w:p>
    <w:p w14:paraId="30E06826" w14:textId="77777777" w:rsidR="00704AB4" w:rsidRDefault="00704AB4" w:rsidP="00704AB4">
      <w:r>
        <w:t xml:space="preserve">No. of entries: </w:t>
      </w:r>
    </w:p>
    <w:p w14:paraId="6CC016D4" w14:textId="5D5860C4" w:rsidR="002D580F" w:rsidRDefault="002D580F" w:rsidP="00704AB4">
      <w:r>
        <w:t>No. of germplasm: 24 factors</w:t>
      </w:r>
    </w:p>
    <w:p w14:paraId="684F3EF5" w14:textId="2D3158AC" w:rsidR="002D580F" w:rsidRDefault="002D580F" w:rsidP="00704AB4">
      <w:r>
        <w:t>No. of plots: 144</w:t>
      </w:r>
    </w:p>
    <w:p w14:paraId="5168657F" w14:textId="21F0D2E5" w:rsidR="002D580F" w:rsidRDefault="002D580F" w:rsidP="002D580F">
      <w:r>
        <w:t>No. of rows: 18</w:t>
      </w:r>
    </w:p>
    <w:p w14:paraId="6CE9CF82" w14:textId="3E442E5D" w:rsidR="002D580F" w:rsidRDefault="002D580F" w:rsidP="002D580F">
      <w:r>
        <w:t>No. of columns: 8</w:t>
      </w:r>
    </w:p>
    <w:p w14:paraId="16F5C095" w14:textId="77777777" w:rsidR="002D580F" w:rsidRDefault="002D580F" w:rsidP="002D580F"/>
    <w:p w14:paraId="78FB07D5" w14:textId="77777777" w:rsidR="002D580F" w:rsidRDefault="002D580F" w:rsidP="00704AB4"/>
    <w:p w14:paraId="2C08555E" w14:textId="77777777" w:rsidR="00704AB4" w:rsidRPr="0076136A" w:rsidRDefault="00704AB4" w:rsidP="00704AB4">
      <w:pPr>
        <w:rPr>
          <w:b/>
          <w:bCs/>
        </w:rPr>
      </w:pPr>
      <w:r w:rsidRPr="0076136A">
        <w:rPr>
          <w:b/>
          <w:bCs/>
        </w:rPr>
        <w:t>Imaging events and growth Phases (Emergence, Squaring, Flowering, Boll development, Maturity)</w:t>
      </w:r>
    </w:p>
    <w:p w14:paraId="56BFCFA3" w14:textId="77777777" w:rsidR="00704AB4" w:rsidRDefault="00704AB4" w:rsidP="00704AB4"/>
    <w:p w14:paraId="178D8DEA" w14:textId="77777777" w:rsidR="00704AB4" w:rsidRDefault="00704AB4" w:rsidP="00704AB4"/>
    <w:p w14:paraId="2C89FA7D" w14:textId="77777777" w:rsidR="00704AB4" w:rsidRDefault="00704AB4" w:rsidP="00704AB4"/>
    <w:p w14:paraId="445B54E4" w14:textId="77777777" w:rsidR="00704AB4" w:rsidRDefault="00704AB4" w:rsidP="00704AB4">
      <w:r>
        <w:t xml:space="preserve">File columns: </w:t>
      </w:r>
      <w:r>
        <w:fldChar w:fldCharType="begin"/>
      </w:r>
      <w:r>
        <w:instrText xml:space="preserve"> LINK Excel.Sheet.12 "/Users/dg663/Library/Mobile Documents/com~apple~CloudDocs/Cotton 2022 BASF/CT_2022_yield_trials.xlsx" "Column_description!R2C1:R12C2" \a \f 5 \h  \* MERGEFORMAT </w:instrText>
      </w:r>
      <w:r>
        <w:fldChar w:fldCharType="separate"/>
      </w:r>
    </w:p>
    <w:tbl>
      <w:tblPr>
        <w:tblStyle w:val="TableGrid"/>
        <w:tblW w:w="10277" w:type="dxa"/>
        <w:tblLook w:val="04A0" w:firstRow="1" w:lastRow="0" w:firstColumn="1" w:lastColumn="0" w:noHBand="0" w:noVBand="1"/>
      </w:tblPr>
      <w:tblGrid>
        <w:gridCol w:w="1963"/>
        <w:gridCol w:w="8375"/>
      </w:tblGrid>
      <w:tr w:rsidR="00704AB4" w:rsidRPr="001946A5" w14:paraId="06577E2D" w14:textId="77777777" w:rsidTr="00355350">
        <w:trPr>
          <w:trHeight w:val="299"/>
        </w:trPr>
        <w:tc>
          <w:tcPr>
            <w:tcW w:w="1902" w:type="dxa"/>
            <w:noWrap/>
            <w:hideMark/>
          </w:tcPr>
          <w:p w14:paraId="7ED4939A" w14:textId="77777777" w:rsidR="00704AB4" w:rsidRPr="001946A5" w:rsidRDefault="00704AB4" w:rsidP="00355350">
            <w:proofErr w:type="spellStart"/>
            <w:r w:rsidRPr="001946A5">
              <w:t>Plot.Id</w:t>
            </w:r>
            <w:proofErr w:type="spellEnd"/>
          </w:p>
        </w:tc>
        <w:tc>
          <w:tcPr>
            <w:tcW w:w="8375" w:type="dxa"/>
            <w:noWrap/>
            <w:hideMark/>
          </w:tcPr>
          <w:p w14:paraId="3C2F86E9" w14:textId="77777777" w:rsidR="00704AB4" w:rsidRPr="001946A5" w:rsidRDefault="00704AB4" w:rsidP="00355350">
            <w:r w:rsidRPr="001946A5">
              <w:t>Unique identifier of the plot</w:t>
            </w:r>
          </w:p>
        </w:tc>
      </w:tr>
      <w:tr w:rsidR="00704AB4" w:rsidRPr="001946A5" w14:paraId="760837A7" w14:textId="77777777" w:rsidTr="00355350">
        <w:trPr>
          <w:trHeight w:val="299"/>
        </w:trPr>
        <w:tc>
          <w:tcPr>
            <w:tcW w:w="1902" w:type="dxa"/>
            <w:noWrap/>
            <w:hideMark/>
          </w:tcPr>
          <w:p w14:paraId="65903C8B" w14:textId="77777777" w:rsidR="00704AB4" w:rsidRPr="001946A5" w:rsidRDefault="00704AB4" w:rsidP="00355350">
            <w:proofErr w:type="spellStart"/>
            <w:proofErr w:type="gramStart"/>
            <w:r w:rsidRPr="001946A5">
              <w:t>Entry.Book.Name</w:t>
            </w:r>
            <w:proofErr w:type="spellEnd"/>
            <w:proofErr w:type="gramEnd"/>
          </w:p>
        </w:tc>
        <w:tc>
          <w:tcPr>
            <w:tcW w:w="8375" w:type="dxa"/>
            <w:hideMark/>
          </w:tcPr>
          <w:p w14:paraId="696F832D" w14:textId="77777777" w:rsidR="00704AB4" w:rsidRPr="001946A5" w:rsidRDefault="00704AB4" w:rsidP="00355350">
            <w:r w:rsidRPr="001946A5">
              <w:t>Name of the experiment name: the names can be repeated in other seasons</w:t>
            </w:r>
          </w:p>
        </w:tc>
      </w:tr>
      <w:tr w:rsidR="00704AB4" w:rsidRPr="001946A5" w14:paraId="2275EE53" w14:textId="77777777" w:rsidTr="00355350">
        <w:trPr>
          <w:trHeight w:val="559"/>
        </w:trPr>
        <w:tc>
          <w:tcPr>
            <w:tcW w:w="1902" w:type="dxa"/>
            <w:noWrap/>
            <w:hideMark/>
          </w:tcPr>
          <w:p w14:paraId="344BE77F" w14:textId="77777777" w:rsidR="00704AB4" w:rsidRPr="001946A5" w:rsidRDefault="00704AB4" w:rsidP="00355350">
            <w:proofErr w:type="spellStart"/>
            <w:proofErr w:type="gramStart"/>
            <w:r w:rsidRPr="001946A5">
              <w:t>Entry.Book.Id</w:t>
            </w:r>
            <w:proofErr w:type="spellEnd"/>
            <w:proofErr w:type="gramEnd"/>
          </w:p>
        </w:tc>
        <w:tc>
          <w:tcPr>
            <w:tcW w:w="8375" w:type="dxa"/>
            <w:hideMark/>
          </w:tcPr>
          <w:p w14:paraId="5EFCC748" w14:textId="77777777" w:rsidR="00704AB4" w:rsidRPr="001946A5" w:rsidRDefault="00704AB4" w:rsidP="00355350">
            <w:r w:rsidRPr="001946A5">
              <w:t>Unique identifier of the experiment or set of genotypes that are included in the same experiment</w:t>
            </w:r>
          </w:p>
        </w:tc>
      </w:tr>
      <w:tr w:rsidR="00704AB4" w:rsidRPr="001946A5" w14:paraId="77B04CC1" w14:textId="77777777" w:rsidTr="00355350">
        <w:trPr>
          <w:trHeight w:val="299"/>
        </w:trPr>
        <w:tc>
          <w:tcPr>
            <w:tcW w:w="1902" w:type="dxa"/>
            <w:noWrap/>
            <w:hideMark/>
          </w:tcPr>
          <w:p w14:paraId="21449F7A" w14:textId="77777777" w:rsidR="00704AB4" w:rsidRPr="001946A5" w:rsidRDefault="00704AB4" w:rsidP="00355350">
            <w:proofErr w:type="spellStart"/>
            <w:proofErr w:type="gramStart"/>
            <w:r w:rsidRPr="001946A5">
              <w:t>Field.Book.Name</w:t>
            </w:r>
            <w:proofErr w:type="spellEnd"/>
            <w:proofErr w:type="gramEnd"/>
          </w:p>
        </w:tc>
        <w:tc>
          <w:tcPr>
            <w:tcW w:w="8375" w:type="dxa"/>
            <w:hideMark/>
          </w:tcPr>
          <w:p w14:paraId="60A6BD12" w14:textId="77777777" w:rsidR="00704AB4" w:rsidRPr="001946A5" w:rsidRDefault="00704AB4" w:rsidP="00355350">
            <w:r w:rsidRPr="001946A5">
              <w:t xml:space="preserve">Name of the field where the field </w:t>
            </w:r>
            <w:proofErr w:type="spellStart"/>
            <w:r w:rsidRPr="001946A5">
              <w:t>triat</w:t>
            </w:r>
            <w:proofErr w:type="spellEnd"/>
            <w:r w:rsidRPr="001946A5">
              <w:t xml:space="preserve"> experiment was conducted</w:t>
            </w:r>
          </w:p>
        </w:tc>
      </w:tr>
      <w:tr w:rsidR="00704AB4" w:rsidRPr="001946A5" w14:paraId="664C8D7F" w14:textId="77777777" w:rsidTr="00355350">
        <w:trPr>
          <w:trHeight w:val="299"/>
        </w:trPr>
        <w:tc>
          <w:tcPr>
            <w:tcW w:w="1902" w:type="dxa"/>
            <w:noWrap/>
            <w:hideMark/>
          </w:tcPr>
          <w:p w14:paraId="417D7390" w14:textId="77777777" w:rsidR="00704AB4" w:rsidRPr="001946A5" w:rsidRDefault="00704AB4" w:rsidP="00355350">
            <w:proofErr w:type="spellStart"/>
            <w:proofErr w:type="gramStart"/>
            <w:r w:rsidRPr="001946A5">
              <w:t>Field.Book.Id</w:t>
            </w:r>
            <w:proofErr w:type="spellEnd"/>
            <w:proofErr w:type="gramEnd"/>
          </w:p>
        </w:tc>
        <w:tc>
          <w:tcPr>
            <w:tcW w:w="8375" w:type="dxa"/>
            <w:noWrap/>
            <w:hideMark/>
          </w:tcPr>
          <w:p w14:paraId="04C72113" w14:textId="77777777" w:rsidR="00704AB4" w:rsidRPr="001946A5" w:rsidRDefault="00704AB4" w:rsidP="00355350">
            <w:r w:rsidRPr="001946A5">
              <w:t>Unique identifier of the field</w:t>
            </w:r>
          </w:p>
        </w:tc>
      </w:tr>
      <w:tr w:rsidR="00704AB4" w:rsidRPr="001946A5" w14:paraId="1D57EDA6" w14:textId="77777777" w:rsidTr="00355350">
        <w:trPr>
          <w:trHeight w:val="299"/>
        </w:trPr>
        <w:tc>
          <w:tcPr>
            <w:tcW w:w="1902" w:type="dxa"/>
            <w:noWrap/>
            <w:hideMark/>
          </w:tcPr>
          <w:p w14:paraId="21DD38CD" w14:textId="77777777" w:rsidR="00704AB4" w:rsidRPr="001946A5" w:rsidRDefault="00704AB4" w:rsidP="00355350">
            <w:pPr>
              <w:rPr>
                <w:b/>
                <w:bCs/>
              </w:rPr>
            </w:pPr>
            <w:r w:rsidRPr="001946A5">
              <w:rPr>
                <w:b/>
                <w:bCs/>
              </w:rPr>
              <w:t>Material. Id</w:t>
            </w:r>
          </w:p>
        </w:tc>
        <w:tc>
          <w:tcPr>
            <w:tcW w:w="8375" w:type="dxa"/>
            <w:noWrap/>
            <w:hideMark/>
          </w:tcPr>
          <w:p w14:paraId="3ED8C705" w14:textId="77777777" w:rsidR="00704AB4" w:rsidRPr="001946A5" w:rsidRDefault="00704AB4" w:rsidP="00355350">
            <w:r w:rsidRPr="001946A5">
              <w:t>Unique identifier of the genetic material (line)</w:t>
            </w:r>
          </w:p>
        </w:tc>
      </w:tr>
      <w:tr w:rsidR="00704AB4" w:rsidRPr="001946A5" w14:paraId="75C58B36" w14:textId="77777777" w:rsidTr="00355350">
        <w:trPr>
          <w:trHeight w:val="299"/>
        </w:trPr>
        <w:tc>
          <w:tcPr>
            <w:tcW w:w="1902" w:type="dxa"/>
            <w:noWrap/>
            <w:hideMark/>
          </w:tcPr>
          <w:p w14:paraId="5144C32F" w14:textId="77777777" w:rsidR="00704AB4" w:rsidRPr="001946A5" w:rsidRDefault="00704AB4" w:rsidP="00355350">
            <w:pPr>
              <w:rPr>
                <w:b/>
                <w:bCs/>
              </w:rPr>
            </w:pPr>
            <w:r w:rsidRPr="001946A5">
              <w:rPr>
                <w:b/>
                <w:bCs/>
              </w:rPr>
              <w:t>Range</w:t>
            </w:r>
          </w:p>
        </w:tc>
        <w:tc>
          <w:tcPr>
            <w:tcW w:w="8375" w:type="dxa"/>
            <w:noWrap/>
            <w:hideMark/>
          </w:tcPr>
          <w:p w14:paraId="5600BFA9" w14:textId="77777777" w:rsidR="00704AB4" w:rsidRPr="001946A5" w:rsidRDefault="00704AB4" w:rsidP="00355350">
            <w:r w:rsidRPr="001946A5">
              <w:t xml:space="preserve">Plot coordinate in </w:t>
            </w:r>
            <w:r w:rsidRPr="001946A5">
              <w:rPr>
                <w:b/>
                <w:bCs/>
              </w:rPr>
              <w:t>vertical</w:t>
            </w:r>
            <w:r w:rsidRPr="001946A5">
              <w:t xml:space="preserve"> direction</w:t>
            </w:r>
          </w:p>
        </w:tc>
      </w:tr>
      <w:tr w:rsidR="00704AB4" w:rsidRPr="001946A5" w14:paraId="5035CF0F" w14:textId="77777777" w:rsidTr="00355350">
        <w:trPr>
          <w:trHeight w:val="299"/>
        </w:trPr>
        <w:tc>
          <w:tcPr>
            <w:tcW w:w="1902" w:type="dxa"/>
            <w:noWrap/>
            <w:hideMark/>
          </w:tcPr>
          <w:p w14:paraId="367A8822" w14:textId="77777777" w:rsidR="00704AB4" w:rsidRPr="001946A5" w:rsidRDefault="00704AB4" w:rsidP="00355350">
            <w:pPr>
              <w:rPr>
                <w:b/>
                <w:bCs/>
              </w:rPr>
            </w:pPr>
            <w:r w:rsidRPr="001946A5">
              <w:rPr>
                <w:b/>
                <w:bCs/>
              </w:rPr>
              <w:t>Row</w:t>
            </w:r>
          </w:p>
        </w:tc>
        <w:tc>
          <w:tcPr>
            <w:tcW w:w="8375" w:type="dxa"/>
            <w:noWrap/>
            <w:hideMark/>
          </w:tcPr>
          <w:p w14:paraId="15C56163" w14:textId="77777777" w:rsidR="00704AB4" w:rsidRPr="001946A5" w:rsidRDefault="00704AB4" w:rsidP="00355350">
            <w:r w:rsidRPr="001946A5">
              <w:t xml:space="preserve">Plot coordinate in </w:t>
            </w:r>
            <w:r w:rsidRPr="001946A5">
              <w:rPr>
                <w:b/>
                <w:bCs/>
              </w:rPr>
              <w:t>horizontal</w:t>
            </w:r>
            <w:r w:rsidRPr="001946A5">
              <w:t xml:space="preserve"> direction</w:t>
            </w:r>
          </w:p>
        </w:tc>
      </w:tr>
      <w:tr w:rsidR="00704AB4" w:rsidRPr="001946A5" w14:paraId="40AD6B20" w14:textId="77777777" w:rsidTr="00355350">
        <w:trPr>
          <w:trHeight w:val="299"/>
        </w:trPr>
        <w:tc>
          <w:tcPr>
            <w:tcW w:w="1902" w:type="dxa"/>
            <w:noWrap/>
            <w:hideMark/>
          </w:tcPr>
          <w:p w14:paraId="3B553FDA" w14:textId="77777777" w:rsidR="00704AB4" w:rsidRPr="001946A5" w:rsidRDefault="00704AB4" w:rsidP="00355350">
            <w:proofErr w:type="spellStart"/>
            <w:r w:rsidRPr="001946A5">
              <w:rPr>
                <w:b/>
                <w:bCs/>
              </w:rPr>
              <w:t>Rep</w:t>
            </w:r>
            <w:r w:rsidRPr="001946A5">
              <w:t>.Number</w:t>
            </w:r>
            <w:proofErr w:type="spellEnd"/>
          </w:p>
        </w:tc>
        <w:tc>
          <w:tcPr>
            <w:tcW w:w="8375" w:type="dxa"/>
            <w:noWrap/>
            <w:hideMark/>
          </w:tcPr>
          <w:p w14:paraId="507F5A06" w14:textId="77777777" w:rsidR="00704AB4" w:rsidRPr="001946A5" w:rsidRDefault="00704AB4" w:rsidP="00355350">
            <w:r w:rsidRPr="001946A5">
              <w:rPr>
                <w:b/>
                <w:bCs/>
              </w:rPr>
              <w:t>Block</w:t>
            </w:r>
            <w:r w:rsidRPr="001946A5">
              <w:t xml:space="preserve"> number (design information)</w:t>
            </w:r>
          </w:p>
        </w:tc>
      </w:tr>
      <w:tr w:rsidR="00704AB4" w:rsidRPr="001946A5" w14:paraId="21568B0C" w14:textId="77777777" w:rsidTr="00355350">
        <w:trPr>
          <w:trHeight w:val="299"/>
        </w:trPr>
        <w:tc>
          <w:tcPr>
            <w:tcW w:w="1902" w:type="dxa"/>
            <w:noWrap/>
            <w:hideMark/>
          </w:tcPr>
          <w:p w14:paraId="57F38763" w14:textId="77777777" w:rsidR="00704AB4" w:rsidRPr="001946A5" w:rsidRDefault="00704AB4" w:rsidP="00355350">
            <w:pPr>
              <w:rPr>
                <w:b/>
                <w:bCs/>
              </w:rPr>
            </w:pPr>
            <w:proofErr w:type="spellStart"/>
            <w:r w:rsidRPr="001946A5">
              <w:rPr>
                <w:b/>
                <w:bCs/>
              </w:rPr>
              <w:t>Lint.Pc</w:t>
            </w:r>
            <w:proofErr w:type="spellEnd"/>
          </w:p>
        </w:tc>
        <w:tc>
          <w:tcPr>
            <w:tcW w:w="8375" w:type="dxa"/>
            <w:noWrap/>
            <w:hideMark/>
          </w:tcPr>
          <w:p w14:paraId="349DB5DC" w14:textId="77777777" w:rsidR="00704AB4" w:rsidRPr="001946A5" w:rsidRDefault="00704AB4" w:rsidP="00355350">
            <w:r w:rsidRPr="001946A5">
              <w:t>Lint percent, in %</w:t>
            </w:r>
          </w:p>
        </w:tc>
      </w:tr>
      <w:tr w:rsidR="00704AB4" w:rsidRPr="001946A5" w14:paraId="668B2C86" w14:textId="77777777" w:rsidTr="00355350">
        <w:trPr>
          <w:trHeight w:val="299"/>
        </w:trPr>
        <w:tc>
          <w:tcPr>
            <w:tcW w:w="1902" w:type="dxa"/>
            <w:noWrap/>
            <w:hideMark/>
          </w:tcPr>
          <w:p w14:paraId="102101D6" w14:textId="77777777" w:rsidR="00704AB4" w:rsidRPr="001946A5" w:rsidRDefault="00704AB4" w:rsidP="00355350">
            <w:pPr>
              <w:rPr>
                <w:b/>
                <w:bCs/>
              </w:rPr>
            </w:pPr>
            <w:r w:rsidRPr="001946A5">
              <w:rPr>
                <w:b/>
                <w:bCs/>
              </w:rPr>
              <w:t>Yield</w:t>
            </w:r>
          </w:p>
        </w:tc>
        <w:tc>
          <w:tcPr>
            <w:tcW w:w="8375" w:type="dxa"/>
            <w:noWrap/>
            <w:hideMark/>
          </w:tcPr>
          <w:p w14:paraId="5D50243D" w14:textId="77777777" w:rsidR="00704AB4" w:rsidRPr="001946A5" w:rsidRDefault="00704AB4" w:rsidP="00355350">
            <w:r w:rsidRPr="001946A5">
              <w:t>Yield, in kg/ha</w:t>
            </w:r>
          </w:p>
        </w:tc>
      </w:tr>
    </w:tbl>
    <w:p w14:paraId="0437EDE5" w14:textId="77777777" w:rsidR="00704AB4" w:rsidRDefault="00704AB4" w:rsidP="00704AB4">
      <w:r>
        <w:fldChar w:fldCharType="end"/>
      </w:r>
    </w:p>
    <w:p w14:paraId="70AE1C2A" w14:textId="77777777" w:rsidR="00704AB4" w:rsidRDefault="00704AB4" w:rsidP="00704AB4">
      <w:r w:rsidRPr="001946A5">
        <w:rPr>
          <w:b/>
          <w:bCs/>
        </w:rPr>
        <w:t>Traits</w:t>
      </w:r>
      <w:r>
        <w:t xml:space="preserve">: </w:t>
      </w:r>
    </w:p>
    <w:p w14:paraId="627B7D61" w14:textId="77777777" w:rsidR="00704AB4" w:rsidRDefault="00704AB4" w:rsidP="00704AB4"/>
    <w:p w14:paraId="3685D179" w14:textId="77777777" w:rsidR="00704AB4" w:rsidRDefault="00704AB4" w:rsidP="00704AB4"/>
    <w:p w14:paraId="46C1E3A0" w14:textId="77777777" w:rsidR="00704AB4" w:rsidRPr="001946A5" w:rsidRDefault="00704AB4" w:rsidP="00704AB4">
      <w:pPr>
        <w:rPr>
          <w:b/>
          <w:bCs/>
        </w:rPr>
      </w:pPr>
      <w:r w:rsidRPr="001946A5">
        <w:rPr>
          <w:b/>
          <w:bCs/>
        </w:rPr>
        <w:t>Digital Phenotypes</w:t>
      </w:r>
    </w:p>
    <w:p w14:paraId="174654B5" w14:textId="77777777" w:rsidR="00704AB4" w:rsidRDefault="00704AB4" w:rsidP="00704AB4">
      <w:r>
        <w:t xml:space="preserve">Replication: </w:t>
      </w:r>
      <w:r w:rsidRPr="004663BD">
        <w:rPr>
          <w:highlight w:val="yellow"/>
        </w:rPr>
        <w:t>XYZ</w:t>
      </w:r>
      <w:r>
        <w:t xml:space="preserve"> digital phenotypes</w:t>
      </w:r>
    </w:p>
    <w:p w14:paraId="002C6698" w14:textId="77777777" w:rsidR="00704AB4" w:rsidRDefault="00704AB4" w:rsidP="00704AB4">
      <w:r>
        <w:t xml:space="preserve">Range: </w:t>
      </w:r>
      <w:r w:rsidRPr="004663BD">
        <w:rPr>
          <w:highlight w:val="yellow"/>
        </w:rPr>
        <w:t>XYZ</w:t>
      </w:r>
      <w:r>
        <w:t xml:space="preserve"> </w:t>
      </w:r>
    </w:p>
    <w:p w14:paraId="42688998" w14:textId="77777777" w:rsidR="00704AB4" w:rsidRPr="004F6749" w:rsidRDefault="00704AB4" w:rsidP="00704AB4">
      <w:pPr>
        <w:rPr>
          <w:b/>
          <w:bCs/>
        </w:rPr>
      </w:pPr>
      <w:r w:rsidRPr="004F6749">
        <w:rPr>
          <w:b/>
          <w:bCs/>
        </w:rPr>
        <w:t xml:space="preserve">Location: </w:t>
      </w:r>
    </w:p>
    <w:p w14:paraId="3F7364C9" w14:textId="77777777" w:rsidR="00704AB4" w:rsidRDefault="00704AB4" w:rsidP="00704AB4">
      <w:r w:rsidRPr="004663BD">
        <w:rPr>
          <w:highlight w:val="yellow"/>
        </w:rPr>
        <w:t>XYZ</w:t>
      </w:r>
    </w:p>
    <w:p w14:paraId="48EE4FB5" w14:textId="77777777" w:rsidR="00704AB4" w:rsidRDefault="00704AB4" w:rsidP="00704AB4">
      <w:r>
        <w:t>Digital Phenotype file: RS data</w:t>
      </w:r>
    </w:p>
    <w:p w14:paraId="794DB0A7" w14:textId="77777777" w:rsidR="00704AB4" w:rsidRDefault="00704AB4" w:rsidP="00704AB4"/>
    <w:p w14:paraId="46F89E38" w14:textId="77777777" w:rsidR="00004C87" w:rsidRDefault="00004C87" w:rsidP="00704AB4"/>
    <w:p w14:paraId="434934AF" w14:textId="415676F2" w:rsidR="00004C87" w:rsidRPr="00037B8F" w:rsidRDefault="00037B8F" w:rsidP="00704AB4">
      <w:pPr>
        <w:rPr>
          <w:b/>
          <w:bCs/>
          <w:sz w:val="32"/>
          <w:szCs w:val="32"/>
        </w:rPr>
      </w:pPr>
      <w:r w:rsidRPr="00037B8F">
        <w:rPr>
          <w:b/>
          <w:bCs/>
          <w:sz w:val="32"/>
          <w:szCs w:val="32"/>
        </w:rPr>
        <w:lastRenderedPageBreak/>
        <w:t>Field map:</w:t>
      </w:r>
    </w:p>
    <w:p w14:paraId="2E16DC0D" w14:textId="11623AD5" w:rsidR="00037B8F" w:rsidRDefault="00037B8F" w:rsidP="00037B8F">
      <w:pPr>
        <w:pStyle w:val="NormalWeb"/>
      </w:pPr>
      <w:hyperlink r:id="rId13" w:history="1">
        <w:r w:rsidRPr="005C1C86">
          <w:rPr>
            <w:rStyle w:val="Hyperlink"/>
          </w:rPr>
          <w:t>https://cornell.app.box.com/file/1292440566296</w:t>
        </w:r>
      </w:hyperlink>
      <w:r>
        <w:t xml:space="preserve"> </w:t>
      </w:r>
    </w:p>
    <w:p w14:paraId="529C2F97" w14:textId="2B852630" w:rsidR="00037B8F" w:rsidRDefault="00037B8F" w:rsidP="00037B8F">
      <w:pPr>
        <w:pStyle w:val="NormalWeb"/>
      </w:pPr>
      <w:r>
        <w:t xml:space="preserve">For every </w:t>
      </w:r>
      <w:r>
        <w:rPr>
          <w:rStyle w:val="Strong"/>
          <w:rFonts w:eastAsiaTheme="majorEastAsia"/>
        </w:rPr>
        <w:t>row of experimental plots</w:t>
      </w:r>
      <w:r>
        <w:t xml:space="preserve">, there is a </w:t>
      </w:r>
      <w:r>
        <w:rPr>
          <w:rStyle w:val="Strong"/>
          <w:rFonts w:eastAsiaTheme="majorEastAsia"/>
        </w:rPr>
        <w:t>row of control plots</w:t>
      </w:r>
      <w:r>
        <w:t xml:space="preserve"> (called </w:t>
      </w:r>
      <w:r>
        <w:rPr>
          <w:rStyle w:val="Strong"/>
          <w:rFonts w:eastAsiaTheme="majorEastAsia"/>
        </w:rPr>
        <w:t>covariate plots</w:t>
      </w:r>
      <w:r>
        <w:t xml:space="preserve">) planted with a </w:t>
      </w:r>
      <w:r>
        <w:rPr>
          <w:rStyle w:val="Strong"/>
          <w:rFonts w:eastAsiaTheme="majorEastAsia"/>
        </w:rPr>
        <w:t>standard alfalfa variety</w:t>
      </w:r>
      <w:r>
        <w:t>.</w:t>
      </w:r>
    </w:p>
    <w:p w14:paraId="716CD700" w14:textId="63512C43" w:rsidR="00037B8F" w:rsidRDefault="00037B8F" w:rsidP="00037B8F">
      <w:r>
        <w:t xml:space="preserve">Each </w:t>
      </w:r>
      <w:r>
        <w:rPr>
          <w:rStyle w:val="Strong"/>
          <w:rFonts w:eastAsiaTheme="majorEastAsia"/>
        </w:rPr>
        <w:t>experimental plot</w:t>
      </w:r>
      <w:r>
        <w:t xml:space="preserve"> has a </w:t>
      </w:r>
      <w:r>
        <w:rPr>
          <w:rStyle w:val="Strong"/>
          <w:rFonts w:eastAsiaTheme="majorEastAsia"/>
        </w:rPr>
        <w:t>corresponding covariate plot</w:t>
      </w:r>
      <w:r>
        <w:t xml:space="preserve"> nearby.</w:t>
      </w:r>
    </w:p>
    <w:p w14:paraId="499DFBF3" w14:textId="77777777" w:rsidR="00795E77" w:rsidRDefault="00037B8F" w:rsidP="00795E77">
      <w:pPr>
        <w:pStyle w:val="NormalWeb"/>
      </w:pPr>
      <w:r>
        <w:t xml:space="preserve">Adjustment Using ANCOVA (Analysis of Covariance): </w:t>
      </w:r>
      <w:r w:rsidR="00795E77">
        <w:t xml:space="preserve">Christopher’s team uses the yield of these covariate plots to </w:t>
      </w:r>
      <w:r w:rsidR="00795E77">
        <w:rPr>
          <w:rStyle w:val="Strong"/>
          <w:rFonts w:eastAsiaTheme="majorEastAsia"/>
        </w:rPr>
        <w:t>adjust</w:t>
      </w:r>
      <w:r w:rsidR="00795E77">
        <w:t xml:space="preserve"> the yield of each experimental plot:</w:t>
      </w:r>
    </w:p>
    <w:p w14:paraId="4CD77C1B" w14:textId="77777777" w:rsidR="00795E77" w:rsidRDefault="00795E77" w:rsidP="00795E77">
      <w:pPr>
        <w:pStyle w:val="NormalWeb"/>
        <w:numPr>
          <w:ilvl w:val="0"/>
          <w:numId w:val="11"/>
        </w:numPr>
      </w:pPr>
      <w:r>
        <w:t xml:space="preserve">They calculate the </w:t>
      </w:r>
      <w:r>
        <w:rPr>
          <w:rStyle w:val="Strong"/>
          <w:rFonts w:eastAsiaTheme="majorEastAsia"/>
        </w:rPr>
        <w:t>average yield of all covariate plots</w:t>
      </w:r>
      <w:r>
        <w:t>.</w:t>
      </w:r>
    </w:p>
    <w:p w14:paraId="01C1080E" w14:textId="77777777" w:rsidR="00795E77" w:rsidRDefault="00795E77" w:rsidP="00795E77">
      <w:pPr>
        <w:pStyle w:val="NormalWeb"/>
        <w:numPr>
          <w:ilvl w:val="0"/>
          <w:numId w:val="11"/>
        </w:numPr>
      </w:pPr>
      <w:r>
        <w:t xml:space="preserve">For each </w:t>
      </w:r>
      <w:r>
        <w:rPr>
          <w:rStyle w:val="Strong"/>
          <w:rFonts w:eastAsiaTheme="majorEastAsia"/>
        </w:rPr>
        <w:t>experimental plot</w:t>
      </w:r>
      <w:r>
        <w:t xml:space="preserve">, they find its </w:t>
      </w:r>
      <w:r>
        <w:rPr>
          <w:rStyle w:val="Strong"/>
          <w:rFonts w:eastAsiaTheme="majorEastAsia"/>
        </w:rPr>
        <w:t>paired covariate plot</w:t>
      </w:r>
      <w:r>
        <w:t xml:space="preserve"> (next to it).</w:t>
      </w:r>
    </w:p>
    <w:p w14:paraId="655EB84E" w14:textId="77777777" w:rsidR="00795E77" w:rsidRDefault="00795E77" w:rsidP="00795E77">
      <w:pPr>
        <w:pStyle w:val="NormalWeb"/>
        <w:numPr>
          <w:ilvl w:val="0"/>
          <w:numId w:val="11"/>
        </w:numPr>
      </w:pPr>
      <w:r>
        <w:t>They check:</w:t>
      </w:r>
    </w:p>
    <w:p w14:paraId="7DD18384" w14:textId="77777777" w:rsidR="00795E77" w:rsidRDefault="00795E77" w:rsidP="00795E77">
      <w:pPr>
        <w:pStyle w:val="NormalWeb"/>
        <w:numPr>
          <w:ilvl w:val="1"/>
          <w:numId w:val="11"/>
        </w:numPr>
      </w:pPr>
      <w:r>
        <w:t>Is this local covariate plot above or below the average?</w:t>
      </w:r>
    </w:p>
    <w:p w14:paraId="69AF6778" w14:textId="77777777" w:rsidR="00795E77" w:rsidRDefault="00795E77" w:rsidP="00795E77">
      <w:pPr>
        <w:pStyle w:val="NormalWeb"/>
        <w:numPr>
          <w:ilvl w:val="0"/>
          <w:numId w:val="11"/>
        </w:numPr>
      </w:pPr>
      <w:r>
        <w:t xml:space="preserve">They adjust the experimental plot’s yield </w:t>
      </w:r>
      <w:r>
        <w:rPr>
          <w:rStyle w:val="Strong"/>
          <w:rFonts w:eastAsiaTheme="majorEastAsia"/>
        </w:rPr>
        <w:t>based on how much better or worse its covariate neighbor performed compared to the average</w:t>
      </w:r>
      <w:r>
        <w:t>.</w:t>
      </w:r>
    </w:p>
    <w:p w14:paraId="2F41EE6C" w14:textId="77777777" w:rsidR="00795E77" w:rsidRPr="00795E77" w:rsidRDefault="00795E77" w:rsidP="00795E77">
      <w:pPr>
        <w:pStyle w:val="NormalWeb"/>
        <w:numPr>
          <w:ilvl w:val="0"/>
          <w:numId w:val="11"/>
        </w:numPr>
      </w:pPr>
      <w:r>
        <w:rPr>
          <w:rFonts w:hAnsi="Symbol"/>
        </w:rPr>
        <w:t xml:space="preserve">Importance: </w:t>
      </w:r>
    </w:p>
    <w:p w14:paraId="6830D3E6" w14:textId="1664ACB2" w:rsidR="00795E77" w:rsidRDefault="00795E77" w:rsidP="00795E77">
      <w:pPr>
        <w:pStyle w:val="NormalWeb"/>
        <w:numPr>
          <w:ilvl w:val="0"/>
          <w:numId w:val="12"/>
        </w:numPr>
        <w:ind w:left="720"/>
      </w:pPr>
      <w:r>
        <w:rPr>
          <w:rFonts w:hAnsi="Symbol"/>
        </w:rPr>
        <w:t>I</w:t>
      </w:r>
      <w:r>
        <w:t xml:space="preserve">f one area of the field has </w:t>
      </w:r>
      <w:r>
        <w:rPr>
          <w:rStyle w:val="Strong"/>
          <w:rFonts w:eastAsiaTheme="majorEastAsia"/>
        </w:rPr>
        <w:t>bad soil</w:t>
      </w:r>
      <w:r>
        <w:t xml:space="preserve">, the </w:t>
      </w:r>
      <w:r>
        <w:rPr>
          <w:rStyle w:val="Strong"/>
          <w:rFonts w:eastAsiaTheme="majorEastAsia"/>
        </w:rPr>
        <w:t>covariate plot there will also perform poorly</w:t>
      </w:r>
      <w:r>
        <w:t>.</w:t>
      </w:r>
    </w:p>
    <w:p w14:paraId="6E7E02E7" w14:textId="77777777" w:rsidR="00795E77" w:rsidRDefault="00795E77" w:rsidP="00795E77">
      <w:pPr>
        <w:pStyle w:val="NormalWeb"/>
        <w:numPr>
          <w:ilvl w:val="0"/>
          <w:numId w:val="12"/>
        </w:numPr>
        <w:ind w:left="720"/>
      </w:pPr>
      <w:r>
        <w:t xml:space="preserve">Instead of wrongly concluding that the experimental plot next to it has low yield due to genetics, the </w:t>
      </w:r>
      <w:r>
        <w:rPr>
          <w:rStyle w:val="Strong"/>
          <w:rFonts w:eastAsiaTheme="majorEastAsia"/>
        </w:rPr>
        <w:t>ANCOVA adjustment corrects for that poor environment</w:t>
      </w:r>
      <w:r>
        <w:t>.</w:t>
      </w:r>
    </w:p>
    <w:p w14:paraId="4A017A42" w14:textId="360EBD39" w:rsidR="00795E77" w:rsidRDefault="00795E77" w:rsidP="00795E77">
      <w:pPr>
        <w:pStyle w:val="NormalWeb"/>
        <w:numPr>
          <w:ilvl w:val="0"/>
          <w:numId w:val="12"/>
        </w:numPr>
        <w:ind w:left="720"/>
      </w:pPr>
      <w:r>
        <w:t xml:space="preserve">This gives a </w:t>
      </w:r>
      <w:r>
        <w:rPr>
          <w:rStyle w:val="Strong"/>
          <w:rFonts w:eastAsiaTheme="majorEastAsia"/>
        </w:rPr>
        <w:t>fairer estimate of the experimental genotype’s true yield</w:t>
      </w:r>
      <w:r>
        <w:t xml:space="preserve">, which is what we call an </w:t>
      </w:r>
      <w:r>
        <w:rPr>
          <w:rStyle w:val="Strong"/>
          <w:rFonts w:eastAsiaTheme="majorEastAsia"/>
        </w:rPr>
        <w:t xml:space="preserve">adjusted </w:t>
      </w:r>
      <w:proofErr w:type="spellStart"/>
      <w:r>
        <w:rPr>
          <w:rStyle w:val="Strong"/>
          <w:rFonts w:eastAsiaTheme="majorEastAsia"/>
        </w:rPr>
        <w:t>LSMean</w:t>
      </w:r>
      <w:proofErr w:type="spellEnd"/>
      <w:r>
        <w:rPr>
          <w:rStyle w:val="Strong"/>
          <w:rFonts w:eastAsiaTheme="majorEastAsia"/>
        </w:rPr>
        <w:t xml:space="preserve"> (Least Squares Mean)</w:t>
      </w:r>
      <w:r>
        <w:t>.</w:t>
      </w:r>
    </w:p>
    <w:p w14:paraId="5A5E643E" w14:textId="09216500" w:rsidR="00037B8F" w:rsidRDefault="00037B8F" w:rsidP="00037B8F"/>
    <w:p w14:paraId="08E68811" w14:textId="77777777" w:rsidR="00037B8F" w:rsidRDefault="00037B8F" w:rsidP="00037B8F"/>
    <w:p w14:paraId="6F242484" w14:textId="77777777" w:rsidR="00004C87" w:rsidRDefault="00004C87" w:rsidP="00704AB4"/>
    <w:p w14:paraId="2229C282" w14:textId="1F25E9BD" w:rsidR="00704AB4" w:rsidRDefault="00FD50A9" w:rsidP="00704AB4">
      <w:r>
        <w:t xml:space="preserve">OTHER NOTES: </w:t>
      </w:r>
    </w:p>
    <w:p w14:paraId="3717C361" w14:textId="77777777" w:rsidR="00704AB4" w:rsidRPr="006B023C" w:rsidRDefault="00704AB4" w:rsidP="00704AB4"/>
    <w:p w14:paraId="6A9C868D" w14:textId="73909AAD" w:rsidR="00F43434" w:rsidRDefault="00F43434" w:rsidP="00F43434">
      <w:pPr>
        <w:pStyle w:val="ListParagraph"/>
        <w:numPr>
          <w:ilvl w:val="0"/>
          <w:numId w:val="8"/>
        </w:numPr>
        <w:shd w:val="clear" w:color="auto" w:fill="FFFFFF"/>
        <w:textAlignment w:val="baseline"/>
        <w:rPr>
          <w:rFonts w:ascii="Aptos" w:hAnsi="Aptos"/>
          <w:color w:val="000000"/>
        </w:rPr>
      </w:pPr>
      <w:r w:rsidRPr="00F43434">
        <w:rPr>
          <w:rFonts w:ascii="Aptos" w:hAnsi="Aptos"/>
          <w:color w:val="000000"/>
        </w:rPr>
        <w:t>The dates are as follows: 2022 SIT period - June 22nd through September 9th, 2022. </w:t>
      </w:r>
      <w:r>
        <w:rPr>
          <w:rFonts w:ascii="Aptos" w:hAnsi="Aptos"/>
          <w:color w:val="000000"/>
        </w:rPr>
        <w:t>(</w:t>
      </w:r>
      <w:r w:rsidRPr="00F43434">
        <w:rPr>
          <w:rFonts w:ascii="Aptos" w:hAnsi="Aptos"/>
          <w:color w:val="000000"/>
        </w:rPr>
        <w:t xml:space="preserve">173 to 252 </w:t>
      </w:r>
      <w:proofErr w:type="gramStart"/>
      <w:r w:rsidRPr="00F43434">
        <w:rPr>
          <w:rFonts w:ascii="Aptos" w:hAnsi="Aptos"/>
          <w:color w:val="000000"/>
        </w:rPr>
        <w:t xml:space="preserve">DOY </w:t>
      </w:r>
      <w:r>
        <w:rPr>
          <w:rFonts w:ascii="Aptos" w:hAnsi="Aptos"/>
          <w:color w:val="000000"/>
        </w:rPr>
        <w:t>)</w:t>
      </w:r>
      <w:proofErr w:type="gramEnd"/>
      <w:r>
        <w:rPr>
          <w:rFonts w:ascii="Aptos" w:hAnsi="Aptos"/>
          <w:color w:val="000000"/>
        </w:rPr>
        <w:t xml:space="preserve"> </w:t>
      </w:r>
      <w:proofErr w:type="gramStart"/>
      <w:r>
        <w:rPr>
          <w:rFonts w:ascii="Aptos" w:hAnsi="Aptos"/>
          <w:color w:val="000000"/>
        </w:rPr>
        <w:t xml:space="preserve">&amp; </w:t>
      </w:r>
      <w:r w:rsidRPr="00F43434">
        <w:rPr>
          <w:rFonts w:ascii="Aptos" w:hAnsi="Aptos"/>
          <w:color w:val="000000"/>
        </w:rPr>
        <w:t xml:space="preserve"> 2023</w:t>
      </w:r>
      <w:proofErr w:type="gramEnd"/>
      <w:r w:rsidRPr="00F43434">
        <w:rPr>
          <w:rFonts w:ascii="Aptos" w:hAnsi="Aptos"/>
          <w:color w:val="000000"/>
        </w:rPr>
        <w:t xml:space="preserve"> SIT period June 15</w:t>
      </w:r>
      <w:r w:rsidRPr="00F43434">
        <w:rPr>
          <w:rFonts w:ascii="Aptos" w:hAnsi="Aptos"/>
          <w:color w:val="000000"/>
          <w:vertAlign w:val="superscript"/>
        </w:rPr>
        <w:t>th</w:t>
      </w:r>
      <w:r w:rsidRPr="00F43434">
        <w:rPr>
          <w:rFonts w:ascii="Aptos" w:hAnsi="Aptos"/>
          <w:color w:val="000000"/>
        </w:rPr>
        <w:t> through September 11th, 2023.</w:t>
      </w:r>
      <w:r>
        <w:rPr>
          <w:rFonts w:ascii="Aptos" w:hAnsi="Aptos"/>
          <w:color w:val="000000"/>
        </w:rPr>
        <w:t xml:space="preserve"> </w:t>
      </w:r>
      <w:proofErr w:type="gramStart"/>
      <w:r>
        <w:rPr>
          <w:rFonts w:ascii="Aptos" w:hAnsi="Aptos"/>
          <w:color w:val="000000"/>
        </w:rPr>
        <w:t>( 166</w:t>
      </w:r>
      <w:proofErr w:type="gramEnd"/>
      <w:r>
        <w:rPr>
          <w:rFonts w:ascii="Aptos" w:hAnsi="Aptos"/>
          <w:color w:val="000000"/>
        </w:rPr>
        <w:t xml:space="preserve"> to 254 DOY)</w:t>
      </w:r>
    </w:p>
    <w:p w14:paraId="22CC13ED" w14:textId="388B7D73" w:rsidR="00242A8C" w:rsidRDefault="00242A8C" w:rsidP="00242A8C">
      <w:pPr>
        <w:shd w:val="clear" w:color="auto" w:fill="FFFFFF"/>
        <w:textAlignment w:val="baseline"/>
        <w:rPr>
          <w:rFonts w:ascii="Aptos" w:hAnsi="Aptos"/>
          <w:color w:val="000000"/>
        </w:rPr>
      </w:pPr>
      <w:r w:rsidRPr="00242A8C">
        <w:rPr>
          <w:rFonts w:ascii="Aptos" w:hAnsi="Aptos"/>
          <w:color w:val="000000"/>
          <w:highlight w:val="yellow"/>
        </w:rPr>
        <w:t>Chris response 12052025</w:t>
      </w:r>
    </w:p>
    <w:p w14:paraId="1B6CB8F5" w14:textId="77777777" w:rsidR="00242A8C" w:rsidRDefault="00242A8C" w:rsidP="00242A8C">
      <w:pPr>
        <w:shd w:val="clear" w:color="auto" w:fill="FFFFFF"/>
        <w:textAlignment w:val="baseline"/>
        <w:rPr>
          <w:rFonts w:ascii="Aptos" w:hAnsi="Aptos"/>
          <w:color w:val="000000"/>
        </w:rPr>
      </w:pPr>
      <w:r>
        <w:rPr>
          <w:rFonts w:ascii="Aptos" w:hAnsi="Aptos"/>
          <w:color w:val="000000"/>
        </w:rPr>
        <w:t xml:space="preserve">I would consider all three </w:t>
      </w:r>
      <w:proofErr w:type="spellStart"/>
      <w:r>
        <w:rPr>
          <w:rFonts w:ascii="Aptos" w:hAnsi="Aptos"/>
          <w:color w:val="000000"/>
        </w:rPr>
        <w:t>NuMex</w:t>
      </w:r>
      <w:proofErr w:type="spellEnd"/>
      <w:r>
        <w:rPr>
          <w:rFonts w:ascii="Aptos" w:hAnsi="Aptos"/>
          <w:color w:val="000000"/>
        </w:rPr>
        <w:t xml:space="preserve"> Bill Melton entries as similar germplasm lots.  The difference is the FG2011 and FG2012 entries are two different breeder seed lots from the same field, produced in Las Cruces, NM.  We know there was a stand thinning issue in the winter between these two seed production years.  This led to a small shift in the fall dormancy but both seed lots </w:t>
      </w:r>
      <w:proofErr w:type="gramStart"/>
      <w:r>
        <w:rPr>
          <w:rFonts w:ascii="Aptos" w:hAnsi="Aptos"/>
          <w:color w:val="000000"/>
        </w:rPr>
        <w:t>are considered to be</w:t>
      </w:r>
      <w:proofErr w:type="gramEnd"/>
      <w:r>
        <w:rPr>
          <w:rFonts w:ascii="Aptos" w:hAnsi="Aptos"/>
          <w:color w:val="000000"/>
        </w:rPr>
        <w:t xml:space="preserve"> a low Fall Dormancy 7s.  These </w:t>
      </w:r>
      <w:proofErr w:type="gramStart"/>
      <w:r>
        <w:rPr>
          <w:rFonts w:ascii="Aptos" w:hAnsi="Aptos"/>
          <w:color w:val="000000"/>
        </w:rPr>
        <w:t>two breeder</w:t>
      </w:r>
      <w:proofErr w:type="gramEnd"/>
      <w:r>
        <w:rPr>
          <w:rFonts w:ascii="Aptos" w:hAnsi="Aptos"/>
          <w:color w:val="000000"/>
        </w:rPr>
        <w:t xml:space="preserve"> seed lots have similar yield performance over years.  </w:t>
      </w:r>
    </w:p>
    <w:p w14:paraId="35005F7A" w14:textId="77777777" w:rsidR="00242A8C" w:rsidRDefault="00242A8C" w:rsidP="00242A8C">
      <w:pPr>
        <w:shd w:val="clear" w:color="auto" w:fill="FFFFFF"/>
        <w:textAlignment w:val="baseline"/>
        <w:rPr>
          <w:rFonts w:ascii="Aptos" w:hAnsi="Aptos"/>
          <w:color w:val="000000"/>
        </w:rPr>
      </w:pPr>
    </w:p>
    <w:p w14:paraId="6A5BA84E" w14:textId="77777777" w:rsidR="00242A8C" w:rsidRDefault="00242A8C" w:rsidP="00242A8C">
      <w:pPr>
        <w:shd w:val="clear" w:color="auto" w:fill="FFFFFF"/>
        <w:textAlignment w:val="baseline"/>
        <w:rPr>
          <w:rFonts w:ascii="Aptos" w:hAnsi="Aptos"/>
          <w:color w:val="000000"/>
        </w:rPr>
      </w:pPr>
      <w:r>
        <w:rPr>
          <w:rFonts w:ascii="Aptos" w:hAnsi="Aptos"/>
          <w:color w:val="000000"/>
        </w:rPr>
        <w:t xml:space="preserve">The CA2019 entry is the </w:t>
      </w:r>
      <w:proofErr w:type="spellStart"/>
      <w:r>
        <w:rPr>
          <w:rFonts w:ascii="Aptos" w:hAnsi="Aptos"/>
          <w:color w:val="000000"/>
        </w:rPr>
        <w:t>comercailly</w:t>
      </w:r>
      <w:proofErr w:type="spellEnd"/>
      <w:r>
        <w:rPr>
          <w:rFonts w:ascii="Aptos" w:hAnsi="Aptos"/>
          <w:color w:val="000000"/>
        </w:rPr>
        <w:t xml:space="preserve"> grown certified seed lot (produced in 2019 in California using the FG 2012 breeder seed) representing the released variety.  When tested the CA2019 seed was slightly less dormant than the FG2011 and FG2012 entries and is a </w:t>
      </w:r>
      <w:r>
        <w:rPr>
          <w:rFonts w:ascii="Aptos" w:hAnsi="Aptos"/>
          <w:color w:val="000000"/>
        </w:rPr>
        <w:lastRenderedPageBreak/>
        <w:t xml:space="preserve">high Fall </w:t>
      </w:r>
      <w:proofErr w:type="spellStart"/>
      <w:r>
        <w:rPr>
          <w:rFonts w:ascii="Aptos" w:hAnsi="Aptos"/>
          <w:color w:val="000000"/>
        </w:rPr>
        <w:t>Dornmancy</w:t>
      </w:r>
      <w:proofErr w:type="spellEnd"/>
      <w:r>
        <w:rPr>
          <w:rFonts w:ascii="Aptos" w:hAnsi="Aptos"/>
          <w:color w:val="000000"/>
        </w:rPr>
        <w:t xml:space="preserve"> 7.  It has slightly higher yield performance (usually not significant) than the two FG seed lots.  </w:t>
      </w:r>
    </w:p>
    <w:p w14:paraId="5954A222" w14:textId="77777777" w:rsidR="00242A8C" w:rsidRDefault="00242A8C" w:rsidP="00242A8C">
      <w:pPr>
        <w:shd w:val="clear" w:color="auto" w:fill="FFFFFF"/>
        <w:textAlignment w:val="baseline"/>
        <w:rPr>
          <w:rFonts w:ascii="Aptos" w:hAnsi="Aptos"/>
          <w:color w:val="000000"/>
        </w:rPr>
      </w:pPr>
    </w:p>
    <w:p w14:paraId="1EDCDE7A" w14:textId="77777777" w:rsidR="00242A8C" w:rsidRDefault="00242A8C" w:rsidP="00242A8C">
      <w:pPr>
        <w:shd w:val="clear" w:color="auto" w:fill="FFFFFF"/>
        <w:textAlignment w:val="baseline"/>
        <w:rPr>
          <w:rFonts w:ascii="Aptos" w:hAnsi="Aptos"/>
          <w:color w:val="000000"/>
        </w:rPr>
      </w:pPr>
      <w:r>
        <w:rPr>
          <w:rFonts w:ascii="Aptos" w:hAnsi="Aptos"/>
          <w:color w:val="000000"/>
        </w:rPr>
        <w:t xml:space="preserve">Regarding genotyping, not all the </w:t>
      </w:r>
      <w:proofErr w:type="spellStart"/>
      <w:r>
        <w:rPr>
          <w:rFonts w:ascii="Aptos" w:hAnsi="Aptos"/>
          <w:color w:val="000000"/>
        </w:rPr>
        <w:t>etnries</w:t>
      </w:r>
      <w:proofErr w:type="spellEnd"/>
      <w:r>
        <w:rPr>
          <w:rFonts w:ascii="Aptos" w:hAnsi="Aptos"/>
          <w:color w:val="000000"/>
        </w:rPr>
        <w:t xml:space="preserve"> were genotyped due to some being </w:t>
      </w:r>
      <w:proofErr w:type="spellStart"/>
      <w:r>
        <w:rPr>
          <w:rFonts w:ascii="Aptos" w:hAnsi="Aptos"/>
          <w:color w:val="000000"/>
        </w:rPr>
        <w:t>comercial</w:t>
      </w:r>
      <w:proofErr w:type="spellEnd"/>
      <w:r>
        <w:rPr>
          <w:rFonts w:ascii="Aptos" w:hAnsi="Aptos"/>
          <w:color w:val="000000"/>
        </w:rPr>
        <w:t xml:space="preserve"> varieties that we could not secure permission to genotype.  The two FG </w:t>
      </w:r>
      <w:proofErr w:type="spellStart"/>
      <w:r>
        <w:rPr>
          <w:rFonts w:ascii="Aptos" w:hAnsi="Aptos"/>
          <w:color w:val="000000"/>
        </w:rPr>
        <w:t>NuMex</w:t>
      </w:r>
      <w:proofErr w:type="spellEnd"/>
      <w:r>
        <w:rPr>
          <w:rFonts w:ascii="Aptos" w:hAnsi="Aptos"/>
          <w:color w:val="000000"/>
        </w:rPr>
        <w:t xml:space="preserve"> Bill Melton seed lots </w:t>
      </w:r>
      <w:proofErr w:type="gramStart"/>
      <w:r>
        <w:rPr>
          <w:rFonts w:ascii="Aptos" w:hAnsi="Aptos"/>
          <w:color w:val="000000"/>
        </w:rPr>
        <w:t>were considered to be</w:t>
      </w:r>
      <w:proofErr w:type="gramEnd"/>
      <w:r>
        <w:rPr>
          <w:rFonts w:ascii="Aptos" w:hAnsi="Aptos"/>
          <w:color w:val="000000"/>
        </w:rPr>
        <w:t xml:space="preserve"> very similar to the CA2019 entry.  Therefore, they were </w:t>
      </w:r>
      <w:proofErr w:type="spellStart"/>
      <w:r>
        <w:rPr>
          <w:rFonts w:ascii="Aptos" w:hAnsi="Aptos"/>
          <w:color w:val="000000"/>
        </w:rPr>
        <w:t>omited</w:t>
      </w:r>
      <w:proofErr w:type="spellEnd"/>
      <w:r>
        <w:rPr>
          <w:rFonts w:ascii="Aptos" w:hAnsi="Aptos"/>
          <w:color w:val="000000"/>
        </w:rPr>
        <w:t xml:space="preserve"> to reduce duplication and decrease the cost of genotyping. </w:t>
      </w:r>
    </w:p>
    <w:p w14:paraId="1A4FA5EB" w14:textId="77777777" w:rsidR="00242A8C" w:rsidRDefault="00242A8C" w:rsidP="00242A8C">
      <w:pPr>
        <w:shd w:val="clear" w:color="auto" w:fill="FFFFFF"/>
        <w:textAlignment w:val="baseline"/>
        <w:rPr>
          <w:rFonts w:ascii="Aptos" w:hAnsi="Aptos"/>
          <w:color w:val="000000"/>
        </w:rPr>
      </w:pPr>
    </w:p>
    <w:p w14:paraId="7C9CF9AA" w14:textId="77777777" w:rsidR="00242A8C" w:rsidRDefault="00242A8C" w:rsidP="00242A8C">
      <w:pPr>
        <w:shd w:val="clear" w:color="auto" w:fill="FFFFFF"/>
        <w:textAlignment w:val="baseline"/>
        <w:rPr>
          <w:rFonts w:ascii="Aptos" w:hAnsi="Aptos"/>
          <w:color w:val="000000"/>
        </w:rPr>
      </w:pPr>
      <w:r>
        <w:rPr>
          <w:rFonts w:ascii="Aptos" w:hAnsi="Aptos"/>
          <w:color w:val="000000"/>
        </w:rPr>
        <w:t xml:space="preserve">One thing to note is, our New Mexico FFAR studies were already planted as variety trials when we decided to join the FFAR project.  Therefore, they might not be the ideal design for this type of research.  However, I consider these studies to be a good representation of what an alfalfa breeding program, public or </w:t>
      </w:r>
      <w:proofErr w:type="spellStart"/>
      <w:r>
        <w:rPr>
          <w:rFonts w:ascii="Aptos" w:hAnsi="Aptos"/>
          <w:color w:val="000000"/>
        </w:rPr>
        <w:t>comercial</w:t>
      </w:r>
      <w:proofErr w:type="spellEnd"/>
      <w:r>
        <w:rPr>
          <w:rFonts w:ascii="Aptos" w:hAnsi="Aptos"/>
          <w:color w:val="000000"/>
        </w:rPr>
        <w:t>, would have planted as part of their routine field trials.  </w:t>
      </w:r>
    </w:p>
    <w:p w14:paraId="0DB0FF96" w14:textId="77777777" w:rsidR="00242A8C" w:rsidRPr="00242A8C" w:rsidRDefault="00242A8C" w:rsidP="00242A8C">
      <w:pPr>
        <w:shd w:val="clear" w:color="auto" w:fill="FFFFFF"/>
        <w:textAlignment w:val="baseline"/>
        <w:rPr>
          <w:rFonts w:ascii="Aptos" w:hAnsi="Aptos"/>
          <w:color w:val="000000"/>
        </w:rPr>
      </w:pPr>
    </w:p>
    <w:p w14:paraId="11B2ABEA" w14:textId="77777777" w:rsidR="00C42072" w:rsidRDefault="00C42072" w:rsidP="00C42072">
      <w:r w:rsidRPr="00C42072">
        <w:rPr>
          <w:highlight w:val="yellow"/>
        </w:rPr>
        <w:t>Chris response 11062025:</w:t>
      </w:r>
    </w:p>
    <w:p w14:paraId="79041095" w14:textId="14461FB1" w:rsidR="00C42072" w:rsidRDefault="00C42072" w:rsidP="00C42072">
      <w:pPr>
        <w:shd w:val="clear" w:color="auto" w:fill="FFFFFF"/>
        <w:textAlignment w:val="baseline"/>
        <w:rPr>
          <w:rFonts w:ascii="Aptos" w:hAnsi="Aptos"/>
          <w:color w:val="000000"/>
        </w:rPr>
      </w:pPr>
      <w:r>
        <w:rPr>
          <w:rFonts w:ascii="Aptos" w:hAnsi="Aptos"/>
          <w:color w:val="000000"/>
        </w:rPr>
        <w:t>Hello Dinesh,</w:t>
      </w:r>
    </w:p>
    <w:p w14:paraId="2BFD1114" w14:textId="77777777" w:rsidR="00C42072" w:rsidRDefault="00C42072" w:rsidP="00C42072">
      <w:pPr>
        <w:shd w:val="clear" w:color="auto" w:fill="FFFFFF"/>
        <w:textAlignment w:val="baseline"/>
        <w:rPr>
          <w:rFonts w:ascii="Aptos" w:hAnsi="Aptos"/>
          <w:color w:val="000000"/>
        </w:rPr>
      </w:pPr>
      <w:r>
        <w:rPr>
          <w:rFonts w:ascii="Aptos" w:hAnsi="Aptos"/>
          <w:color w:val="000000"/>
        </w:rPr>
        <w:t>I have spent some time looking into what could cause the discrepancy in the GEBV index correlations for the 2022 Normal and Summer Irrigation Termination (SIT) studies.  </w:t>
      </w:r>
    </w:p>
    <w:p w14:paraId="2684E3F0" w14:textId="77777777" w:rsidR="00C42072" w:rsidRDefault="00C42072" w:rsidP="00C42072">
      <w:pPr>
        <w:shd w:val="clear" w:color="auto" w:fill="FFFFFF"/>
        <w:textAlignment w:val="baseline"/>
        <w:rPr>
          <w:rFonts w:ascii="Aptos" w:hAnsi="Aptos"/>
          <w:color w:val="000000"/>
        </w:rPr>
      </w:pPr>
    </w:p>
    <w:p w14:paraId="53294674" w14:textId="77777777" w:rsidR="00C42072" w:rsidRDefault="00C42072" w:rsidP="00C42072">
      <w:pPr>
        <w:shd w:val="clear" w:color="auto" w:fill="FFFFFF"/>
        <w:textAlignment w:val="baseline"/>
        <w:rPr>
          <w:rFonts w:ascii="Aptos" w:hAnsi="Aptos"/>
          <w:color w:val="000000"/>
        </w:rPr>
      </w:pPr>
      <w:r>
        <w:rPr>
          <w:rFonts w:ascii="Aptos" w:hAnsi="Aptos"/>
          <w:color w:val="000000"/>
        </w:rPr>
        <w:t>First off, I did not find anything that looked obvious to me.  There are some differences in weather and harvest interval length. </w:t>
      </w:r>
    </w:p>
    <w:p w14:paraId="7180A8EE" w14:textId="77777777" w:rsidR="00C42072" w:rsidRDefault="00C42072" w:rsidP="00C42072">
      <w:pPr>
        <w:shd w:val="clear" w:color="auto" w:fill="FFFFFF"/>
        <w:textAlignment w:val="baseline"/>
        <w:rPr>
          <w:rFonts w:ascii="Aptos" w:hAnsi="Aptos"/>
          <w:color w:val="000000"/>
        </w:rPr>
      </w:pPr>
    </w:p>
    <w:p w14:paraId="6FDD95AA" w14:textId="77777777" w:rsidR="00C42072" w:rsidRDefault="00C42072" w:rsidP="00C42072">
      <w:pPr>
        <w:shd w:val="clear" w:color="auto" w:fill="FFFFFF"/>
        <w:textAlignment w:val="baseline"/>
        <w:rPr>
          <w:rFonts w:ascii="Aptos" w:hAnsi="Aptos"/>
          <w:color w:val="000000"/>
        </w:rPr>
      </w:pPr>
      <w:r>
        <w:rPr>
          <w:rFonts w:ascii="Aptos" w:hAnsi="Aptos"/>
          <w:color w:val="000000"/>
        </w:rPr>
        <w:t>In 2022, the last harvests occurred before our first freeze, but in 2021 and 2023, a freeze event occurred the day of harvest or a few days prior (see Harvest interval GEBV discrepancy table</w:t>
      </w:r>
      <w:proofErr w:type="gramStart"/>
      <w:r>
        <w:rPr>
          <w:rFonts w:ascii="Aptos" w:hAnsi="Aptos"/>
          <w:color w:val="000000"/>
        </w:rPr>
        <w:t>) .</w:t>
      </w:r>
      <w:proofErr w:type="gramEnd"/>
      <w:r>
        <w:rPr>
          <w:rFonts w:ascii="Aptos" w:hAnsi="Aptos"/>
          <w:color w:val="000000"/>
        </w:rPr>
        <w:t xml:space="preserve">  I don't know if this would make much of a difference in the yield data as the first freeze is usually mild and does not burn back the tissue.  However, </w:t>
      </w:r>
      <w:proofErr w:type="gramStart"/>
      <w:r>
        <w:rPr>
          <w:rFonts w:ascii="Aptos" w:hAnsi="Aptos"/>
          <w:color w:val="000000"/>
        </w:rPr>
        <w:t>In</w:t>
      </w:r>
      <w:proofErr w:type="gramEnd"/>
      <w:r>
        <w:rPr>
          <w:rFonts w:ascii="Aptos" w:hAnsi="Aptos"/>
          <w:color w:val="000000"/>
        </w:rPr>
        <w:t xml:space="preserve"> 2023, the last imagery data point (11/3/2023) was taken four days after the first freeze event.  The imagery could have been affected by the freeze cycle (yellowing in leaf tissue), although the GEBV index looks good for 2023's last harvest.  </w:t>
      </w:r>
    </w:p>
    <w:p w14:paraId="22C3877B" w14:textId="77777777" w:rsidR="00C42072" w:rsidRDefault="00C42072" w:rsidP="00C42072">
      <w:pPr>
        <w:shd w:val="clear" w:color="auto" w:fill="FFFFFF"/>
        <w:textAlignment w:val="baseline"/>
        <w:rPr>
          <w:rFonts w:ascii="Aptos" w:hAnsi="Aptos"/>
          <w:color w:val="000000"/>
        </w:rPr>
      </w:pPr>
      <w:r>
        <w:rPr>
          <w:rFonts w:ascii="Aptos" w:hAnsi="Aptos"/>
          <w:color w:val="000000"/>
        </w:rPr>
        <w:t> </w:t>
      </w:r>
    </w:p>
    <w:p w14:paraId="423142BD" w14:textId="77777777" w:rsidR="00C42072" w:rsidRDefault="00C42072" w:rsidP="00C42072">
      <w:pPr>
        <w:shd w:val="clear" w:color="auto" w:fill="FFFFFF"/>
        <w:textAlignment w:val="baseline"/>
        <w:rPr>
          <w:rFonts w:ascii="Aptos" w:hAnsi="Aptos"/>
          <w:color w:val="000000"/>
        </w:rPr>
      </w:pPr>
      <w:r>
        <w:rPr>
          <w:rFonts w:ascii="Aptos" w:hAnsi="Aptos"/>
          <w:color w:val="000000"/>
        </w:rPr>
        <w:t>There are also differences in the interval between the last harvest and the first irrigation for that harvest cycle (last harvest growth period, data in the table).  In 2021 there were 38 to 39 days from the first irrigation cycle to harvest.  In 2022 there were 41 to 42 days, and in 2023 there were 24 to 25 days from the first irrigation cycle to harvest.  Again, this does not explain why 2022's last harvest GEBV is so low as there was plenty of time (usually 6 full weeks) for meaningful biomass to accumulate.  Additionally, the yield for 2023 looks fine with only 24 to 25 days for biomass accumulation.   </w:t>
      </w:r>
    </w:p>
    <w:p w14:paraId="76DA2A51" w14:textId="77777777" w:rsidR="00C42072" w:rsidRDefault="00C42072" w:rsidP="00C42072">
      <w:pPr>
        <w:shd w:val="clear" w:color="auto" w:fill="FFFFFF"/>
        <w:textAlignment w:val="baseline"/>
        <w:rPr>
          <w:rFonts w:ascii="Aptos" w:hAnsi="Aptos"/>
          <w:color w:val="000000"/>
        </w:rPr>
      </w:pPr>
    </w:p>
    <w:p w14:paraId="2A966794" w14:textId="77777777" w:rsidR="00C42072" w:rsidRDefault="00C42072" w:rsidP="00C42072">
      <w:pPr>
        <w:shd w:val="clear" w:color="auto" w:fill="FFFFFF"/>
        <w:textAlignment w:val="baseline"/>
        <w:rPr>
          <w:rFonts w:ascii="Aptos" w:hAnsi="Aptos"/>
          <w:color w:val="000000"/>
        </w:rPr>
      </w:pPr>
      <w:r>
        <w:rPr>
          <w:rFonts w:ascii="Aptos" w:hAnsi="Aptos"/>
          <w:color w:val="000000"/>
        </w:rPr>
        <w:t>I'm not sure what is happening in the case of the low GEBV in harvest 1 of 2022.  I need to dig into more weather data to see if it is carryover effects from the 2021 drought stress, differences in freezing events, or pest pressure.  However, freeze events and pest pressure should also show up in the Normal AVT GEBV.  I'm not sure those two factors will explain the discrepancy.   </w:t>
      </w:r>
    </w:p>
    <w:p w14:paraId="67105FDF" w14:textId="77777777" w:rsidR="00C42072" w:rsidRDefault="00C42072" w:rsidP="00C42072">
      <w:pPr>
        <w:shd w:val="clear" w:color="auto" w:fill="FFFFFF"/>
        <w:textAlignment w:val="baseline"/>
        <w:rPr>
          <w:rFonts w:ascii="Aptos" w:hAnsi="Aptos"/>
          <w:color w:val="000000"/>
        </w:rPr>
      </w:pPr>
    </w:p>
    <w:p w14:paraId="7A3AD64F" w14:textId="77777777" w:rsidR="00C42072" w:rsidRDefault="00C42072" w:rsidP="00C42072">
      <w:pPr>
        <w:shd w:val="clear" w:color="auto" w:fill="FFFFFF"/>
        <w:textAlignment w:val="baseline"/>
        <w:rPr>
          <w:rFonts w:ascii="Aptos" w:hAnsi="Aptos"/>
          <w:color w:val="000000"/>
        </w:rPr>
      </w:pPr>
      <w:r>
        <w:rPr>
          <w:rFonts w:ascii="Aptos" w:hAnsi="Aptos"/>
          <w:color w:val="000000"/>
        </w:rPr>
        <w:lastRenderedPageBreak/>
        <w:t>Does any of this info explain any of the discrepancy in your eyes?  I'm unfamiliar with how GEBV index correlations are calculated.  I'm just looking for a biological reason that stands out.  So far, I don't see anything that explains the differences between 2022 and 2023.  </w:t>
      </w:r>
    </w:p>
    <w:p w14:paraId="3E3C8EE8" w14:textId="77777777" w:rsidR="00C42072" w:rsidRDefault="00C42072" w:rsidP="00C42072">
      <w:pPr>
        <w:shd w:val="clear" w:color="auto" w:fill="FFFFFF"/>
        <w:textAlignment w:val="baseline"/>
        <w:rPr>
          <w:rFonts w:ascii="Aptos" w:hAnsi="Aptos"/>
          <w:color w:val="000000"/>
        </w:rPr>
      </w:pPr>
    </w:p>
    <w:p w14:paraId="34433E03" w14:textId="77777777" w:rsidR="00C42072" w:rsidRDefault="00C42072" w:rsidP="00C42072">
      <w:pPr>
        <w:shd w:val="clear" w:color="auto" w:fill="FFFFFF"/>
        <w:textAlignment w:val="baseline"/>
        <w:rPr>
          <w:rFonts w:ascii="Aptos" w:hAnsi="Aptos"/>
          <w:color w:val="000000"/>
        </w:rPr>
      </w:pPr>
      <w:r>
        <w:rPr>
          <w:rFonts w:ascii="Aptos" w:hAnsi="Aptos"/>
          <w:color w:val="000000"/>
        </w:rPr>
        <w:t>I will be leaving town this afternoon and will not be near my computer for several days.  If you have questions, please email me, but I might not get back to you until the 13</w:t>
      </w:r>
      <w:r>
        <w:rPr>
          <w:rFonts w:ascii="Aptos" w:hAnsi="Aptos"/>
          <w:color w:val="000000"/>
          <w:vertAlign w:val="superscript"/>
        </w:rPr>
        <w:t>th</w:t>
      </w:r>
      <w:r>
        <w:rPr>
          <w:rFonts w:ascii="Aptos" w:hAnsi="Aptos"/>
          <w:color w:val="000000"/>
        </w:rPr>
        <w:t> when I return.  </w:t>
      </w:r>
    </w:p>
    <w:p w14:paraId="12AEC9DE" w14:textId="77777777" w:rsidR="00C42072" w:rsidRDefault="00C42072" w:rsidP="00C42072"/>
    <w:p w14:paraId="5682F5C8" w14:textId="77777777" w:rsidR="00C42072" w:rsidRDefault="00C42072" w:rsidP="00C42072">
      <w:r w:rsidRPr="006F59BB">
        <w:rPr>
          <w:highlight w:val="yellow"/>
        </w:rPr>
        <w:t>Chris response 11042025</w:t>
      </w:r>
    </w:p>
    <w:p w14:paraId="791BD2F8" w14:textId="77777777" w:rsidR="00C42072" w:rsidRDefault="00C42072" w:rsidP="00C42072">
      <w:pPr>
        <w:shd w:val="clear" w:color="auto" w:fill="FFFFFF"/>
        <w:textAlignment w:val="baseline"/>
        <w:rPr>
          <w:rFonts w:ascii="Aptos" w:hAnsi="Aptos"/>
          <w:color w:val="000000"/>
        </w:rPr>
      </w:pPr>
      <w:r>
        <w:rPr>
          <w:rFonts w:ascii="Aptos" w:hAnsi="Aptos"/>
          <w:color w:val="000000"/>
        </w:rPr>
        <w:t xml:space="preserve">I currently do not have my computer available where I can dig into my notes or data to </w:t>
      </w:r>
      <w:proofErr w:type="gramStart"/>
      <w:r>
        <w:rPr>
          <w:rFonts w:ascii="Aptos" w:hAnsi="Aptos"/>
          <w:color w:val="000000"/>
        </w:rPr>
        <w:t>look into</w:t>
      </w:r>
      <w:proofErr w:type="gramEnd"/>
      <w:r>
        <w:rPr>
          <w:rFonts w:ascii="Aptos" w:hAnsi="Aptos"/>
          <w:color w:val="000000"/>
        </w:rPr>
        <w:t xml:space="preserve"> this.  I will try to get you some info on Thursday or Friday.  </w:t>
      </w:r>
    </w:p>
    <w:p w14:paraId="3B7961B7" w14:textId="77777777" w:rsidR="00C42072" w:rsidRDefault="00C42072" w:rsidP="00C42072">
      <w:pPr>
        <w:shd w:val="clear" w:color="auto" w:fill="FFFFFF"/>
        <w:textAlignment w:val="baseline"/>
        <w:rPr>
          <w:rFonts w:ascii="Aptos" w:hAnsi="Aptos"/>
          <w:color w:val="000000"/>
        </w:rPr>
      </w:pPr>
      <w:r>
        <w:rPr>
          <w:rFonts w:ascii="Aptos" w:hAnsi="Aptos"/>
          <w:color w:val="000000"/>
        </w:rPr>
        <w:t xml:space="preserve">I suspect there were weather related influences, or for the first cut, maybe alfalfa weevil related problems with the ET study.  I believe you are correct in your statement that predictions in the </w:t>
      </w:r>
      <w:r w:rsidRPr="006F59BB">
        <w:rPr>
          <w:rFonts w:ascii="Aptos" w:hAnsi="Aptos"/>
          <w:color w:val="000000"/>
          <w:highlight w:val="green"/>
        </w:rPr>
        <w:t>ET study will be more difficult than in the normal study</w:t>
      </w:r>
      <w:r>
        <w:rPr>
          <w:rFonts w:ascii="Aptos" w:hAnsi="Aptos"/>
          <w:color w:val="000000"/>
        </w:rPr>
        <w:t xml:space="preserve">.  Early freeze events and insect pressure can compound with weakened plants from drought stress causing unexpected growth during the first harvest.  The last harvest might be due to the amount of drought stress on the plants during the summer.  Also, we were seeing freeze events occurring in October instead of mid-November.  Maybe the last cut in 2022 was hit by an early freeze.  I'll have to </w:t>
      </w:r>
      <w:proofErr w:type="gramStart"/>
      <w:r>
        <w:rPr>
          <w:rFonts w:ascii="Aptos" w:hAnsi="Aptos"/>
          <w:color w:val="000000"/>
        </w:rPr>
        <w:t>look into</w:t>
      </w:r>
      <w:proofErr w:type="gramEnd"/>
      <w:r>
        <w:rPr>
          <w:rFonts w:ascii="Aptos" w:hAnsi="Aptos"/>
          <w:color w:val="000000"/>
        </w:rPr>
        <w:t xml:space="preserve"> those things for you.  </w:t>
      </w:r>
    </w:p>
    <w:p w14:paraId="3AA6796E" w14:textId="77777777" w:rsidR="00C42072" w:rsidRDefault="00C42072" w:rsidP="00C42072"/>
    <w:p w14:paraId="144A3723" w14:textId="77777777" w:rsidR="00C42072" w:rsidRPr="00F43434" w:rsidRDefault="00C42072" w:rsidP="00F43434">
      <w:pPr>
        <w:pStyle w:val="ListParagraph"/>
        <w:numPr>
          <w:ilvl w:val="0"/>
          <w:numId w:val="8"/>
        </w:numPr>
        <w:shd w:val="clear" w:color="auto" w:fill="FFFFFF"/>
        <w:textAlignment w:val="baseline"/>
        <w:rPr>
          <w:rFonts w:ascii="Aptos" w:hAnsi="Aptos"/>
          <w:color w:val="000000"/>
        </w:rPr>
      </w:pPr>
    </w:p>
    <w:p w14:paraId="0DA0BDC2" w14:textId="77777777" w:rsidR="00F43434" w:rsidRDefault="00F43434" w:rsidP="00F43434">
      <w:pPr>
        <w:ind w:left="720"/>
        <w:rPr>
          <w:b/>
          <w:bCs/>
          <w:sz w:val="28"/>
          <w:szCs w:val="28"/>
        </w:rPr>
      </w:pPr>
    </w:p>
    <w:p w14:paraId="046F1275" w14:textId="141F3E2B" w:rsidR="00233560" w:rsidRPr="00233560" w:rsidRDefault="00233560" w:rsidP="000B1D9D">
      <w:pPr>
        <w:numPr>
          <w:ilvl w:val="0"/>
          <w:numId w:val="8"/>
        </w:numPr>
        <w:rPr>
          <w:b/>
          <w:bCs/>
          <w:sz w:val="28"/>
          <w:szCs w:val="28"/>
        </w:rPr>
      </w:pPr>
      <w:r w:rsidRPr="00233560">
        <w:rPr>
          <w:b/>
          <w:bCs/>
          <w:sz w:val="28"/>
          <w:szCs w:val="28"/>
        </w:rPr>
        <w:t xml:space="preserve">Christopher Pierce from </w:t>
      </w:r>
      <w:proofErr w:type="spellStart"/>
      <w:r w:rsidRPr="00233560">
        <w:rPr>
          <w:b/>
          <w:bCs/>
          <w:sz w:val="28"/>
          <w:szCs w:val="28"/>
        </w:rPr>
        <w:t>nmsu</w:t>
      </w:r>
      <w:proofErr w:type="spellEnd"/>
      <w:r w:rsidRPr="00233560">
        <w:rPr>
          <w:b/>
          <w:bCs/>
          <w:sz w:val="28"/>
          <w:szCs w:val="28"/>
        </w:rPr>
        <w:t xml:space="preserve"> replied on 06132025</w:t>
      </w:r>
    </w:p>
    <w:p w14:paraId="61DBDFBE" w14:textId="27454A82" w:rsidR="00233560" w:rsidRDefault="00233560" w:rsidP="00233560">
      <w:pPr>
        <w:pStyle w:val="ListParagraph"/>
        <w:shd w:val="clear" w:color="auto" w:fill="FFFFFF"/>
        <w:textAlignment w:val="baseline"/>
        <w:rPr>
          <w:rFonts w:ascii="Aptos" w:hAnsi="Aptos"/>
          <w:color w:val="000000"/>
        </w:rPr>
      </w:pPr>
      <w:r>
        <w:rPr>
          <w:rFonts w:ascii="Aptos" w:hAnsi="Aptos"/>
          <w:color w:val="000000"/>
        </w:rPr>
        <w:t>Email response</w:t>
      </w:r>
      <w:r w:rsidR="0091531F">
        <w:rPr>
          <w:rFonts w:ascii="Aptos" w:hAnsi="Aptos"/>
          <w:color w:val="000000"/>
        </w:rPr>
        <w:t xml:space="preserve"> which might be helpful for the context: </w:t>
      </w:r>
    </w:p>
    <w:p w14:paraId="23EF03EE" w14:textId="3C45EE83" w:rsidR="00233560" w:rsidRPr="00233560" w:rsidRDefault="00233560" w:rsidP="00233560">
      <w:pPr>
        <w:pStyle w:val="ListParagraph"/>
        <w:shd w:val="clear" w:color="auto" w:fill="FFFFFF"/>
        <w:ind w:left="990"/>
        <w:textAlignment w:val="baseline"/>
        <w:rPr>
          <w:rFonts w:ascii="Aptos" w:hAnsi="Aptos"/>
          <w:color w:val="000000"/>
        </w:rPr>
      </w:pPr>
      <w:r w:rsidRPr="00233560">
        <w:rPr>
          <w:rFonts w:ascii="Aptos" w:hAnsi="Aptos"/>
          <w:color w:val="000000"/>
        </w:rPr>
        <w:t xml:space="preserve">Here in Southern New Mexico, we </w:t>
      </w:r>
      <w:r w:rsidRPr="00E82880">
        <w:rPr>
          <w:rFonts w:ascii="Aptos" w:hAnsi="Aptos"/>
          <w:b/>
          <w:bCs/>
          <w:color w:val="000000"/>
        </w:rPr>
        <w:t>usually</w:t>
      </w:r>
      <w:r w:rsidRPr="00233560">
        <w:rPr>
          <w:rFonts w:ascii="Aptos" w:hAnsi="Aptos"/>
          <w:color w:val="000000"/>
        </w:rPr>
        <w:t xml:space="preserve"> grow alfalfa dormancies that range from dormancy rating 7 to 9.  The entries utilized in our </w:t>
      </w:r>
      <w:r w:rsidRPr="00E82880">
        <w:rPr>
          <w:rFonts w:ascii="Aptos" w:hAnsi="Aptos"/>
          <w:b/>
          <w:bCs/>
          <w:color w:val="000000"/>
        </w:rPr>
        <w:t>2019 planted FFAR study</w:t>
      </w:r>
      <w:r w:rsidRPr="00233560">
        <w:rPr>
          <w:rFonts w:ascii="Aptos" w:hAnsi="Aptos"/>
          <w:color w:val="000000"/>
        </w:rPr>
        <w:t xml:space="preserve"> fields range from dormancy rating 5 to 10.  I mention this because we are in an environment were just about </w:t>
      </w:r>
      <w:r w:rsidRPr="00E82880">
        <w:rPr>
          <w:rFonts w:ascii="Aptos" w:hAnsi="Aptos"/>
          <w:b/>
          <w:bCs/>
          <w:color w:val="000000"/>
        </w:rPr>
        <w:t>any alfalfa</w:t>
      </w:r>
      <w:r w:rsidRPr="00233560">
        <w:rPr>
          <w:rFonts w:ascii="Aptos" w:hAnsi="Aptos"/>
          <w:color w:val="000000"/>
        </w:rPr>
        <w:t xml:space="preserve"> dormancy range can be successfully grown.  The only drawback is that forage yield production is not optimized with populations having dormancy ratings below a 7 or above a 9. </w:t>
      </w:r>
    </w:p>
    <w:p w14:paraId="2376838D" w14:textId="77777777" w:rsidR="00233560" w:rsidRPr="00233560" w:rsidRDefault="00233560" w:rsidP="00233560">
      <w:pPr>
        <w:pStyle w:val="ListParagraph"/>
        <w:shd w:val="clear" w:color="auto" w:fill="FFFFFF"/>
        <w:ind w:left="990"/>
        <w:textAlignment w:val="baseline"/>
        <w:rPr>
          <w:rFonts w:ascii="Aptos" w:hAnsi="Aptos"/>
          <w:color w:val="000000"/>
        </w:rPr>
      </w:pPr>
    </w:p>
    <w:p w14:paraId="14A173A5" w14:textId="77777777" w:rsidR="00233560" w:rsidRPr="00233560" w:rsidRDefault="00233560" w:rsidP="00233560">
      <w:pPr>
        <w:pStyle w:val="ListParagraph"/>
        <w:shd w:val="clear" w:color="auto" w:fill="FFFFFF"/>
        <w:ind w:left="990"/>
        <w:textAlignment w:val="baseline"/>
        <w:rPr>
          <w:rFonts w:ascii="Aptos" w:hAnsi="Aptos"/>
          <w:color w:val="000000"/>
        </w:rPr>
      </w:pPr>
      <w:r w:rsidRPr="00233560">
        <w:rPr>
          <w:rFonts w:ascii="Aptos" w:hAnsi="Aptos"/>
          <w:color w:val="000000"/>
        </w:rPr>
        <w:t xml:space="preserve">Regarding our growing season, we never see our alfalfa go into a physical state of dormancy, due to photo period sensitivity.  They remain green and photosynthetic all year.  Populations at dormancy rating 7, or higher, continue to assimilate carbon through the winter, although at a very slow rate in comparison to our growing season.  I consider our growing season to run </w:t>
      </w:r>
      <w:r w:rsidRPr="00E82880">
        <w:rPr>
          <w:rFonts w:ascii="Aptos" w:hAnsi="Aptos"/>
          <w:b/>
          <w:bCs/>
          <w:color w:val="000000"/>
        </w:rPr>
        <w:t>from early February through mid-November.</w:t>
      </w:r>
      <w:r w:rsidRPr="00233560">
        <w:rPr>
          <w:rFonts w:ascii="Aptos" w:hAnsi="Aptos"/>
          <w:color w:val="000000"/>
        </w:rPr>
        <w:t xml:space="preserve">  This is the </w:t>
      </w:r>
      <w:proofErr w:type="gramStart"/>
      <w:r w:rsidRPr="00233560">
        <w:rPr>
          <w:rFonts w:ascii="Aptos" w:hAnsi="Aptos"/>
          <w:color w:val="000000"/>
        </w:rPr>
        <w:t>period of time</w:t>
      </w:r>
      <w:proofErr w:type="gramEnd"/>
      <w:r w:rsidRPr="00233560">
        <w:rPr>
          <w:rFonts w:ascii="Aptos" w:hAnsi="Aptos"/>
          <w:color w:val="000000"/>
        </w:rPr>
        <w:t xml:space="preserve"> where you can see active stem elongation occurring, when observed on a weekly basis.  The February growth is contributing to the biomass assimilation that is sampled in our first harvest of each year (usually late April or early May).  So, I would look at GDD's from early February through mid-November (or the date of the last forage yield harvest since at least one year's data ended in late October due to early freeze event). </w:t>
      </w:r>
    </w:p>
    <w:p w14:paraId="10DE35FE" w14:textId="77777777" w:rsidR="00233560" w:rsidRPr="00233560" w:rsidRDefault="00233560" w:rsidP="00233560">
      <w:pPr>
        <w:pStyle w:val="ListParagraph"/>
        <w:shd w:val="clear" w:color="auto" w:fill="FFFFFF"/>
        <w:ind w:left="990"/>
        <w:textAlignment w:val="baseline"/>
        <w:rPr>
          <w:rFonts w:ascii="Aptos" w:hAnsi="Aptos"/>
          <w:color w:val="000000"/>
        </w:rPr>
      </w:pPr>
    </w:p>
    <w:p w14:paraId="37CA1BD4" w14:textId="77777777" w:rsidR="00233560" w:rsidRDefault="00233560" w:rsidP="00233560">
      <w:pPr>
        <w:pStyle w:val="ListParagraph"/>
        <w:shd w:val="clear" w:color="auto" w:fill="FFFFFF"/>
        <w:ind w:left="990"/>
        <w:textAlignment w:val="baseline"/>
        <w:rPr>
          <w:rFonts w:ascii="Aptos" w:hAnsi="Aptos"/>
          <w:color w:val="000000"/>
        </w:rPr>
      </w:pPr>
      <w:r w:rsidRPr="00233560">
        <w:rPr>
          <w:rFonts w:ascii="Aptos" w:hAnsi="Aptos"/>
          <w:color w:val="000000"/>
        </w:rPr>
        <w:lastRenderedPageBreak/>
        <w:t xml:space="preserve">Regarding our experimental design, we utilized analysis of covariance for our data analysis and reporting.  Our studies are set up so that each row of experimental entries is sitting next to a row of covariate alfalfa entries (you should have an included map in the NMSU data folder).  These physical covariate plots are utilized to adjust each experimental plot based on the paired covariate's yield in relation to the average yield of all covariate plots.  The result is a calculated </w:t>
      </w:r>
      <w:proofErr w:type="spellStart"/>
      <w:r w:rsidRPr="00233560">
        <w:rPr>
          <w:rFonts w:ascii="Aptos" w:hAnsi="Aptos"/>
          <w:color w:val="000000"/>
        </w:rPr>
        <w:t>LSMean</w:t>
      </w:r>
      <w:proofErr w:type="spellEnd"/>
      <w:r w:rsidRPr="00233560">
        <w:rPr>
          <w:rFonts w:ascii="Aptos" w:hAnsi="Aptos"/>
          <w:color w:val="000000"/>
        </w:rPr>
        <w:t xml:space="preserve"> for each experimental plots yield.  This method gives us a robust way to adjust for soil variation that occurs in our research fields due to our farm sitting on the flood plain of the </w:t>
      </w:r>
      <w:proofErr w:type="gramStart"/>
      <w:r w:rsidRPr="00233560">
        <w:rPr>
          <w:rFonts w:ascii="Aptos" w:hAnsi="Aptos"/>
          <w:color w:val="000000"/>
        </w:rPr>
        <w:t>Rio Grande river</w:t>
      </w:r>
      <w:proofErr w:type="gramEnd"/>
      <w:r w:rsidRPr="00233560">
        <w:rPr>
          <w:rFonts w:ascii="Aptos" w:hAnsi="Aptos"/>
          <w:color w:val="000000"/>
        </w:rPr>
        <w:t>.  </w:t>
      </w:r>
    </w:p>
    <w:p w14:paraId="35875CD1" w14:textId="77777777" w:rsidR="00E82880" w:rsidRDefault="00E82880" w:rsidP="0091531F">
      <w:pPr>
        <w:shd w:val="clear" w:color="auto" w:fill="FFFFFF"/>
        <w:ind w:left="990"/>
        <w:textAlignment w:val="baseline"/>
        <w:rPr>
          <w:rFonts w:ascii="Aptos" w:hAnsi="Aptos"/>
          <w:color w:val="000000"/>
        </w:rPr>
      </w:pPr>
    </w:p>
    <w:p w14:paraId="08081BBA" w14:textId="7E73A4D4" w:rsidR="0091531F" w:rsidRDefault="0091531F" w:rsidP="0091531F">
      <w:pPr>
        <w:shd w:val="clear" w:color="auto" w:fill="FFFFFF"/>
        <w:ind w:left="990"/>
        <w:textAlignment w:val="baseline"/>
        <w:rPr>
          <w:rFonts w:ascii="Aptos" w:hAnsi="Aptos"/>
          <w:color w:val="000000"/>
        </w:rPr>
      </w:pPr>
      <w:r>
        <w:rPr>
          <w:rFonts w:ascii="Aptos" w:hAnsi="Aptos"/>
          <w:color w:val="000000"/>
        </w:rPr>
        <w:t>Hi Dinesh,</w:t>
      </w:r>
    </w:p>
    <w:p w14:paraId="3A1C5C21" w14:textId="77777777" w:rsidR="0091531F" w:rsidRDefault="0091531F" w:rsidP="0091531F">
      <w:pPr>
        <w:shd w:val="clear" w:color="auto" w:fill="FFFFFF"/>
        <w:ind w:left="990"/>
        <w:textAlignment w:val="baseline"/>
        <w:rPr>
          <w:rFonts w:ascii="Aptos" w:hAnsi="Aptos"/>
          <w:color w:val="000000"/>
        </w:rPr>
      </w:pPr>
    </w:p>
    <w:p w14:paraId="6D072DBF" w14:textId="77777777" w:rsidR="0091531F" w:rsidRDefault="0091531F" w:rsidP="0091531F">
      <w:pPr>
        <w:shd w:val="clear" w:color="auto" w:fill="FFFFFF"/>
        <w:ind w:left="990"/>
        <w:textAlignment w:val="baseline"/>
        <w:rPr>
          <w:rFonts w:ascii="Aptos" w:hAnsi="Aptos"/>
          <w:color w:val="000000"/>
        </w:rPr>
      </w:pPr>
      <w:r>
        <w:rPr>
          <w:rFonts w:ascii="Aptos" w:hAnsi="Aptos"/>
          <w:color w:val="000000"/>
        </w:rPr>
        <w:t xml:space="preserve">Attached are two SAS code files for the NMSU FFAR data 2020 through 2023.  Again, you only have imagery data for 2021 (harvest 3 through 7) 2022, and 2023 harvest years.  Therefore, you might just delete or comment out the 2020 </w:t>
      </w:r>
      <w:proofErr w:type="spellStart"/>
      <w:r>
        <w:rPr>
          <w:rFonts w:ascii="Aptos" w:hAnsi="Aptos"/>
          <w:color w:val="000000"/>
        </w:rPr>
        <w:t>infile</w:t>
      </w:r>
      <w:proofErr w:type="spellEnd"/>
      <w:r>
        <w:rPr>
          <w:rFonts w:ascii="Aptos" w:hAnsi="Aptos"/>
          <w:color w:val="000000"/>
        </w:rPr>
        <w:t xml:space="preserve"> code for these programs.  </w:t>
      </w:r>
    </w:p>
    <w:p w14:paraId="4772F31F" w14:textId="77777777" w:rsidR="0091531F" w:rsidRDefault="0091531F" w:rsidP="0091531F">
      <w:pPr>
        <w:shd w:val="clear" w:color="auto" w:fill="FFFFFF"/>
        <w:ind w:left="990"/>
        <w:textAlignment w:val="baseline"/>
        <w:rPr>
          <w:rFonts w:ascii="Aptos" w:hAnsi="Aptos"/>
          <w:color w:val="000000"/>
        </w:rPr>
      </w:pPr>
    </w:p>
    <w:p w14:paraId="1FE5B41F" w14:textId="77777777" w:rsidR="0091531F" w:rsidRDefault="0091531F" w:rsidP="0091531F">
      <w:pPr>
        <w:shd w:val="clear" w:color="auto" w:fill="FFFFFF"/>
        <w:ind w:left="990"/>
        <w:textAlignment w:val="baseline"/>
        <w:rPr>
          <w:rFonts w:ascii="Aptos" w:hAnsi="Aptos"/>
          <w:color w:val="000000"/>
        </w:rPr>
      </w:pPr>
      <w:r>
        <w:rPr>
          <w:rFonts w:ascii="Aptos" w:hAnsi="Aptos"/>
          <w:color w:val="000000"/>
        </w:rPr>
        <w:t xml:space="preserve">Within the code, I input all data for all four years.  You would need to change the </w:t>
      </w:r>
      <w:proofErr w:type="spellStart"/>
      <w:r>
        <w:rPr>
          <w:rFonts w:ascii="Aptos" w:hAnsi="Aptos"/>
          <w:color w:val="000000"/>
        </w:rPr>
        <w:t>infile</w:t>
      </w:r>
      <w:proofErr w:type="spellEnd"/>
      <w:r>
        <w:rPr>
          <w:rFonts w:ascii="Aptos" w:hAnsi="Aptos"/>
          <w:color w:val="000000"/>
        </w:rPr>
        <w:t xml:space="preserve"> data line to match the location for each harvest within each year.  After this, the code should adjust from wet weights to dry matter pounds per plot and then adjust the data to dry tons per acre.</w:t>
      </w:r>
    </w:p>
    <w:p w14:paraId="4A3BC428" w14:textId="77777777" w:rsidR="0091531F" w:rsidRDefault="0091531F" w:rsidP="0091531F">
      <w:pPr>
        <w:shd w:val="clear" w:color="auto" w:fill="FFFFFF"/>
        <w:ind w:left="990"/>
        <w:textAlignment w:val="baseline"/>
        <w:rPr>
          <w:rFonts w:ascii="Aptos" w:hAnsi="Aptos"/>
          <w:color w:val="000000"/>
        </w:rPr>
      </w:pPr>
    </w:p>
    <w:p w14:paraId="71E10387" w14:textId="77777777" w:rsidR="0091531F" w:rsidRDefault="0091531F" w:rsidP="0091531F">
      <w:pPr>
        <w:shd w:val="clear" w:color="auto" w:fill="FFFFFF"/>
        <w:ind w:left="990"/>
        <w:textAlignment w:val="baseline"/>
        <w:rPr>
          <w:rFonts w:ascii="Aptos" w:hAnsi="Aptos"/>
          <w:color w:val="000000"/>
        </w:rPr>
      </w:pPr>
      <w:r>
        <w:rPr>
          <w:rFonts w:ascii="Aptos" w:hAnsi="Aptos"/>
          <w:color w:val="000000"/>
        </w:rPr>
        <w:t xml:space="preserve">The analysis includes by harvest ANCOVA within each year, seasonal ANCOVA analysis for each year, and over years summary for 2020 - 2023.  If you leave out the 2020 data, you will need to delete the 2020 data set from the over </w:t>
      </w:r>
      <w:proofErr w:type="gramStart"/>
      <w:r>
        <w:rPr>
          <w:rFonts w:ascii="Aptos" w:hAnsi="Aptos"/>
          <w:color w:val="000000"/>
        </w:rPr>
        <w:t>years</w:t>
      </w:r>
      <w:proofErr w:type="gramEnd"/>
      <w:r>
        <w:rPr>
          <w:rFonts w:ascii="Aptos" w:hAnsi="Aptos"/>
          <w:color w:val="000000"/>
        </w:rPr>
        <w:t xml:space="preserve"> summary analysis.  </w:t>
      </w:r>
    </w:p>
    <w:p w14:paraId="60513971" w14:textId="77777777" w:rsidR="0091531F" w:rsidRDefault="0091531F" w:rsidP="0091531F">
      <w:pPr>
        <w:shd w:val="clear" w:color="auto" w:fill="FFFFFF"/>
        <w:ind w:left="990"/>
        <w:textAlignment w:val="baseline"/>
        <w:rPr>
          <w:rFonts w:ascii="Aptos" w:hAnsi="Aptos"/>
          <w:color w:val="000000"/>
        </w:rPr>
      </w:pPr>
    </w:p>
    <w:p w14:paraId="2715975E" w14:textId="77777777" w:rsidR="0091531F" w:rsidRDefault="0091531F" w:rsidP="0091531F">
      <w:pPr>
        <w:shd w:val="clear" w:color="auto" w:fill="FFFFFF"/>
        <w:ind w:left="990"/>
        <w:textAlignment w:val="baseline"/>
        <w:rPr>
          <w:rFonts w:ascii="Aptos" w:hAnsi="Aptos"/>
          <w:color w:val="000000"/>
        </w:rPr>
      </w:pPr>
      <w:r>
        <w:rPr>
          <w:rFonts w:ascii="Aptos" w:hAnsi="Aptos"/>
          <w:color w:val="000000"/>
        </w:rPr>
        <w:t>The last two data steps are organizing an output table of the seasonal summaries for 2020, 2021, 2022, by harvest means for 2023, seasonal summary for 2023, and over year summary for four years. I utilized these output tables to complete reports included in the 2020 through 2023 New Mexico Alfalfa Variety Test Report.  </w:t>
      </w:r>
      <w:hyperlink r:id="rId14" w:tgtFrame="_blank" w:tooltip="Original URL: https://pubs.nmsu.edu/variety_trials/AVT23.pdf. Click or tap if you trust this link." w:history="1">
        <w:r>
          <w:rPr>
            <w:rStyle w:val="Hyperlink"/>
            <w:rFonts w:ascii="Aptos" w:eastAsiaTheme="majorEastAsia" w:hAnsi="Aptos"/>
            <w:bdr w:val="none" w:sz="0" w:space="0" w:color="auto" w:frame="1"/>
          </w:rPr>
          <w:t>https://pubs.nmsu.edu/variety_trials/AVT23.pdf</w:t>
        </w:r>
      </w:hyperlink>
    </w:p>
    <w:p w14:paraId="025CB989" w14:textId="77777777" w:rsidR="0091531F" w:rsidRDefault="0091531F" w:rsidP="0091531F">
      <w:pPr>
        <w:shd w:val="clear" w:color="auto" w:fill="FFFFFF"/>
        <w:ind w:left="990"/>
        <w:textAlignment w:val="baseline"/>
        <w:rPr>
          <w:rFonts w:ascii="Aptos" w:hAnsi="Aptos"/>
          <w:color w:val="000000"/>
        </w:rPr>
      </w:pPr>
    </w:p>
    <w:p w14:paraId="3A465BB7" w14:textId="77777777" w:rsidR="0091531F" w:rsidRDefault="0091531F" w:rsidP="0091531F">
      <w:pPr>
        <w:shd w:val="clear" w:color="auto" w:fill="FFFFFF"/>
        <w:ind w:left="990"/>
        <w:textAlignment w:val="baseline"/>
        <w:rPr>
          <w:rFonts w:ascii="Aptos" w:hAnsi="Aptos"/>
          <w:color w:val="000000"/>
        </w:rPr>
      </w:pPr>
      <w:r>
        <w:rPr>
          <w:rFonts w:ascii="Aptos" w:hAnsi="Aptos"/>
          <w:color w:val="000000"/>
        </w:rPr>
        <w:t>Let me know if you have questions regarding the SAS code and analysis. </w:t>
      </w:r>
    </w:p>
    <w:p w14:paraId="383955FF" w14:textId="77777777" w:rsidR="0091531F" w:rsidRDefault="0091531F" w:rsidP="0091531F">
      <w:pPr>
        <w:shd w:val="clear" w:color="auto" w:fill="FFFFFF"/>
        <w:ind w:left="990"/>
        <w:textAlignment w:val="baseline"/>
        <w:rPr>
          <w:rFonts w:ascii="Aptos" w:hAnsi="Aptos"/>
          <w:color w:val="000000"/>
        </w:rPr>
      </w:pPr>
    </w:p>
    <w:p w14:paraId="0AA4F24E" w14:textId="77777777" w:rsidR="0091531F" w:rsidRDefault="0091531F" w:rsidP="0091531F">
      <w:pPr>
        <w:shd w:val="clear" w:color="auto" w:fill="FFFFFF"/>
        <w:ind w:left="990"/>
        <w:textAlignment w:val="baseline"/>
        <w:rPr>
          <w:rFonts w:ascii="Aptos" w:hAnsi="Aptos"/>
          <w:color w:val="000000"/>
        </w:rPr>
      </w:pPr>
      <w:r>
        <w:rPr>
          <w:rFonts w:ascii="Aptos" w:hAnsi="Aptos"/>
          <w:color w:val="000000"/>
        </w:rPr>
        <w:t>Christopher Pierce</w:t>
      </w:r>
    </w:p>
    <w:p w14:paraId="67A81D06" w14:textId="77777777" w:rsidR="0091531F" w:rsidRPr="00233560" w:rsidRDefault="0091531F" w:rsidP="00233560">
      <w:pPr>
        <w:pStyle w:val="ListParagraph"/>
        <w:shd w:val="clear" w:color="auto" w:fill="FFFFFF"/>
        <w:ind w:left="990"/>
        <w:textAlignment w:val="baseline"/>
        <w:rPr>
          <w:rFonts w:ascii="Aptos" w:hAnsi="Aptos"/>
          <w:color w:val="000000"/>
        </w:rPr>
      </w:pPr>
    </w:p>
    <w:p w14:paraId="21EBAF64" w14:textId="77777777" w:rsidR="00233560" w:rsidRDefault="00233560" w:rsidP="00233560">
      <w:pPr>
        <w:ind w:left="720"/>
      </w:pPr>
    </w:p>
    <w:p w14:paraId="407EF28C" w14:textId="624B7908" w:rsidR="000B1D9D" w:rsidRPr="00233560" w:rsidRDefault="000B1D9D" w:rsidP="000B1D9D">
      <w:pPr>
        <w:numPr>
          <w:ilvl w:val="0"/>
          <w:numId w:val="8"/>
        </w:numPr>
        <w:rPr>
          <w:b/>
          <w:bCs/>
          <w:sz w:val="28"/>
          <w:szCs w:val="28"/>
        </w:rPr>
      </w:pPr>
      <w:r w:rsidRPr="00233560">
        <w:rPr>
          <w:b/>
          <w:bCs/>
          <w:sz w:val="28"/>
          <w:szCs w:val="28"/>
        </w:rPr>
        <w:t xml:space="preserve">Grain vs forage crop: </w:t>
      </w:r>
      <w:r w:rsidR="00CD6053" w:rsidRPr="00233560">
        <w:rPr>
          <w:b/>
          <w:bCs/>
          <w:sz w:val="28"/>
          <w:szCs w:val="28"/>
        </w:rPr>
        <w:t>(meeting notes: 06122025)</w:t>
      </w:r>
    </w:p>
    <w:p w14:paraId="612BB46E" w14:textId="77777777" w:rsidR="000B1D9D" w:rsidRPr="000B1D9D" w:rsidRDefault="000B1D9D" w:rsidP="000B1D9D">
      <w:pPr>
        <w:numPr>
          <w:ilvl w:val="0"/>
          <w:numId w:val="9"/>
        </w:numPr>
      </w:pPr>
      <w:r w:rsidRPr="000B1D9D">
        <w:t xml:space="preserve">We can fit harvest yield as final time point of biomass. We </w:t>
      </w:r>
      <w:proofErr w:type="gramStart"/>
      <w:r w:rsidRPr="000B1D9D">
        <w:t>have to</w:t>
      </w:r>
      <w:proofErr w:type="gramEnd"/>
      <w:r w:rsidRPr="000B1D9D">
        <w:t xml:space="preserve"> scale yield to NDVI though </w:t>
      </w:r>
      <w:proofErr w:type="gramStart"/>
      <w:r w:rsidRPr="000B1D9D">
        <w:t>( like</w:t>
      </w:r>
      <w:proofErr w:type="gramEnd"/>
      <w:r w:rsidRPr="000B1D9D">
        <w:t xml:space="preserve"> done in cotton: ratio of var. of…)</w:t>
      </w:r>
    </w:p>
    <w:p w14:paraId="64B5DC6A" w14:textId="77777777" w:rsidR="000B1D9D" w:rsidRPr="000B1D9D" w:rsidRDefault="000B1D9D" w:rsidP="000B1D9D">
      <w:pPr>
        <w:numPr>
          <w:ilvl w:val="0"/>
          <w:numId w:val="9"/>
        </w:numPr>
      </w:pPr>
      <w:r w:rsidRPr="000B1D9D">
        <w:t xml:space="preserve">we can relate yield to RS directly in forage crop after scaling forage yield to NDVI yield. </w:t>
      </w:r>
    </w:p>
    <w:p w14:paraId="2FD5C366" w14:textId="77777777" w:rsidR="000B1D9D" w:rsidRPr="000B1D9D" w:rsidRDefault="000B1D9D" w:rsidP="000B1D9D">
      <w:pPr>
        <w:numPr>
          <w:ilvl w:val="0"/>
          <w:numId w:val="9"/>
        </w:numPr>
      </w:pPr>
      <w:r w:rsidRPr="000B1D9D">
        <w:lastRenderedPageBreak/>
        <w:t xml:space="preserve">PEE from harvest can be directly related and used for spatial correction </w:t>
      </w:r>
      <w:proofErr w:type="spellStart"/>
      <w:r w:rsidRPr="000B1D9D">
        <w:t>cz</w:t>
      </w:r>
      <w:proofErr w:type="spellEnd"/>
      <w:r w:rsidRPr="000B1D9D">
        <w:t xml:space="preserve"> </w:t>
      </w:r>
      <w:proofErr w:type="spellStart"/>
      <w:r w:rsidRPr="000B1D9D">
        <w:t>havest</w:t>
      </w:r>
      <w:proofErr w:type="spellEnd"/>
      <w:r w:rsidRPr="000B1D9D">
        <w:t xml:space="preserve"> and RS values correspond </w:t>
      </w:r>
      <w:proofErr w:type="gramStart"/>
      <w:r w:rsidRPr="000B1D9D">
        <w:t>really well</w:t>
      </w:r>
      <w:proofErr w:type="gramEnd"/>
      <w:r w:rsidRPr="000B1D9D">
        <w:t>. And won’t have to worry about picking the right date. So (Yield, PEE) can be ran as a covariate and no NDVI need.</w:t>
      </w:r>
    </w:p>
    <w:p w14:paraId="36B5E151" w14:textId="77777777" w:rsidR="000B1D9D" w:rsidRPr="000B1D9D" w:rsidRDefault="000B1D9D" w:rsidP="000B1D9D">
      <w:pPr>
        <w:ind w:firstLine="720"/>
      </w:pPr>
      <w:r w:rsidRPr="000B1D9D">
        <w:t xml:space="preserve">For forage quality (not biomass), we need to find in literature if there are any indices or certain bands to correlate forage quality with </w:t>
      </w:r>
      <w:proofErr w:type="gramStart"/>
      <w:r w:rsidRPr="000B1D9D">
        <w:t>VI’s</w:t>
      </w:r>
      <w:proofErr w:type="gramEnd"/>
      <w:r w:rsidRPr="000B1D9D">
        <w:t xml:space="preserve">. </w:t>
      </w:r>
    </w:p>
    <w:p w14:paraId="0E5F5813" w14:textId="0C7FB95B" w:rsidR="006B023C" w:rsidRDefault="006B023C" w:rsidP="00704AB4"/>
    <w:p w14:paraId="328AB84F" w14:textId="77777777" w:rsidR="00AB0AC8" w:rsidRDefault="00AB0AC8" w:rsidP="00704AB4"/>
    <w:p w14:paraId="212A8A1B" w14:textId="77777777" w:rsidR="00AB0AC8" w:rsidRDefault="00AB0AC8" w:rsidP="00704AB4"/>
    <w:p w14:paraId="566A8CB2" w14:textId="77777777" w:rsidR="00AB0AC8" w:rsidRDefault="00AB0AC8" w:rsidP="00704AB4"/>
    <w:p w14:paraId="510156E4" w14:textId="77777777" w:rsidR="00AB0AC8" w:rsidRDefault="00AB0AC8" w:rsidP="00704AB4"/>
    <w:p w14:paraId="38A7D169" w14:textId="77777777" w:rsidR="00AB0AC8" w:rsidRDefault="00AB0AC8" w:rsidP="00704AB4"/>
    <w:p w14:paraId="03300A4F" w14:textId="77777777" w:rsidR="00AB0AC8" w:rsidRDefault="00AB0AC8" w:rsidP="00704AB4"/>
    <w:p w14:paraId="0509923C" w14:textId="77777777" w:rsidR="00AB0AC8" w:rsidRDefault="00AB0AC8" w:rsidP="00704AB4"/>
    <w:p w14:paraId="1C13AF0C" w14:textId="77777777" w:rsidR="00AB0AC8" w:rsidRDefault="00AB0AC8" w:rsidP="00704AB4"/>
    <w:p w14:paraId="3B4B8968" w14:textId="77777777" w:rsidR="00AB0AC8" w:rsidRDefault="00AB0AC8" w:rsidP="00704AB4"/>
    <w:p w14:paraId="346F8011" w14:textId="77777777" w:rsidR="00AB0AC8" w:rsidRDefault="00AB0AC8" w:rsidP="00704AB4"/>
    <w:p w14:paraId="349BA739" w14:textId="77777777" w:rsidR="00AB0AC8" w:rsidRDefault="00AB0AC8" w:rsidP="00704AB4"/>
    <w:p w14:paraId="6E82B393" w14:textId="77777777" w:rsidR="00AB0AC8" w:rsidRDefault="00AB0AC8" w:rsidP="00704AB4"/>
    <w:p w14:paraId="77995A0D" w14:textId="77777777" w:rsidR="00AB0AC8" w:rsidRDefault="00AB0AC8" w:rsidP="00704AB4"/>
    <w:p w14:paraId="6DAE7B0B" w14:textId="77777777" w:rsidR="00AB0AC8" w:rsidRDefault="00AB0AC8" w:rsidP="00704AB4"/>
    <w:p w14:paraId="4FD5777A" w14:textId="77777777" w:rsidR="00AB0AC8" w:rsidRDefault="00AB0AC8" w:rsidP="00704AB4"/>
    <w:p w14:paraId="2787412D" w14:textId="77777777" w:rsidR="00AB0AC8" w:rsidRDefault="00AB0AC8" w:rsidP="00704AB4"/>
    <w:p w14:paraId="3B78B50D" w14:textId="77777777" w:rsidR="00AB0AC8" w:rsidRDefault="00AB0AC8" w:rsidP="00704AB4"/>
    <w:p w14:paraId="7C8ABAF9" w14:textId="77777777" w:rsidR="00AB0AC8" w:rsidRDefault="00AB0AC8" w:rsidP="00704AB4"/>
    <w:p w14:paraId="6C9435B2" w14:textId="77777777" w:rsidR="00AB0AC8" w:rsidRDefault="00AB0AC8" w:rsidP="00704AB4"/>
    <w:p w14:paraId="1167BD5E" w14:textId="77777777" w:rsidR="00AB0AC8" w:rsidRDefault="00AB0AC8" w:rsidP="00704AB4"/>
    <w:p w14:paraId="3061E4EE" w14:textId="77777777" w:rsidR="00AB0AC8" w:rsidRDefault="00AB0AC8" w:rsidP="00704AB4"/>
    <w:p w14:paraId="0AF3D101" w14:textId="77777777" w:rsidR="00AB0AC8" w:rsidRDefault="00AB0AC8" w:rsidP="00704AB4"/>
    <w:p w14:paraId="62EEFF13" w14:textId="77777777" w:rsidR="00AB0AC8" w:rsidRDefault="00AB0AC8" w:rsidP="00704AB4"/>
    <w:p w14:paraId="27E6EC88" w14:textId="77777777" w:rsidR="00AB0AC8" w:rsidRDefault="00AB0AC8" w:rsidP="00704AB4"/>
    <w:p w14:paraId="4448D92E" w14:textId="77777777" w:rsidR="00AB0AC8" w:rsidRDefault="00AB0AC8" w:rsidP="00704AB4"/>
    <w:p w14:paraId="2917DA5B" w14:textId="77777777" w:rsidR="00AB0AC8" w:rsidRDefault="00AB0AC8" w:rsidP="00704AB4"/>
    <w:p w14:paraId="679AA275" w14:textId="77777777" w:rsidR="00AB0AC8" w:rsidRDefault="00AB0AC8" w:rsidP="00704AB4"/>
    <w:p w14:paraId="5B928106" w14:textId="77777777" w:rsidR="00AB0AC8" w:rsidRDefault="00AB0AC8" w:rsidP="00704AB4"/>
    <w:p w14:paraId="47663F46" w14:textId="77777777" w:rsidR="00AB0AC8" w:rsidRDefault="00AB0AC8" w:rsidP="00704AB4"/>
    <w:p w14:paraId="760F9D31" w14:textId="77777777" w:rsidR="00AB0AC8" w:rsidRDefault="00AB0AC8" w:rsidP="00704AB4"/>
    <w:p w14:paraId="52D7533F" w14:textId="77777777" w:rsidR="00AB0AC8" w:rsidRDefault="00AB0AC8" w:rsidP="00704AB4"/>
    <w:p w14:paraId="30166F72" w14:textId="77777777" w:rsidR="00AB0AC8" w:rsidRDefault="00AB0AC8" w:rsidP="00704AB4"/>
    <w:p w14:paraId="04D61945" w14:textId="77777777" w:rsidR="00AB0AC8" w:rsidRDefault="00AB0AC8" w:rsidP="00704AB4"/>
    <w:p w14:paraId="60A213A4" w14:textId="77777777" w:rsidR="00AB0AC8" w:rsidRDefault="00AB0AC8" w:rsidP="00704AB4"/>
    <w:p w14:paraId="3E2210E4" w14:textId="77777777" w:rsidR="00AB0AC8" w:rsidRDefault="00AB0AC8" w:rsidP="00704AB4"/>
    <w:p w14:paraId="54C61144" w14:textId="77777777" w:rsidR="00AB0AC8" w:rsidRDefault="00AB0AC8" w:rsidP="00704AB4"/>
    <w:p w14:paraId="585CF209" w14:textId="77777777" w:rsidR="00AB0AC8" w:rsidRDefault="00AB0AC8" w:rsidP="00704AB4"/>
    <w:p w14:paraId="1AD9910B" w14:textId="77777777" w:rsidR="00AB0AC8" w:rsidRDefault="00AB0AC8" w:rsidP="00704AB4"/>
    <w:p w14:paraId="73CD143E" w14:textId="77777777" w:rsidR="00AB0AC8" w:rsidRDefault="00AB0AC8" w:rsidP="00704AB4"/>
    <w:p w14:paraId="7CE02710" w14:textId="77777777" w:rsidR="00AB0AC8" w:rsidRDefault="00AB0AC8" w:rsidP="00704AB4"/>
    <w:p w14:paraId="5942C768" w14:textId="2806D901" w:rsidR="00AB0AC8" w:rsidRPr="00AB0AC8" w:rsidRDefault="00AB0AC8" w:rsidP="00704AB4">
      <w:pPr>
        <w:rPr>
          <w:b/>
          <w:bCs/>
          <w:sz w:val="32"/>
          <w:szCs w:val="32"/>
          <w:u w:val="single"/>
        </w:rPr>
      </w:pPr>
      <w:r w:rsidRPr="00AB0AC8">
        <w:rPr>
          <w:b/>
          <w:bCs/>
          <w:sz w:val="32"/>
          <w:szCs w:val="32"/>
          <w:u w:val="single"/>
        </w:rPr>
        <w:lastRenderedPageBreak/>
        <w:t>Codes in server R</w:t>
      </w:r>
      <w:r>
        <w:rPr>
          <w:b/>
          <w:bCs/>
          <w:sz w:val="32"/>
          <w:szCs w:val="32"/>
          <w:u w:val="single"/>
        </w:rPr>
        <w:t xml:space="preserve"> (</w:t>
      </w:r>
      <w:proofErr w:type="spellStart"/>
      <w:r>
        <w:rPr>
          <w:b/>
          <w:bCs/>
          <w:sz w:val="32"/>
          <w:szCs w:val="32"/>
          <w:u w:val="single"/>
        </w:rPr>
        <w:t>cbsurobbins</w:t>
      </w:r>
      <w:proofErr w:type="spellEnd"/>
      <w:r>
        <w:rPr>
          <w:b/>
          <w:bCs/>
          <w:sz w:val="32"/>
          <w:szCs w:val="32"/>
          <w:u w:val="single"/>
        </w:rPr>
        <w:t>)</w:t>
      </w:r>
    </w:p>
    <w:p w14:paraId="5DB857C6" w14:textId="77777777" w:rsidR="00AB0AC8" w:rsidRDefault="00AB0AC8" w:rsidP="00704AB4"/>
    <w:p w14:paraId="1C62BC63" w14:textId="77777777" w:rsidR="00AB0AC8" w:rsidRDefault="00AB0AC8" w:rsidP="00AB0AC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26"/>
          <w:szCs w:val="26"/>
          <w14:ligatures w14:val="standardContextual"/>
        </w:rPr>
      </w:pPr>
      <w:r>
        <w:rPr>
          <w:rFonts w:ascii="Menlo" w:eastAsiaTheme="minorHAnsi" w:hAnsi="Menlo" w:cs="Menlo"/>
          <w:color w:val="000000"/>
          <w:sz w:val="26"/>
          <w:szCs w:val="26"/>
          <w14:ligatures w14:val="standardContextual"/>
        </w:rPr>
        <w:t>Change directory to where the files are:</w:t>
      </w:r>
    </w:p>
    <w:p w14:paraId="2274C8F8" w14:textId="271841FD" w:rsidR="00AB0AC8" w:rsidRDefault="00AB0AC8" w:rsidP="00AB0AC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26"/>
          <w:szCs w:val="26"/>
          <w14:ligatures w14:val="standardContextual"/>
        </w:rPr>
      </w:pPr>
      <w:r>
        <w:rPr>
          <w:rFonts w:ascii="Menlo" w:eastAsiaTheme="minorHAnsi" w:hAnsi="Menlo" w:cs="Menlo"/>
          <w:color w:val="000000"/>
          <w:sz w:val="26"/>
          <w:szCs w:val="26"/>
          <w14:ligatures w14:val="standardContextual"/>
        </w:rPr>
        <w:t xml:space="preserve">Can copy paste all lines from chunk as well. Just make sure to load </w:t>
      </w:r>
      <w:r w:rsidRPr="00AB0AC8">
        <w:rPr>
          <w:rFonts w:ascii="Menlo" w:eastAsiaTheme="minorHAnsi" w:hAnsi="Menlo" w:cs="Menlo"/>
          <w:b/>
          <w:bCs/>
          <w:color w:val="000000"/>
          <w:sz w:val="26"/>
          <w:szCs w:val="26"/>
          <w14:ligatures w14:val="standardContextual"/>
        </w:rPr>
        <w:t>libraries</w:t>
      </w:r>
      <w:r>
        <w:rPr>
          <w:rFonts w:ascii="Menlo" w:eastAsiaTheme="minorHAnsi" w:hAnsi="Menlo" w:cs="Menlo"/>
          <w:color w:val="000000"/>
          <w:sz w:val="26"/>
          <w:szCs w:val="26"/>
          <w14:ligatures w14:val="standardContextual"/>
        </w:rPr>
        <w:t xml:space="preserve">. </w:t>
      </w:r>
    </w:p>
    <w:p w14:paraId="0D190573" w14:textId="23C6CAE7" w:rsidR="00AB0AC8" w:rsidRPr="00AB0AC8" w:rsidRDefault="00AB0AC8" w:rsidP="00AB0AC8">
      <w:pPr>
        <w:pStyle w:val="ListParagraph"/>
        <w:numPr>
          <w:ilvl w:val="0"/>
          <w:numId w:val="5"/>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26"/>
          <w:szCs w:val="26"/>
          <w14:ligatures w14:val="standardContextual"/>
        </w:rPr>
      </w:pPr>
      <w:r w:rsidRPr="00AB0AC8">
        <w:rPr>
          <w:rFonts w:ascii="Menlo" w:eastAsiaTheme="minorHAnsi" w:hAnsi="Menlo" w:cs="Menlo"/>
          <w:color w:val="000000"/>
          <w:sz w:val="26"/>
          <w:szCs w:val="26"/>
          <w14:ligatures w14:val="standardContextual"/>
        </w:rPr>
        <w:t>library("</w:t>
      </w:r>
      <w:proofErr w:type="spellStart"/>
      <w:proofErr w:type="gramStart"/>
      <w:r w:rsidRPr="00AB0AC8">
        <w:rPr>
          <w:rFonts w:ascii="Menlo" w:eastAsiaTheme="minorHAnsi" w:hAnsi="Menlo" w:cs="Menlo"/>
          <w:color w:val="000000"/>
          <w:sz w:val="26"/>
          <w:szCs w:val="26"/>
          <w14:ligatures w14:val="standardContextual"/>
        </w:rPr>
        <w:t>data.table</w:t>
      </w:r>
      <w:proofErr w:type="spellEnd"/>
      <w:proofErr w:type="gramEnd"/>
      <w:r w:rsidRPr="00AB0AC8">
        <w:rPr>
          <w:rFonts w:ascii="Menlo" w:eastAsiaTheme="minorHAnsi" w:hAnsi="Menlo" w:cs="Menlo"/>
          <w:color w:val="000000"/>
          <w:sz w:val="26"/>
          <w:szCs w:val="26"/>
          <w14:ligatures w14:val="standardContextual"/>
        </w:rPr>
        <w:t xml:space="preserve">") for </w:t>
      </w:r>
      <w:proofErr w:type="spellStart"/>
      <w:r w:rsidRPr="00AB0AC8">
        <w:rPr>
          <w:rFonts w:ascii="Menlo" w:eastAsiaTheme="minorHAnsi" w:hAnsi="Menlo" w:cs="Menlo"/>
          <w:color w:val="000000"/>
          <w:sz w:val="26"/>
          <w:szCs w:val="26"/>
          <w14:ligatures w14:val="standardContextual"/>
        </w:rPr>
        <w:t>fread</w:t>
      </w:r>
      <w:proofErr w:type="spellEnd"/>
    </w:p>
    <w:p w14:paraId="00219B0F" w14:textId="77777777" w:rsidR="00AB0AC8" w:rsidRDefault="00AB0AC8" w:rsidP="00AB0AC8">
      <w:pPr>
        <w:pStyle w:val="ListParagraph"/>
        <w:numPr>
          <w:ilvl w:val="0"/>
          <w:numId w:val="5"/>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26"/>
          <w:szCs w:val="26"/>
          <w14:ligatures w14:val="standardContextual"/>
        </w:rPr>
      </w:pPr>
      <w:r w:rsidRPr="00AB0AC8">
        <w:rPr>
          <w:rFonts w:ascii="Menlo" w:eastAsiaTheme="minorHAnsi" w:hAnsi="Menlo" w:cs="Menlo"/>
          <w:color w:val="000000"/>
          <w:sz w:val="26"/>
          <w:szCs w:val="26"/>
          <w14:ligatures w14:val="standardContextual"/>
        </w:rPr>
        <w:t xml:space="preserve">geno_af_dosage_80 &lt;- </w:t>
      </w:r>
      <w:proofErr w:type="spellStart"/>
      <w:r w:rsidRPr="00AB0AC8">
        <w:rPr>
          <w:rFonts w:ascii="Menlo" w:eastAsiaTheme="minorHAnsi" w:hAnsi="Menlo" w:cs="Menlo"/>
          <w:color w:val="000000"/>
          <w:sz w:val="26"/>
          <w:szCs w:val="26"/>
          <w14:ligatures w14:val="standardContextual"/>
        </w:rPr>
        <w:t>fread</w:t>
      </w:r>
      <w:proofErr w:type="spellEnd"/>
      <w:r w:rsidRPr="00AB0AC8">
        <w:rPr>
          <w:rFonts w:ascii="Menlo" w:eastAsiaTheme="minorHAnsi" w:hAnsi="Menlo" w:cs="Menlo"/>
          <w:color w:val="000000"/>
          <w:sz w:val="26"/>
          <w:szCs w:val="26"/>
          <w14:ligatures w14:val="standardContextual"/>
        </w:rPr>
        <w:t>("alfalfa_vcf_gt_dosage_info_merged_sample80.csv")</w:t>
      </w:r>
    </w:p>
    <w:p w14:paraId="7446C505" w14:textId="49810810" w:rsidR="00AB0AC8" w:rsidRPr="00AB0AC8" w:rsidRDefault="00AB0AC8" w:rsidP="00AB0AC8">
      <w:pPr>
        <w:pStyle w:val="ListParagraph"/>
        <w:numPr>
          <w:ilvl w:val="0"/>
          <w:numId w:val="5"/>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26"/>
          <w:szCs w:val="26"/>
          <w14:ligatures w14:val="standardContextual"/>
        </w:rPr>
      </w:pPr>
      <w:r w:rsidRPr="00AB0AC8">
        <w:rPr>
          <w:rFonts w:ascii="Menlo" w:eastAsiaTheme="minorHAnsi" w:hAnsi="Menlo" w:cs="Menlo"/>
          <w:color w:val="000000"/>
          <w:sz w:val="26"/>
          <w:szCs w:val="26"/>
          <w14:ligatures w14:val="standardContextual"/>
        </w:rPr>
        <w:t>library("</w:t>
      </w:r>
      <w:proofErr w:type="spellStart"/>
      <w:r w:rsidRPr="00AB0AC8">
        <w:rPr>
          <w:rFonts w:ascii="Menlo" w:eastAsiaTheme="minorHAnsi" w:hAnsi="Menlo" w:cs="Menlo"/>
          <w:color w:val="000000"/>
          <w:sz w:val="26"/>
          <w:szCs w:val="26"/>
          <w14:ligatures w14:val="standardContextual"/>
        </w:rPr>
        <w:t>dplyr</w:t>
      </w:r>
      <w:proofErr w:type="spellEnd"/>
      <w:r w:rsidRPr="00AB0AC8">
        <w:rPr>
          <w:rFonts w:ascii="Menlo" w:eastAsiaTheme="minorHAnsi" w:hAnsi="Menlo" w:cs="Menlo"/>
          <w:color w:val="000000"/>
          <w:sz w:val="26"/>
          <w:szCs w:val="26"/>
          <w14:ligatures w14:val="standardContextual"/>
        </w:rPr>
        <w:t>"</w:t>
      </w:r>
      <w:r>
        <w:rPr>
          <w:rFonts w:ascii="Menlo" w:eastAsiaTheme="minorHAnsi" w:hAnsi="Menlo" w:cs="Menlo"/>
          <w:color w:val="000000"/>
          <w:sz w:val="26"/>
          <w:szCs w:val="26"/>
          <w14:ligatures w14:val="standardContextual"/>
        </w:rPr>
        <w:t>)</w:t>
      </w:r>
    </w:p>
    <w:p w14:paraId="109C2884" w14:textId="6D82DBB2" w:rsidR="00AB0AC8" w:rsidRDefault="00AB0AC8" w:rsidP="00AB0AC8">
      <w:pPr>
        <w:pStyle w:val="ListParagraph"/>
        <w:numPr>
          <w:ilvl w:val="0"/>
          <w:numId w:val="5"/>
        </w:numPr>
        <w:rPr>
          <w:rFonts w:ascii="Menlo" w:eastAsiaTheme="minorHAnsi" w:hAnsi="Menlo" w:cs="Menlo"/>
          <w:color w:val="000000"/>
          <w:sz w:val="26"/>
          <w:szCs w:val="26"/>
          <w14:ligatures w14:val="standardContextual"/>
        </w:rPr>
      </w:pPr>
      <w:r w:rsidRPr="00AB0AC8">
        <w:rPr>
          <w:rFonts w:ascii="Menlo" w:eastAsiaTheme="minorHAnsi" w:hAnsi="Menlo" w:cs="Menlo"/>
          <w:color w:val="000000"/>
          <w:sz w:val="26"/>
          <w:szCs w:val="26"/>
          <w14:ligatures w14:val="standardContextual"/>
        </w:rPr>
        <w:t>geno_af_dosage_80 &lt;- geno_af_dosage_80 %&gt;%</w:t>
      </w:r>
      <w:r>
        <w:rPr>
          <w:rFonts w:ascii="Menlo" w:eastAsiaTheme="minorHAnsi" w:hAnsi="Menlo" w:cs="Menlo"/>
          <w:color w:val="000000"/>
          <w:sz w:val="26"/>
          <w:szCs w:val="26"/>
          <w14:ligatures w14:val="standardContextual"/>
        </w:rPr>
        <w:t xml:space="preserve"> </w:t>
      </w:r>
      <w:proofErr w:type="gramStart"/>
      <w:r w:rsidRPr="00AB0AC8">
        <w:rPr>
          <w:rFonts w:ascii="Menlo" w:eastAsiaTheme="minorHAnsi" w:hAnsi="Menlo" w:cs="Menlo"/>
          <w:color w:val="000000"/>
          <w:sz w:val="26"/>
          <w:szCs w:val="26"/>
          <w14:ligatures w14:val="standardContextual"/>
        </w:rPr>
        <w:t>mutate(</w:t>
      </w:r>
      <w:proofErr w:type="spellStart"/>
      <w:proofErr w:type="gramEnd"/>
      <w:r w:rsidRPr="00AB0AC8">
        <w:rPr>
          <w:rFonts w:ascii="Menlo" w:eastAsiaTheme="minorHAnsi" w:hAnsi="Menlo" w:cs="Menlo"/>
          <w:color w:val="000000"/>
          <w:sz w:val="26"/>
          <w:szCs w:val="26"/>
          <w14:ligatures w14:val="standardContextual"/>
        </w:rPr>
        <w:t>expected_dosage</w:t>
      </w:r>
      <w:proofErr w:type="spellEnd"/>
      <w:r w:rsidRPr="00AB0AC8">
        <w:rPr>
          <w:rFonts w:ascii="Menlo" w:eastAsiaTheme="minorHAnsi" w:hAnsi="Menlo" w:cs="Menlo"/>
          <w:color w:val="000000"/>
          <w:sz w:val="26"/>
          <w:szCs w:val="26"/>
          <w14:ligatures w14:val="standardContextual"/>
        </w:rPr>
        <w:t xml:space="preserve"> = 2 * AF)</w:t>
      </w:r>
    </w:p>
    <w:p w14:paraId="5689FC78" w14:textId="2C24A147" w:rsidR="00AB0AC8" w:rsidRDefault="00AB0AC8" w:rsidP="00AB0AC8">
      <w:pPr>
        <w:pStyle w:val="ListParagraph"/>
        <w:numPr>
          <w:ilvl w:val="0"/>
          <w:numId w:val="5"/>
        </w:numPr>
        <w:rPr>
          <w:rFonts w:ascii="Menlo" w:eastAsiaTheme="minorHAnsi" w:hAnsi="Menlo" w:cs="Menlo"/>
          <w:color w:val="000000"/>
          <w:sz w:val="26"/>
          <w:szCs w:val="26"/>
          <w14:ligatures w14:val="standardContextual"/>
        </w:rPr>
      </w:pPr>
      <w:proofErr w:type="spellStart"/>
      <w:r w:rsidRPr="00AB0AC8">
        <w:rPr>
          <w:rFonts w:ascii="Menlo" w:eastAsiaTheme="minorHAnsi" w:hAnsi="Menlo" w:cs="Menlo"/>
          <w:color w:val="000000"/>
          <w:sz w:val="26"/>
          <w:szCs w:val="26"/>
          <w14:ligatures w14:val="standardContextual"/>
        </w:rPr>
        <w:t>sample_cols</w:t>
      </w:r>
      <w:proofErr w:type="spellEnd"/>
      <w:r w:rsidRPr="00AB0AC8">
        <w:rPr>
          <w:rFonts w:ascii="Menlo" w:eastAsiaTheme="minorHAnsi" w:hAnsi="Menlo" w:cs="Menlo"/>
          <w:color w:val="000000"/>
          <w:sz w:val="26"/>
          <w:szCs w:val="26"/>
          <w14:ligatures w14:val="standardContextual"/>
        </w:rPr>
        <w:t xml:space="preserve"> &lt;- </w:t>
      </w:r>
      <w:proofErr w:type="spellStart"/>
      <w:r w:rsidRPr="00AB0AC8">
        <w:rPr>
          <w:rFonts w:ascii="Menlo" w:eastAsiaTheme="minorHAnsi" w:hAnsi="Menlo" w:cs="Menlo"/>
          <w:color w:val="000000"/>
          <w:sz w:val="26"/>
          <w:szCs w:val="26"/>
          <w14:ligatures w14:val="standardContextual"/>
        </w:rPr>
        <w:t>setdiff</w:t>
      </w:r>
      <w:proofErr w:type="spellEnd"/>
      <w:r w:rsidRPr="00AB0AC8">
        <w:rPr>
          <w:rFonts w:ascii="Menlo" w:eastAsiaTheme="minorHAnsi" w:hAnsi="Menlo" w:cs="Menlo"/>
          <w:color w:val="000000"/>
          <w:sz w:val="26"/>
          <w:szCs w:val="26"/>
          <w14:ligatures w14:val="standardContextual"/>
        </w:rPr>
        <w:t>(</w:t>
      </w:r>
      <w:proofErr w:type="spellStart"/>
      <w:r w:rsidRPr="00AB0AC8">
        <w:rPr>
          <w:rFonts w:ascii="Menlo" w:eastAsiaTheme="minorHAnsi" w:hAnsi="Menlo" w:cs="Menlo"/>
          <w:color w:val="000000"/>
          <w:sz w:val="26"/>
          <w:szCs w:val="26"/>
          <w14:ligatures w14:val="standardContextual"/>
        </w:rPr>
        <w:t>colnames</w:t>
      </w:r>
      <w:proofErr w:type="spellEnd"/>
      <w:r w:rsidRPr="00AB0AC8">
        <w:rPr>
          <w:rFonts w:ascii="Menlo" w:eastAsiaTheme="minorHAnsi" w:hAnsi="Menlo" w:cs="Menlo"/>
          <w:color w:val="000000"/>
          <w:sz w:val="26"/>
          <w:szCs w:val="26"/>
          <w14:ligatures w14:val="standardContextual"/>
        </w:rPr>
        <w:t xml:space="preserve">(geno_af_dosage_80), </w:t>
      </w:r>
      <w:proofErr w:type="gramStart"/>
      <w:r w:rsidRPr="00AB0AC8">
        <w:rPr>
          <w:rFonts w:ascii="Menlo" w:eastAsiaTheme="minorHAnsi" w:hAnsi="Menlo" w:cs="Menlo"/>
          <w:color w:val="000000"/>
          <w:sz w:val="26"/>
          <w:szCs w:val="26"/>
          <w14:ligatures w14:val="standardContextual"/>
        </w:rPr>
        <w:t>c(</w:t>
      </w:r>
      <w:proofErr w:type="gramEnd"/>
      <w:r w:rsidRPr="00AB0AC8">
        <w:rPr>
          <w:rFonts w:ascii="Menlo" w:eastAsiaTheme="minorHAnsi" w:hAnsi="Menlo" w:cs="Menlo"/>
          <w:color w:val="000000"/>
          <w:sz w:val="26"/>
          <w:szCs w:val="26"/>
          <w14:ligatures w14:val="standardContextual"/>
        </w:rPr>
        <w:t>"</w:t>
      </w:r>
      <w:proofErr w:type="spellStart"/>
      <w:r w:rsidRPr="00AB0AC8">
        <w:rPr>
          <w:rFonts w:ascii="Menlo" w:eastAsiaTheme="minorHAnsi" w:hAnsi="Menlo" w:cs="Menlo"/>
          <w:color w:val="000000"/>
          <w:sz w:val="26"/>
          <w:szCs w:val="26"/>
          <w14:ligatures w14:val="standardContextual"/>
        </w:rPr>
        <w:t>chrom</w:t>
      </w:r>
      <w:proofErr w:type="spellEnd"/>
      <w:r w:rsidRPr="00AB0AC8">
        <w:rPr>
          <w:rFonts w:ascii="Menlo" w:eastAsiaTheme="minorHAnsi" w:hAnsi="Menlo" w:cs="Menlo"/>
          <w:color w:val="000000"/>
          <w:sz w:val="26"/>
          <w:szCs w:val="26"/>
          <w14:ligatures w14:val="standardContextual"/>
        </w:rPr>
        <w:t>", "AF", "</w:t>
      </w:r>
      <w:proofErr w:type="spellStart"/>
      <w:r w:rsidRPr="00AB0AC8">
        <w:rPr>
          <w:rFonts w:ascii="Menlo" w:eastAsiaTheme="minorHAnsi" w:hAnsi="Menlo" w:cs="Menlo"/>
          <w:color w:val="000000"/>
          <w:sz w:val="26"/>
          <w:szCs w:val="26"/>
          <w14:ligatures w14:val="standardContextual"/>
        </w:rPr>
        <w:t>expected_dosage</w:t>
      </w:r>
      <w:proofErr w:type="spellEnd"/>
      <w:r w:rsidRPr="00AB0AC8">
        <w:rPr>
          <w:rFonts w:ascii="Menlo" w:eastAsiaTheme="minorHAnsi" w:hAnsi="Menlo" w:cs="Menlo"/>
          <w:color w:val="000000"/>
          <w:sz w:val="26"/>
          <w:szCs w:val="26"/>
          <w14:ligatures w14:val="standardContextual"/>
        </w:rPr>
        <w:t>"))</w:t>
      </w:r>
    </w:p>
    <w:p w14:paraId="24E1A3B7" w14:textId="778DB1E2" w:rsidR="00AB0AC8" w:rsidRPr="00AB0AC8" w:rsidRDefault="00AB0AC8" w:rsidP="00AB0AC8">
      <w:pPr>
        <w:pStyle w:val="ListParagraph"/>
        <w:numPr>
          <w:ilvl w:val="0"/>
          <w:numId w:val="5"/>
        </w:numPr>
        <w:rPr>
          <w:rFonts w:ascii="Menlo" w:eastAsiaTheme="minorHAnsi" w:hAnsi="Menlo" w:cs="Menlo"/>
          <w:color w:val="000000"/>
          <w:sz w:val="26"/>
          <w:szCs w:val="26"/>
          <w14:ligatures w14:val="standardContextual"/>
        </w:rPr>
      </w:pPr>
      <w:r w:rsidRPr="00AB0AC8">
        <w:rPr>
          <w:rFonts w:ascii="Menlo" w:eastAsiaTheme="minorHAnsi" w:hAnsi="Menlo" w:cs="Menlo"/>
          <w:color w:val="000000"/>
          <w:sz w:val="26"/>
          <w:szCs w:val="26"/>
          <w14:ligatures w14:val="standardContextual"/>
        </w:rPr>
        <w:t xml:space="preserve">Z &lt;- </w:t>
      </w:r>
      <w:proofErr w:type="gramStart"/>
      <w:r w:rsidRPr="00AB0AC8">
        <w:rPr>
          <w:rFonts w:ascii="Menlo" w:eastAsiaTheme="minorHAnsi" w:hAnsi="Menlo" w:cs="Menlo"/>
          <w:color w:val="000000"/>
          <w:sz w:val="26"/>
          <w:szCs w:val="26"/>
          <w14:ligatures w14:val="standardContextual"/>
        </w:rPr>
        <w:t>matrix(rep(</w:t>
      </w:r>
      <w:proofErr w:type="gramEnd"/>
      <w:r w:rsidRPr="00AB0AC8">
        <w:rPr>
          <w:rFonts w:ascii="Menlo" w:eastAsiaTheme="minorHAnsi" w:hAnsi="Menlo" w:cs="Menlo"/>
          <w:color w:val="000000"/>
          <w:sz w:val="26"/>
          <w:szCs w:val="26"/>
          <w14:ligatures w14:val="standardContextual"/>
        </w:rPr>
        <w:t>geno_af_dosage_80$expected_dosage, length(</w:t>
      </w:r>
      <w:proofErr w:type="spellStart"/>
      <w:r w:rsidRPr="00AB0AC8">
        <w:rPr>
          <w:rFonts w:ascii="Menlo" w:eastAsiaTheme="minorHAnsi" w:hAnsi="Menlo" w:cs="Menlo"/>
          <w:color w:val="000000"/>
          <w:sz w:val="26"/>
          <w:szCs w:val="26"/>
          <w14:ligatures w14:val="standardContextual"/>
        </w:rPr>
        <w:t>sample_cols</w:t>
      </w:r>
      <w:proofErr w:type="spellEnd"/>
      <w:r w:rsidRPr="00AB0AC8">
        <w:rPr>
          <w:rFonts w:ascii="Menlo" w:eastAsiaTheme="minorHAnsi" w:hAnsi="Menlo" w:cs="Menlo"/>
          <w:color w:val="000000"/>
          <w:sz w:val="26"/>
          <w:szCs w:val="26"/>
          <w14:ligatures w14:val="standardContextual"/>
        </w:rPr>
        <w:t>)),</w:t>
      </w:r>
      <w:r>
        <w:rPr>
          <w:rFonts w:ascii="Menlo" w:eastAsiaTheme="minorHAnsi" w:hAnsi="Menlo" w:cs="Menlo"/>
          <w:color w:val="000000"/>
          <w:sz w:val="26"/>
          <w:szCs w:val="26"/>
          <w14:ligatures w14:val="standardContextual"/>
        </w:rPr>
        <w:t xml:space="preserve"> </w:t>
      </w:r>
      <w:proofErr w:type="spellStart"/>
      <w:r w:rsidRPr="00AB0AC8">
        <w:rPr>
          <w:rFonts w:ascii="Menlo" w:eastAsiaTheme="minorHAnsi" w:hAnsi="Menlo" w:cs="Menlo"/>
          <w:color w:val="000000"/>
          <w:sz w:val="26"/>
          <w:szCs w:val="26"/>
          <w14:ligatures w14:val="standardContextual"/>
        </w:rPr>
        <w:t>ncol</w:t>
      </w:r>
      <w:proofErr w:type="spellEnd"/>
      <w:r w:rsidRPr="00AB0AC8">
        <w:rPr>
          <w:rFonts w:ascii="Menlo" w:eastAsiaTheme="minorHAnsi" w:hAnsi="Menlo" w:cs="Menlo"/>
          <w:color w:val="000000"/>
          <w:sz w:val="26"/>
          <w:szCs w:val="26"/>
          <w14:ligatures w14:val="standardContextual"/>
        </w:rPr>
        <w:t xml:space="preserve"> = length(</w:t>
      </w:r>
      <w:proofErr w:type="spellStart"/>
      <w:r w:rsidRPr="00AB0AC8">
        <w:rPr>
          <w:rFonts w:ascii="Menlo" w:eastAsiaTheme="minorHAnsi" w:hAnsi="Menlo" w:cs="Menlo"/>
          <w:color w:val="000000"/>
          <w:sz w:val="26"/>
          <w:szCs w:val="26"/>
          <w14:ligatures w14:val="standardContextual"/>
        </w:rPr>
        <w:t>sample_cols</w:t>
      </w:r>
      <w:proofErr w:type="spellEnd"/>
      <w:r w:rsidRPr="00AB0AC8">
        <w:rPr>
          <w:rFonts w:ascii="Menlo" w:eastAsiaTheme="minorHAnsi" w:hAnsi="Menlo" w:cs="Menlo"/>
          <w:color w:val="000000"/>
          <w:sz w:val="26"/>
          <w:szCs w:val="26"/>
          <w14:ligatures w14:val="standardContextual"/>
        </w:rPr>
        <w:t>))</w:t>
      </w:r>
    </w:p>
    <w:p w14:paraId="7B6DCEAF" w14:textId="77777777" w:rsidR="00AB0AC8" w:rsidRDefault="00AB0AC8" w:rsidP="00AB0AC8">
      <w:pPr>
        <w:pStyle w:val="ListParagraph"/>
        <w:numPr>
          <w:ilvl w:val="0"/>
          <w:numId w:val="5"/>
        </w:numPr>
        <w:rPr>
          <w:rFonts w:ascii="Menlo" w:eastAsiaTheme="minorHAnsi" w:hAnsi="Menlo" w:cs="Menlo"/>
          <w:color w:val="000000"/>
          <w:sz w:val="26"/>
          <w:szCs w:val="26"/>
          <w14:ligatures w14:val="standardContextual"/>
        </w:rPr>
      </w:pPr>
      <w:proofErr w:type="spellStart"/>
      <w:r w:rsidRPr="00AB0AC8">
        <w:rPr>
          <w:rFonts w:ascii="Menlo" w:eastAsiaTheme="minorHAnsi" w:hAnsi="Menlo" w:cs="Menlo"/>
          <w:color w:val="000000"/>
          <w:sz w:val="26"/>
          <w:szCs w:val="26"/>
          <w14:ligatures w14:val="standardContextual"/>
        </w:rPr>
        <w:t>colnames</w:t>
      </w:r>
      <w:proofErr w:type="spellEnd"/>
      <w:r w:rsidRPr="00AB0AC8">
        <w:rPr>
          <w:rFonts w:ascii="Menlo" w:eastAsiaTheme="minorHAnsi" w:hAnsi="Menlo" w:cs="Menlo"/>
          <w:color w:val="000000"/>
          <w:sz w:val="26"/>
          <w:szCs w:val="26"/>
          <w14:ligatures w14:val="standardContextual"/>
        </w:rPr>
        <w:t xml:space="preserve">(Z) &lt;- </w:t>
      </w:r>
      <w:proofErr w:type="spellStart"/>
      <w:r w:rsidRPr="00AB0AC8">
        <w:rPr>
          <w:rFonts w:ascii="Menlo" w:eastAsiaTheme="minorHAnsi" w:hAnsi="Menlo" w:cs="Menlo"/>
          <w:color w:val="000000"/>
          <w:sz w:val="26"/>
          <w:szCs w:val="26"/>
          <w14:ligatures w14:val="standardContextual"/>
        </w:rPr>
        <w:t>sample_cols</w:t>
      </w:r>
      <w:proofErr w:type="spellEnd"/>
    </w:p>
    <w:p w14:paraId="48BAC69B" w14:textId="73F0E428" w:rsidR="00AB0AC8" w:rsidRPr="00AB0AC8" w:rsidRDefault="00AB0AC8" w:rsidP="00AB0AC8">
      <w:pPr>
        <w:pStyle w:val="ListParagraph"/>
        <w:numPr>
          <w:ilvl w:val="0"/>
          <w:numId w:val="5"/>
        </w:numPr>
        <w:rPr>
          <w:rFonts w:ascii="Menlo" w:eastAsiaTheme="minorHAnsi" w:hAnsi="Menlo" w:cs="Menlo"/>
          <w:color w:val="000000"/>
          <w:sz w:val="26"/>
          <w:szCs w:val="26"/>
          <w14:ligatures w14:val="standardContextual"/>
        </w:rPr>
      </w:pPr>
      <w:proofErr w:type="spellStart"/>
      <w:r w:rsidRPr="00AB0AC8">
        <w:rPr>
          <w:rFonts w:ascii="Menlo" w:eastAsiaTheme="minorHAnsi" w:hAnsi="Menlo" w:cs="Menlo"/>
          <w:color w:val="000000"/>
          <w:sz w:val="26"/>
          <w:szCs w:val="26"/>
          <w14:ligatures w14:val="standardContextual"/>
        </w:rPr>
        <w:t>rownames</w:t>
      </w:r>
      <w:proofErr w:type="spellEnd"/>
      <w:r w:rsidRPr="00AB0AC8">
        <w:rPr>
          <w:rFonts w:ascii="Menlo" w:eastAsiaTheme="minorHAnsi" w:hAnsi="Menlo" w:cs="Menlo"/>
          <w:color w:val="000000"/>
          <w:sz w:val="26"/>
          <w:szCs w:val="26"/>
          <w14:ligatures w14:val="standardContextual"/>
        </w:rPr>
        <w:t>(Z) &lt;- geno_af_dosage_80$chrom</w:t>
      </w:r>
    </w:p>
    <w:p w14:paraId="40620B37" w14:textId="4D6EAAE2" w:rsidR="00AB0AC8" w:rsidRPr="00AB0AC8" w:rsidRDefault="00AB0AC8" w:rsidP="00AB0AC8">
      <w:pPr>
        <w:pStyle w:val="ListParagraph"/>
        <w:numPr>
          <w:ilvl w:val="0"/>
          <w:numId w:val="13"/>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900" w:hanging="540"/>
        <w:rPr>
          <w:rFonts w:ascii="Menlo" w:eastAsiaTheme="minorHAnsi" w:hAnsi="Menlo" w:cs="Menlo"/>
          <w:color w:val="000000"/>
          <w:sz w:val="26"/>
          <w:szCs w:val="26"/>
          <w14:ligatures w14:val="standardContextual"/>
        </w:rPr>
      </w:pPr>
      <w:proofErr w:type="spellStart"/>
      <w:r w:rsidRPr="00AB0AC8">
        <w:rPr>
          <w:rFonts w:ascii="Menlo" w:eastAsiaTheme="minorHAnsi" w:hAnsi="Menlo" w:cs="Menlo"/>
          <w:color w:val="000000"/>
          <w:sz w:val="26"/>
          <w:szCs w:val="26"/>
          <w14:ligatures w14:val="standardContextual"/>
        </w:rPr>
        <w:t>Z_centered</w:t>
      </w:r>
      <w:proofErr w:type="spellEnd"/>
      <w:r w:rsidRPr="00AB0AC8">
        <w:rPr>
          <w:rFonts w:ascii="Menlo" w:eastAsiaTheme="minorHAnsi" w:hAnsi="Menlo" w:cs="Menlo"/>
          <w:color w:val="000000"/>
          <w:sz w:val="26"/>
          <w:szCs w:val="26"/>
          <w14:ligatures w14:val="standardContextual"/>
        </w:rPr>
        <w:t xml:space="preserve"> &lt;- </w:t>
      </w:r>
      <w:proofErr w:type="gramStart"/>
      <w:r w:rsidRPr="00AB0AC8">
        <w:rPr>
          <w:rFonts w:ascii="Menlo" w:eastAsiaTheme="minorHAnsi" w:hAnsi="Menlo" w:cs="Menlo"/>
          <w:color w:val="000000"/>
          <w:sz w:val="26"/>
          <w:szCs w:val="26"/>
          <w14:ligatures w14:val="standardContextual"/>
        </w:rPr>
        <w:t>scale(</w:t>
      </w:r>
      <w:proofErr w:type="gramEnd"/>
      <w:r w:rsidRPr="00AB0AC8">
        <w:rPr>
          <w:rFonts w:ascii="Menlo" w:eastAsiaTheme="minorHAnsi" w:hAnsi="Menlo" w:cs="Menlo"/>
          <w:color w:val="000000"/>
          <w:sz w:val="26"/>
          <w:szCs w:val="26"/>
          <w14:ligatures w14:val="standardContextual"/>
        </w:rPr>
        <w:t>Z, center = TRUE, scale = FALSE)</w:t>
      </w:r>
    </w:p>
    <w:p w14:paraId="0C550DD5" w14:textId="01788F4A" w:rsidR="00AB0AC8" w:rsidRPr="00AB0AC8" w:rsidRDefault="00AB0AC8" w:rsidP="00AB0AC8">
      <w:pPr>
        <w:pStyle w:val="ListParagraph"/>
        <w:numPr>
          <w:ilvl w:val="0"/>
          <w:numId w:val="13"/>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900" w:hanging="540"/>
        <w:rPr>
          <w:rFonts w:ascii="Menlo" w:eastAsiaTheme="minorHAnsi" w:hAnsi="Menlo" w:cs="Menlo"/>
          <w:color w:val="000000"/>
          <w:sz w:val="26"/>
          <w:szCs w:val="26"/>
          <w14:ligatures w14:val="standardContextual"/>
        </w:rPr>
      </w:pPr>
      <w:r w:rsidRPr="00AB0AC8">
        <w:rPr>
          <w:rFonts w:ascii="Menlo" w:eastAsiaTheme="minorHAnsi" w:hAnsi="Menlo" w:cs="Menlo"/>
          <w:color w:val="000000"/>
          <w:sz w:val="26"/>
          <w:szCs w:val="26"/>
          <w14:ligatures w14:val="standardContextual"/>
        </w:rPr>
        <w:t># calc GRM</w:t>
      </w:r>
    </w:p>
    <w:p w14:paraId="3600577B" w14:textId="1C537E42" w:rsidR="00AB0AC8" w:rsidRPr="00AB0AC8" w:rsidRDefault="00AB0AC8" w:rsidP="00AB0AC8">
      <w:pPr>
        <w:pStyle w:val="ListParagraph"/>
        <w:numPr>
          <w:ilvl w:val="0"/>
          <w:numId w:val="13"/>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900" w:hanging="540"/>
        <w:rPr>
          <w:rFonts w:ascii="Menlo" w:eastAsiaTheme="minorHAnsi" w:hAnsi="Menlo" w:cs="Menlo"/>
          <w:color w:val="000000"/>
          <w:sz w:val="26"/>
          <w:szCs w:val="26"/>
          <w14:ligatures w14:val="standardContextual"/>
        </w:rPr>
      </w:pPr>
      <w:r w:rsidRPr="00AB0AC8">
        <w:rPr>
          <w:rFonts w:ascii="Menlo" w:eastAsiaTheme="minorHAnsi" w:hAnsi="Menlo" w:cs="Menlo"/>
          <w:color w:val="000000"/>
          <w:sz w:val="26"/>
          <w:szCs w:val="26"/>
          <w14:ligatures w14:val="standardContextual"/>
        </w:rPr>
        <w:t xml:space="preserve">M &lt;- </w:t>
      </w:r>
      <w:proofErr w:type="spellStart"/>
      <w:r w:rsidRPr="00AB0AC8">
        <w:rPr>
          <w:rFonts w:ascii="Menlo" w:eastAsiaTheme="minorHAnsi" w:hAnsi="Menlo" w:cs="Menlo"/>
          <w:color w:val="000000"/>
          <w:sz w:val="26"/>
          <w:szCs w:val="26"/>
          <w14:ligatures w14:val="standardContextual"/>
        </w:rPr>
        <w:t>nrow</w:t>
      </w:r>
      <w:proofErr w:type="spellEnd"/>
      <w:r w:rsidRPr="00AB0AC8">
        <w:rPr>
          <w:rFonts w:ascii="Menlo" w:eastAsiaTheme="minorHAnsi" w:hAnsi="Menlo" w:cs="Menlo"/>
          <w:color w:val="000000"/>
          <w:sz w:val="26"/>
          <w:szCs w:val="26"/>
          <w14:ligatures w14:val="standardContextual"/>
        </w:rPr>
        <w:t>(</w:t>
      </w:r>
      <w:proofErr w:type="spellStart"/>
      <w:r w:rsidRPr="00AB0AC8">
        <w:rPr>
          <w:rFonts w:ascii="Menlo" w:eastAsiaTheme="minorHAnsi" w:hAnsi="Menlo" w:cs="Menlo"/>
          <w:color w:val="000000"/>
          <w:sz w:val="26"/>
          <w:szCs w:val="26"/>
          <w14:ligatures w14:val="standardContextual"/>
        </w:rPr>
        <w:t>Z_centered</w:t>
      </w:r>
      <w:proofErr w:type="spellEnd"/>
      <w:r w:rsidRPr="00AB0AC8">
        <w:rPr>
          <w:rFonts w:ascii="Menlo" w:eastAsiaTheme="minorHAnsi" w:hAnsi="Menlo" w:cs="Menlo"/>
          <w:color w:val="000000"/>
          <w:sz w:val="26"/>
          <w:szCs w:val="26"/>
          <w14:ligatures w14:val="standardContextual"/>
        </w:rPr>
        <w:t>)</w:t>
      </w:r>
    </w:p>
    <w:p w14:paraId="4628DEE1" w14:textId="73D1DA13" w:rsidR="00AB0AC8" w:rsidRPr="00AB0AC8" w:rsidRDefault="00AB0AC8" w:rsidP="00AB0AC8">
      <w:pPr>
        <w:pStyle w:val="ListParagraph"/>
        <w:numPr>
          <w:ilvl w:val="0"/>
          <w:numId w:val="13"/>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900" w:hanging="540"/>
        <w:rPr>
          <w:rFonts w:ascii="Menlo" w:eastAsiaTheme="minorHAnsi" w:hAnsi="Menlo" w:cs="Menlo"/>
          <w:color w:val="000000"/>
          <w:sz w:val="26"/>
          <w:szCs w:val="26"/>
          <w14:ligatures w14:val="standardContextual"/>
        </w:rPr>
      </w:pPr>
      <w:r w:rsidRPr="00AB0AC8">
        <w:rPr>
          <w:rFonts w:ascii="Menlo" w:eastAsiaTheme="minorHAnsi" w:hAnsi="Menlo" w:cs="Menlo"/>
          <w:color w:val="000000"/>
          <w:sz w:val="26"/>
          <w:szCs w:val="26"/>
          <w14:ligatures w14:val="standardContextual"/>
        </w:rPr>
        <w:t xml:space="preserve">G &lt;- </w:t>
      </w:r>
      <w:proofErr w:type="spellStart"/>
      <w:r w:rsidRPr="00AB0AC8">
        <w:rPr>
          <w:rFonts w:ascii="Menlo" w:eastAsiaTheme="minorHAnsi" w:hAnsi="Menlo" w:cs="Menlo"/>
          <w:color w:val="000000"/>
          <w:sz w:val="26"/>
          <w:szCs w:val="26"/>
          <w14:ligatures w14:val="standardContextual"/>
        </w:rPr>
        <w:t>tcrossprod</w:t>
      </w:r>
      <w:proofErr w:type="spellEnd"/>
      <w:r w:rsidRPr="00AB0AC8">
        <w:rPr>
          <w:rFonts w:ascii="Menlo" w:eastAsiaTheme="minorHAnsi" w:hAnsi="Menlo" w:cs="Menlo"/>
          <w:color w:val="000000"/>
          <w:sz w:val="26"/>
          <w:szCs w:val="26"/>
          <w14:ligatures w14:val="standardContextual"/>
        </w:rPr>
        <w:t>(</w:t>
      </w:r>
      <w:proofErr w:type="spellStart"/>
      <w:r w:rsidRPr="00AB0AC8">
        <w:rPr>
          <w:rFonts w:ascii="Menlo" w:eastAsiaTheme="minorHAnsi" w:hAnsi="Menlo" w:cs="Menlo"/>
          <w:color w:val="000000"/>
          <w:sz w:val="26"/>
          <w:szCs w:val="26"/>
          <w14:ligatures w14:val="standardContextual"/>
        </w:rPr>
        <w:t>Z_centered</w:t>
      </w:r>
      <w:proofErr w:type="spellEnd"/>
      <w:r w:rsidRPr="00AB0AC8">
        <w:rPr>
          <w:rFonts w:ascii="Menlo" w:eastAsiaTheme="minorHAnsi" w:hAnsi="Menlo" w:cs="Menlo"/>
          <w:color w:val="000000"/>
          <w:sz w:val="26"/>
          <w:szCs w:val="26"/>
          <w14:ligatures w14:val="standardContextual"/>
        </w:rPr>
        <w:t>) / M</w:t>
      </w:r>
    </w:p>
    <w:p w14:paraId="73C7110A" w14:textId="77777777" w:rsidR="00AB0AC8" w:rsidRDefault="00AB0AC8" w:rsidP="00AB0AC8">
      <w:pPr>
        <w:pStyle w:val="ListParagraph"/>
        <w:rPr>
          <w:rFonts w:ascii="Menlo" w:eastAsiaTheme="minorHAnsi" w:hAnsi="Menlo" w:cs="Menlo"/>
          <w:color w:val="000000"/>
          <w:sz w:val="26"/>
          <w:szCs w:val="26"/>
          <w14:ligatures w14:val="standardContextual"/>
        </w:rPr>
      </w:pPr>
    </w:p>
    <w:p w14:paraId="0EED90C4" w14:textId="06A6C46D" w:rsidR="00E83117" w:rsidRDefault="00E83117" w:rsidP="00704AB4">
      <w:r>
        <w:t>Had to change the way</w:t>
      </w:r>
    </w:p>
    <w:p w14:paraId="5FD8BF85" w14:textId="77777777" w:rsidR="00E83117" w:rsidRDefault="00E83117" w:rsidP="00E83117">
      <w:pPr>
        <w:pStyle w:val="NormalWeb"/>
      </w:pPr>
      <w:proofErr w:type="spellStart"/>
      <w:r>
        <w:t>sample_cols</w:t>
      </w:r>
      <w:proofErr w:type="spellEnd"/>
      <w:r>
        <w:t xml:space="preserve"> &lt;- </w:t>
      </w:r>
      <w:proofErr w:type="spellStart"/>
      <w:r>
        <w:t>setdiff</w:t>
      </w:r>
      <w:proofErr w:type="spellEnd"/>
      <w:r>
        <w:t>(</w:t>
      </w:r>
      <w:proofErr w:type="spellStart"/>
      <w:r>
        <w:t>colnames</w:t>
      </w:r>
      <w:proofErr w:type="spellEnd"/>
      <w:r>
        <w:t xml:space="preserve">(geno_af_dosage_80), </w:t>
      </w:r>
      <w:proofErr w:type="gramStart"/>
      <w:r>
        <w:t>c(</w:t>
      </w:r>
      <w:proofErr w:type="gramEnd"/>
      <w:r>
        <w:t>"</w:t>
      </w:r>
      <w:proofErr w:type="spellStart"/>
      <w:r>
        <w:t>chrom</w:t>
      </w:r>
      <w:proofErr w:type="spellEnd"/>
      <w:r>
        <w:t>", "AF", "</w:t>
      </w:r>
      <w:proofErr w:type="spellStart"/>
      <w:r>
        <w:t>expected_dosage</w:t>
      </w:r>
      <w:proofErr w:type="spellEnd"/>
      <w:r>
        <w:t>"))</w:t>
      </w:r>
    </w:p>
    <w:p w14:paraId="19384A54" w14:textId="77777777" w:rsidR="00E83117" w:rsidRDefault="00E83117" w:rsidP="00E83117">
      <w:pPr>
        <w:pStyle w:val="NormalWeb"/>
      </w:pPr>
      <w:r>
        <w:t>N &lt;- length(</w:t>
      </w:r>
      <w:proofErr w:type="spellStart"/>
      <w:r>
        <w:t>sample_cols</w:t>
      </w:r>
      <w:proofErr w:type="spellEnd"/>
      <w:r>
        <w:t>)</w:t>
      </w:r>
    </w:p>
    <w:p w14:paraId="1F883968" w14:textId="77777777" w:rsidR="00E83117" w:rsidRDefault="00E83117" w:rsidP="00E83117">
      <w:pPr>
        <w:pStyle w:val="NormalWeb"/>
      </w:pPr>
      <w:r>
        <w:t xml:space="preserve">M &lt;- </w:t>
      </w:r>
      <w:proofErr w:type="spellStart"/>
      <w:r>
        <w:t>nrow</w:t>
      </w:r>
      <w:proofErr w:type="spellEnd"/>
      <w:r>
        <w:t>(geno_af_dosage_80)</w:t>
      </w:r>
    </w:p>
    <w:p w14:paraId="480F09CC" w14:textId="77777777" w:rsidR="00E83117" w:rsidRDefault="00E83117" w:rsidP="00E83117">
      <w:pPr>
        <w:pStyle w:val="NormalWeb"/>
      </w:pPr>
      <w:r>
        <w:t xml:space="preserve">G &lt;- </w:t>
      </w:r>
      <w:proofErr w:type="gramStart"/>
      <w:r>
        <w:t>matrix(</w:t>
      </w:r>
      <w:proofErr w:type="gramEnd"/>
      <w:r>
        <w:t xml:space="preserve">0, </w:t>
      </w:r>
      <w:proofErr w:type="spellStart"/>
      <w:r>
        <w:t>nrow</w:t>
      </w:r>
      <w:proofErr w:type="spellEnd"/>
      <w:r>
        <w:t xml:space="preserve"> = N, </w:t>
      </w:r>
      <w:proofErr w:type="spellStart"/>
      <w:r>
        <w:t>ncol</w:t>
      </w:r>
      <w:proofErr w:type="spellEnd"/>
      <w:r>
        <w:t xml:space="preserve"> = N)</w:t>
      </w:r>
    </w:p>
    <w:p w14:paraId="03F7A7BC" w14:textId="77777777" w:rsidR="00E83117" w:rsidRDefault="00E83117" w:rsidP="00E83117">
      <w:pPr>
        <w:pStyle w:val="NormalWeb"/>
      </w:pPr>
      <w:proofErr w:type="spellStart"/>
      <w:r>
        <w:t>mean_dosage</w:t>
      </w:r>
      <w:proofErr w:type="spellEnd"/>
      <w:r>
        <w:t xml:space="preserve"> &lt;- </w:t>
      </w:r>
      <w:proofErr w:type="gramStart"/>
      <w:r>
        <w:t>mean(</w:t>
      </w:r>
      <w:proofErr w:type="gramEnd"/>
      <w:r>
        <w:t>geno_af_dosage_80$expected_dosage, na.rm = TRUE)</w:t>
      </w:r>
    </w:p>
    <w:p w14:paraId="4EEA9BDB" w14:textId="77777777" w:rsidR="00E83117" w:rsidRDefault="00E83117" w:rsidP="00E83117">
      <w:pPr>
        <w:pStyle w:val="NormalWeb"/>
      </w:pPr>
      <w:r>
        <w:t>for (</w:t>
      </w:r>
      <w:proofErr w:type="spellStart"/>
      <w:r>
        <w:t>i</w:t>
      </w:r>
      <w:proofErr w:type="spellEnd"/>
      <w:r>
        <w:t xml:space="preserve"> in 1:M) {</w:t>
      </w:r>
    </w:p>
    <w:p w14:paraId="196A021E" w14:textId="77777777" w:rsidR="00E83117" w:rsidRDefault="00E83117" w:rsidP="00E83117">
      <w:pPr>
        <w:pStyle w:val="NormalWeb"/>
      </w:pPr>
      <w:r>
        <w:t>zi &lt;- rep(geno_af_dosage_80$expected_dosage[</w:t>
      </w:r>
      <w:proofErr w:type="spellStart"/>
      <w:r>
        <w:t>i</w:t>
      </w:r>
      <w:proofErr w:type="spellEnd"/>
      <w:r>
        <w:t xml:space="preserve">] - </w:t>
      </w:r>
      <w:proofErr w:type="spellStart"/>
      <w:r>
        <w:t>mean_dosage</w:t>
      </w:r>
      <w:proofErr w:type="spellEnd"/>
      <w:r>
        <w:t>, N)</w:t>
      </w:r>
    </w:p>
    <w:p w14:paraId="12DFFF69" w14:textId="77777777" w:rsidR="00E83117" w:rsidRDefault="00E83117" w:rsidP="00E83117">
      <w:pPr>
        <w:pStyle w:val="NormalWeb"/>
      </w:pPr>
      <w:r>
        <w:t xml:space="preserve">G &lt;- G + </w:t>
      </w:r>
      <w:proofErr w:type="gramStart"/>
      <w:r>
        <w:t>outer(</w:t>
      </w:r>
      <w:proofErr w:type="gramEnd"/>
      <w:r>
        <w:t>zi, zi)</w:t>
      </w:r>
    </w:p>
    <w:p w14:paraId="36560FB3" w14:textId="77777777" w:rsidR="00E83117" w:rsidRDefault="00E83117" w:rsidP="00E83117">
      <w:pPr>
        <w:pStyle w:val="NormalWeb"/>
      </w:pPr>
      <w:r>
        <w:t>}</w:t>
      </w:r>
    </w:p>
    <w:p w14:paraId="1EA5147B" w14:textId="77777777" w:rsidR="00E83117" w:rsidRDefault="00E83117" w:rsidP="00E83117">
      <w:pPr>
        <w:pStyle w:val="NormalWeb"/>
      </w:pPr>
      <w:r>
        <w:t>G &lt;- G / M</w:t>
      </w:r>
    </w:p>
    <w:p w14:paraId="5631639C" w14:textId="77777777" w:rsidR="00E83117" w:rsidRDefault="00E83117" w:rsidP="00704AB4"/>
    <w:p w14:paraId="07D65CBD" w14:textId="77777777" w:rsidR="00AB0AC8" w:rsidRDefault="00AB0AC8" w:rsidP="00704AB4"/>
    <w:p w14:paraId="1F5C2044" w14:textId="77777777" w:rsidR="00AB0AC8" w:rsidRDefault="00AB0AC8" w:rsidP="00704AB4"/>
    <w:p w14:paraId="5CDB173E" w14:textId="77777777" w:rsidR="00AB0AC8" w:rsidRPr="00704AB4" w:rsidRDefault="00AB0AC8" w:rsidP="00704AB4"/>
    <w:sectPr w:rsidR="00AB0AC8" w:rsidRPr="00704AB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Menlo">
    <w:panose1 w:val="020B0609030804020204"/>
    <w:charset w:val="00"/>
    <w:family w:val="modern"/>
    <w:pitch w:val="fixed"/>
    <w:sig w:usb0="E60022FF" w:usb1="D200F9FB" w:usb2="02000028" w:usb3="00000000" w:csb0="000001DF"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ACFF" w:usb2="00000009" w:usb3="00000000" w:csb0="000001FF" w:csb1="00000000"/>
  </w:font>
  <w:font w:name="Aptos Narrow">
    <w:panose1 w:val="020B0004020202020204"/>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inherit">
    <w:altName w:val="Cambria"/>
    <w:panose1 w:val="020B06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256FAC"/>
    <w:multiLevelType w:val="hybridMultilevel"/>
    <w:tmpl w:val="A658FB68"/>
    <w:lvl w:ilvl="0" w:tplc="A0205A6C">
      <w:start w:val="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2102DE0"/>
    <w:multiLevelType w:val="hybridMultilevel"/>
    <w:tmpl w:val="5AA62622"/>
    <w:lvl w:ilvl="0" w:tplc="A0205A6C">
      <w:start w:val="2"/>
      <w:numFmt w:val="bullet"/>
      <w:lvlText w:val="-"/>
      <w:lvlJc w:val="left"/>
      <w:pPr>
        <w:ind w:left="990" w:hanging="360"/>
      </w:pPr>
      <w:rPr>
        <w:rFonts w:ascii="Aptos" w:eastAsiaTheme="minorHAnsi" w:hAnsi="Aptos" w:cstheme="minorBidi"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2" w15:restartNumberingAfterBreak="0">
    <w:nsid w:val="17FA017B"/>
    <w:multiLevelType w:val="hybridMultilevel"/>
    <w:tmpl w:val="CF6ACF62"/>
    <w:lvl w:ilvl="0" w:tplc="6578216E">
      <w:start w:val="1"/>
      <w:numFmt w:val="bullet"/>
      <w:lvlText w:val="•"/>
      <w:lvlJc w:val="left"/>
      <w:pPr>
        <w:tabs>
          <w:tab w:val="num" w:pos="720"/>
        </w:tabs>
        <w:ind w:left="720" w:hanging="360"/>
      </w:pPr>
      <w:rPr>
        <w:rFonts w:ascii="Arial" w:hAnsi="Arial" w:hint="default"/>
      </w:rPr>
    </w:lvl>
    <w:lvl w:ilvl="1" w:tplc="C7BAE25C" w:tentative="1">
      <w:start w:val="1"/>
      <w:numFmt w:val="bullet"/>
      <w:lvlText w:val="•"/>
      <w:lvlJc w:val="left"/>
      <w:pPr>
        <w:tabs>
          <w:tab w:val="num" w:pos="1440"/>
        </w:tabs>
        <w:ind w:left="1440" w:hanging="360"/>
      </w:pPr>
      <w:rPr>
        <w:rFonts w:ascii="Arial" w:hAnsi="Arial" w:hint="default"/>
      </w:rPr>
    </w:lvl>
    <w:lvl w:ilvl="2" w:tplc="77BE3E36" w:tentative="1">
      <w:start w:val="1"/>
      <w:numFmt w:val="bullet"/>
      <w:lvlText w:val="•"/>
      <w:lvlJc w:val="left"/>
      <w:pPr>
        <w:tabs>
          <w:tab w:val="num" w:pos="2160"/>
        </w:tabs>
        <w:ind w:left="2160" w:hanging="360"/>
      </w:pPr>
      <w:rPr>
        <w:rFonts w:ascii="Arial" w:hAnsi="Arial" w:hint="default"/>
      </w:rPr>
    </w:lvl>
    <w:lvl w:ilvl="3" w:tplc="F79E1E70" w:tentative="1">
      <w:start w:val="1"/>
      <w:numFmt w:val="bullet"/>
      <w:lvlText w:val="•"/>
      <w:lvlJc w:val="left"/>
      <w:pPr>
        <w:tabs>
          <w:tab w:val="num" w:pos="2880"/>
        </w:tabs>
        <w:ind w:left="2880" w:hanging="360"/>
      </w:pPr>
      <w:rPr>
        <w:rFonts w:ascii="Arial" w:hAnsi="Arial" w:hint="default"/>
      </w:rPr>
    </w:lvl>
    <w:lvl w:ilvl="4" w:tplc="F128561E" w:tentative="1">
      <w:start w:val="1"/>
      <w:numFmt w:val="bullet"/>
      <w:lvlText w:val="•"/>
      <w:lvlJc w:val="left"/>
      <w:pPr>
        <w:tabs>
          <w:tab w:val="num" w:pos="3600"/>
        </w:tabs>
        <w:ind w:left="3600" w:hanging="360"/>
      </w:pPr>
      <w:rPr>
        <w:rFonts w:ascii="Arial" w:hAnsi="Arial" w:hint="default"/>
      </w:rPr>
    </w:lvl>
    <w:lvl w:ilvl="5" w:tplc="416678D0" w:tentative="1">
      <w:start w:val="1"/>
      <w:numFmt w:val="bullet"/>
      <w:lvlText w:val="•"/>
      <w:lvlJc w:val="left"/>
      <w:pPr>
        <w:tabs>
          <w:tab w:val="num" w:pos="4320"/>
        </w:tabs>
        <w:ind w:left="4320" w:hanging="360"/>
      </w:pPr>
      <w:rPr>
        <w:rFonts w:ascii="Arial" w:hAnsi="Arial" w:hint="default"/>
      </w:rPr>
    </w:lvl>
    <w:lvl w:ilvl="6" w:tplc="2CB8DACC" w:tentative="1">
      <w:start w:val="1"/>
      <w:numFmt w:val="bullet"/>
      <w:lvlText w:val="•"/>
      <w:lvlJc w:val="left"/>
      <w:pPr>
        <w:tabs>
          <w:tab w:val="num" w:pos="5040"/>
        </w:tabs>
        <w:ind w:left="5040" w:hanging="360"/>
      </w:pPr>
      <w:rPr>
        <w:rFonts w:ascii="Arial" w:hAnsi="Arial" w:hint="default"/>
      </w:rPr>
    </w:lvl>
    <w:lvl w:ilvl="7" w:tplc="464C6142" w:tentative="1">
      <w:start w:val="1"/>
      <w:numFmt w:val="bullet"/>
      <w:lvlText w:val="•"/>
      <w:lvlJc w:val="left"/>
      <w:pPr>
        <w:tabs>
          <w:tab w:val="num" w:pos="5760"/>
        </w:tabs>
        <w:ind w:left="5760" w:hanging="360"/>
      </w:pPr>
      <w:rPr>
        <w:rFonts w:ascii="Arial" w:hAnsi="Arial" w:hint="default"/>
      </w:rPr>
    </w:lvl>
    <w:lvl w:ilvl="8" w:tplc="ADCA9226" w:tentative="1">
      <w:start w:val="1"/>
      <w:numFmt w:val="bullet"/>
      <w:lvlText w:val="•"/>
      <w:lvlJc w:val="left"/>
      <w:pPr>
        <w:tabs>
          <w:tab w:val="num" w:pos="6480"/>
        </w:tabs>
        <w:ind w:left="6480" w:hanging="360"/>
      </w:pPr>
      <w:rPr>
        <w:rFonts w:ascii="Arial" w:hAnsi="Arial" w:hint="default"/>
      </w:rPr>
    </w:lvl>
  </w:abstractNum>
  <w:abstractNum w:abstractNumId="3" w15:restartNumberingAfterBreak="0">
    <w:nsid w:val="21685024"/>
    <w:multiLevelType w:val="hybridMultilevel"/>
    <w:tmpl w:val="C21058B8"/>
    <w:lvl w:ilvl="0" w:tplc="DB060FF6">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51D7765"/>
    <w:multiLevelType w:val="hybridMultilevel"/>
    <w:tmpl w:val="3A706B40"/>
    <w:lvl w:ilvl="0" w:tplc="0B02B646">
      <w:start w:val="1"/>
      <w:numFmt w:val="bullet"/>
      <w:lvlText w:val="v"/>
      <w:lvlJc w:val="left"/>
      <w:pPr>
        <w:tabs>
          <w:tab w:val="num" w:pos="720"/>
        </w:tabs>
        <w:ind w:left="720" w:hanging="360"/>
      </w:pPr>
      <w:rPr>
        <w:rFonts w:ascii="Wingdings" w:hAnsi="Wingdings" w:hint="default"/>
      </w:rPr>
    </w:lvl>
    <w:lvl w:ilvl="1" w:tplc="3CD65478" w:tentative="1">
      <w:start w:val="1"/>
      <w:numFmt w:val="bullet"/>
      <w:lvlText w:val="v"/>
      <w:lvlJc w:val="left"/>
      <w:pPr>
        <w:tabs>
          <w:tab w:val="num" w:pos="1440"/>
        </w:tabs>
        <w:ind w:left="1440" w:hanging="360"/>
      </w:pPr>
      <w:rPr>
        <w:rFonts w:ascii="Wingdings" w:hAnsi="Wingdings" w:hint="default"/>
      </w:rPr>
    </w:lvl>
    <w:lvl w:ilvl="2" w:tplc="DB282A30" w:tentative="1">
      <w:start w:val="1"/>
      <w:numFmt w:val="bullet"/>
      <w:lvlText w:val="v"/>
      <w:lvlJc w:val="left"/>
      <w:pPr>
        <w:tabs>
          <w:tab w:val="num" w:pos="2160"/>
        </w:tabs>
        <w:ind w:left="2160" w:hanging="360"/>
      </w:pPr>
      <w:rPr>
        <w:rFonts w:ascii="Wingdings" w:hAnsi="Wingdings" w:hint="default"/>
      </w:rPr>
    </w:lvl>
    <w:lvl w:ilvl="3" w:tplc="E59EA40A" w:tentative="1">
      <w:start w:val="1"/>
      <w:numFmt w:val="bullet"/>
      <w:lvlText w:val="v"/>
      <w:lvlJc w:val="left"/>
      <w:pPr>
        <w:tabs>
          <w:tab w:val="num" w:pos="2880"/>
        </w:tabs>
        <w:ind w:left="2880" w:hanging="360"/>
      </w:pPr>
      <w:rPr>
        <w:rFonts w:ascii="Wingdings" w:hAnsi="Wingdings" w:hint="default"/>
      </w:rPr>
    </w:lvl>
    <w:lvl w:ilvl="4" w:tplc="81BA1A48" w:tentative="1">
      <w:start w:val="1"/>
      <w:numFmt w:val="bullet"/>
      <w:lvlText w:val="v"/>
      <w:lvlJc w:val="left"/>
      <w:pPr>
        <w:tabs>
          <w:tab w:val="num" w:pos="3600"/>
        </w:tabs>
        <w:ind w:left="3600" w:hanging="360"/>
      </w:pPr>
      <w:rPr>
        <w:rFonts w:ascii="Wingdings" w:hAnsi="Wingdings" w:hint="default"/>
      </w:rPr>
    </w:lvl>
    <w:lvl w:ilvl="5" w:tplc="99A2894E" w:tentative="1">
      <w:start w:val="1"/>
      <w:numFmt w:val="bullet"/>
      <w:lvlText w:val="v"/>
      <w:lvlJc w:val="left"/>
      <w:pPr>
        <w:tabs>
          <w:tab w:val="num" w:pos="4320"/>
        </w:tabs>
        <w:ind w:left="4320" w:hanging="360"/>
      </w:pPr>
      <w:rPr>
        <w:rFonts w:ascii="Wingdings" w:hAnsi="Wingdings" w:hint="default"/>
      </w:rPr>
    </w:lvl>
    <w:lvl w:ilvl="6" w:tplc="DE2E4C1E" w:tentative="1">
      <w:start w:val="1"/>
      <w:numFmt w:val="bullet"/>
      <w:lvlText w:val="v"/>
      <w:lvlJc w:val="left"/>
      <w:pPr>
        <w:tabs>
          <w:tab w:val="num" w:pos="5040"/>
        </w:tabs>
        <w:ind w:left="5040" w:hanging="360"/>
      </w:pPr>
      <w:rPr>
        <w:rFonts w:ascii="Wingdings" w:hAnsi="Wingdings" w:hint="default"/>
      </w:rPr>
    </w:lvl>
    <w:lvl w:ilvl="7" w:tplc="820EF588" w:tentative="1">
      <w:start w:val="1"/>
      <w:numFmt w:val="bullet"/>
      <w:lvlText w:val="v"/>
      <w:lvlJc w:val="left"/>
      <w:pPr>
        <w:tabs>
          <w:tab w:val="num" w:pos="5760"/>
        </w:tabs>
        <w:ind w:left="5760" w:hanging="360"/>
      </w:pPr>
      <w:rPr>
        <w:rFonts w:ascii="Wingdings" w:hAnsi="Wingdings" w:hint="default"/>
      </w:rPr>
    </w:lvl>
    <w:lvl w:ilvl="8" w:tplc="172AF244" w:tentative="1">
      <w:start w:val="1"/>
      <w:numFmt w:val="bullet"/>
      <w:lvlText w:val="v"/>
      <w:lvlJc w:val="left"/>
      <w:pPr>
        <w:tabs>
          <w:tab w:val="num" w:pos="6480"/>
        </w:tabs>
        <w:ind w:left="6480" w:hanging="360"/>
      </w:pPr>
      <w:rPr>
        <w:rFonts w:ascii="Wingdings" w:hAnsi="Wingdings" w:hint="default"/>
      </w:rPr>
    </w:lvl>
  </w:abstractNum>
  <w:abstractNum w:abstractNumId="5" w15:restartNumberingAfterBreak="0">
    <w:nsid w:val="2CE74F79"/>
    <w:multiLevelType w:val="multilevel"/>
    <w:tmpl w:val="5BCC2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3D104F6"/>
    <w:multiLevelType w:val="hybridMultilevel"/>
    <w:tmpl w:val="1C240818"/>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7" w15:restartNumberingAfterBreak="0">
    <w:nsid w:val="35497635"/>
    <w:multiLevelType w:val="hybridMultilevel"/>
    <w:tmpl w:val="685E3F60"/>
    <w:lvl w:ilvl="0" w:tplc="F74E2E5E">
      <w:start w:val="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B0F5C64"/>
    <w:multiLevelType w:val="hybridMultilevel"/>
    <w:tmpl w:val="CDC46FD2"/>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4F2A3E3F"/>
    <w:multiLevelType w:val="hybridMultilevel"/>
    <w:tmpl w:val="57A01C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4285160"/>
    <w:multiLevelType w:val="hybridMultilevel"/>
    <w:tmpl w:val="9120E6F8"/>
    <w:lvl w:ilvl="0" w:tplc="04090001">
      <w:start w:val="1"/>
      <w:numFmt w:val="bullet"/>
      <w:lvlText w:val=""/>
      <w:lvlJc w:val="left"/>
      <w:pPr>
        <w:ind w:left="720" w:hanging="360"/>
      </w:pPr>
      <w:rPr>
        <w:rFonts w:ascii="Symbol" w:hAnsi="Symbol" w:hint="default"/>
      </w:rPr>
    </w:lvl>
    <w:lvl w:ilvl="1" w:tplc="598809E4">
      <w:numFmt w:val="bullet"/>
      <w:lvlText w:val=""/>
      <w:lvlJc w:val="left"/>
      <w:pPr>
        <w:ind w:left="1440" w:hanging="360"/>
      </w:pPr>
      <w:rPr>
        <w:rFonts w:ascii="Wingdings" w:eastAsiaTheme="minorHAnsi" w:hAnsi="Wingdings" w:cs="Menlo"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8A862ED"/>
    <w:multiLevelType w:val="hybridMultilevel"/>
    <w:tmpl w:val="D91C8D92"/>
    <w:lvl w:ilvl="0" w:tplc="A0205A6C">
      <w:start w:val="2"/>
      <w:numFmt w:val="bullet"/>
      <w:lvlText w:val="-"/>
      <w:lvlJc w:val="left"/>
      <w:pPr>
        <w:ind w:left="1440" w:hanging="360"/>
      </w:pPr>
      <w:rPr>
        <w:rFonts w:ascii="Aptos" w:eastAsiaTheme="minorHAnsi" w:hAnsi="Aptos" w:cstheme="minorBidi"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5E361AA4"/>
    <w:multiLevelType w:val="hybridMultilevel"/>
    <w:tmpl w:val="979CA2FE"/>
    <w:lvl w:ilvl="0" w:tplc="6996314C">
      <w:start w:val="1"/>
      <w:numFmt w:val="bullet"/>
      <w:lvlText w:val="Ø"/>
      <w:lvlJc w:val="left"/>
      <w:pPr>
        <w:tabs>
          <w:tab w:val="num" w:pos="720"/>
        </w:tabs>
        <w:ind w:left="720" w:hanging="360"/>
      </w:pPr>
      <w:rPr>
        <w:rFonts w:ascii="Wingdings" w:hAnsi="Wingdings" w:hint="default"/>
      </w:rPr>
    </w:lvl>
    <w:lvl w:ilvl="1" w:tplc="A9AA6B0E" w:tentative="1">
      <w:start w:val="1"/>
      <w:numFmt w:val="bullet"/>
      <w:lvlText w:val="Ø"/>
      <w:lvlJc w:val="left"/>
      <w:pPr>
        <w:tabs>
          <w:tab w:val="num" w:pos="1440"/>
        </w:tabs>
        <w:ind w:left="1440" w:hanging="360"/>
      </w:pPr>
      <w:rPr>
        <w:rFonts w:ascii="Wingdings" w:hAnsi="Wingdings" w:hint="default"/>
      </w:rPr>
    </w:lvl>
    <w:lvl w:ilvl="2" w:tplc="8F88D880" w:tentative="1">
      <w:start w:val="1"/>
      <w:numFmt w:val="bullet"/>
      <w:lvlText w:val="Ø"/>
      <w:lvlJc w:val="left"/>
      <w:pPr>
        <w:tabs>
          <w:tab w:val="num" w:pos="2160"/>
        </w:tabs>
        <w:ind w:left="2160" w:hanging="360"/>
      </w:pPr>
      <w:rPr>
        <w:rFonts w:ascii="Wingdings" w:hAnsi="Wingdings" w:hint="default"/>
      </w:rPr>
    </w:lvl>
    <w:lvl w:ilvl="3" w:tplc="2F96E11C" w:tentative="1">
      <w:start w:val="1"/>
      <w:numFmt w:val="bullet"/>
      <w:lvlText w:val="Ø"/>
      <w:lvlJc w:val="left"/>
      <w:pPr>
        <w:tabs>
          <w:tab w:val="num" w:pos="2880"/>
        </w:tabs>
        <w:ind w:left="2880" w:hanging="360"/>
      </w:pPr>
      <w:rPr>
        <w:rFonts w:ascii="Wingdings" w:hAnsi="Wingdings" w:hint="default"/>
      </w:rPr>
    </w:lvl>
    <w:lvl w:ilvl="4" w:tplc="8920F166" w:tentative="1">
      <w:start w:val="1"/>
      <w:numFmt w:val="bullet"/>
      <w:lvlText w:val="Ø"/>
      <w:lvlJc w:val="left"/>
      <w:pPr>
        <w:tabs>
          <w:tab w:val="num" w:pos="3600"/>
        </w:tabs>
        <w:ind w:left="3600" w:hanging="360"/>
      </w:pPr>
      <w:rPr>
        <w:rFonts w:ascii="Wingdings" w:hAnsi="Wingdings" w:hint="default"/>
      </w:rPr>
    </w:lvl>
    <w:lvl w:ilvl="5" w:tplc="725CD702" w:tentative="1">
      <w:start w:val="1"/>
      <w:numFmt w:val="bullet"/>
      <w:lvlText w:val="Ø"/>
      <w:lvlJc w:val="left"/>
      <w:pPr>
        <w:tabs>
          <w:tab w:val="num" w:pos="4320"/>
        </w:tabs>
        <w:ind w:left="4320" w:hanging="360"/>
      </w:pPr>
      <w:rPr>
        <w:rFonts w:ascii="Wingdings" w:hAnsi="Wingdings" w:hint="default"/>
      </w:rPr>
    </w:lvl>
    <w:lvl w:ilvl="6" w:tplc="2848A6EE" w:tentative="1">
      <w:start w:val="1"/>
      <w:numFmt w:val="bullet"/>
      <w:lvlText w:val="Ø"/>
      <w:lvlJc w:val="left"/>
      <w:pPr>
        <w:tabs>
          <w:tab w:val="num" w:pos="5040"/>
        </w:tabs>
        <w:ind w:left="5040" w:hanging="360"/>
      </w:pPr>
      <w:rPr>
        <w:rFonts w:ascii="Wingdings" w:hAnsi="Wingdings" w:hint="default"/>
      </w:rPr>
    </w:lvl>
    <w:lvl w:ilvl="7" w:tplc="9E84CA9A" w:tentative="1">
      <w:start w:val="1"/>
      <w:numFmt w:val="bullet"/>
      <w:lvlText w:val="Ø"/>
      <w:lvlJc w:val="left"/>
      <w:pPr>
        <w:tabs>
          <w:tab w:val="num" w:pos="5760"/>
        </w:tabs>
        <w:ind w:left="5760" w:hanging="360"/>
      </w:pPr>
      <w:rPr>
        <w:rFonts w:ascii="Wingdings" w:hAnsi="Wingdings" w:hint="default"/>
      </w:rPr>
    </w:lvl>
    <w:lvl w:ilvl="8" w:tplc="F278AAB2" w:tentative="1">
      <w:start w:val="1"/>
      <w:numFmt w:val="bullet"/>
      <w:lvlText w:val="Ø"/>
      <w:lvlJc w:val="left"/>
      <w:pPr>
        <w:tabs>
          <w:tab w:val="num" w:pos="6480"/>
        </w:tabs>
        <w:ind w:left="6480" w:hanging="360"/>
      </w:pPr>
      <w:rPr>
        <w:rFonts w:ascii="Wingdings" w:hAnsi="Wingdings" w:hint="default"/>
      </w:rPr>
    </w:lvl>
  </w:abstractNum>
  <w:abstractNum w:abstractNumId="13" w15:restartNumberingAfterBreak="0">
    <w:nsid w:val="5F562FCF"/>
    <w:multiLevelType w:val="hybridMultilevel"/>
    <w:tmpl w:val="AB50CF8A"/>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 w15:restartNumberingAfterBreak="0">
    <w:nsid w:val="62D01996"/>
    <w:multiLevelType w:val="multilevel"/>
    <w:tmpl w:val="765AD1D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AB61F2D"/>
    <w:multiLevelType w:val="hybridMultilevel"/>
    <w:tmpl w:val="C4C68134"/>
    <w:lvl w:ilvl="0" w:tplc="EB8ABD32">
      <w:start w:val="404"/>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69150014">
    <w:abstractNumId w:val="0"/>
  </w:num>
  <w:num w:numId="2" w16cid:durableId="774637243">
    <w:abstractNumId w:val="8"/>
  </w:num>
  <w:num w:numId="3" w16cid:durableId="1994018506">
    <w:abstractNumId w:val="9"/>
  </w:num>
  <w:num w:numId="4" w16cid:durableId="865484991">
    <w:abstractNumId w:val="2"/>
  </w:num>
  <w:num w:numId="5" w16cid:durableId="1810052137">
    <w:abstractNumId w:val="10"/>
  </w:num>
  <w:num w:numId="6" w16cid:durableId="1911192154">
    <w:abstractNumId w:val="1"/>
  </w:num>
  <w:num w:numId="7" w16cid:durableId="2145272385">
    <w:abstractNumId w:val="15"/>
  </w:num>
  <w:num w:numId="8" w16cid:durableId="2121676473">
    <w:abstractNumId w:val="12"/>
  </w:num>
  <w:num w:numId="9" w16cid:durableId="1343361741">
    <w:abstractNumId w:val="4"/>
  </w:num>
  <w:num w:numId="10" w16cid:durableId="1249391863">
    <w:abstractNumId w:val="5"/>
  </w:num>
  <w:num w:numId="11" w16cid:durableId="836922707">
    <w:abstractNumId w:val="14"/>
  </w:num>
  <w:num w:numId="12" w16cid:durableId="1986348188">
    <w:abstractNumId w:val="11"/>
  </w:num>
  <w:num w:numId="13" w16cid:durableId="1591428958">
    <w:abstractNumId w:val="6"/>
  </w:num>
  <w:num w:numId="14" w16cid:durableId="977345854">
    <w:abstractNumId w:val="7"/>
  </w:num>
  <w:num w:numId="15" w16cid:durableId="1305238405">
    <w:abstractNumId w:val="13"/>
  </w:num>
  <w:num w:numId="16" w16cid:durableId="95089132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43CE"/>
    <w:rsid w:val="0000065F"/>
    <w:rsid w:val="00004C87"/>
    <w:rsid w:val="000143F8"/>
    <w:rsid w:val="00035C6C"/>
    <w:rsid w:val="00037B8F"/>
    <w:rsid w:val="000A43CE"/>
    <w:rsid w:val="000B1D9D"/>
    <w:rsid w:val="000C18EC"/>
    <w:rsid w:val="000E2963"/>
    <w:rsid w:val="00105719"/>
    <w:rsid w:val="0011134E"/>
    <w:rsid w:val="0014121A"/>
    <w:rsid w:val="00154D8C"/>
    <w:rsid w:val="0017105A"/>
    <w:rsid w:val="001946A5"/>
    <w:rsid w:val="001E47BC"/>
    <w:rsid w:val="00233560"/>
    <w:rsid w:val="00242A8C"/>
    <w:rsid w:val="002621C3"/>
    <w:rsid w:val="002650EC"/>
    <w:rsid w:val="002730F4"/>
    <w:rsid w:val="00285054"/>
    <w:rsid w:val="0029772D"/>
    <w:rsid w:val="002A6B1F"/>
    <w:rsid w:val="002C127A"/>
    <w:rsid w:val="002D580F"/>
    <w:rsid w:val="00324E32"/>
    <w:rsid w:val="00335E20"/>
    <w:rsid w:val="00357C07"/>
    <w:rsid w:val="003816B1"/>
    <w:rsid w:val="00397874"/>
    <w:rsid w:val="004160F2"/>
    <w:rsid w:val="00417C26"/>
    <w:rsid w:val="00445525"/>
    <w:rsid w:val="00462725"/>
    <w:rsid w:val="004E2BFD"/>
    <w:rsid w:val="004F2580"/>
    <w:rsid w:val="004F6749"/>
    <w:rsid w:val="00543FB0"/>
    <w:rsid w:val="00580349"/>
    <w:rsid w:val="005A661E"/>
    <w:rsid w:val="005B4F07"/>
    <w:rsid w:val="005C64BF"/>
    <w:rsid w:val="005E3C33"/>
    <w:rsid w:val="005F3EF6"/>
    <w:rsid w:val="00645453"/>
    <w:rsid w:val="006545DC"/>
    <w:rsid w:val="006B023C"/>
    <w:rsid w:val="006E4472"/>
    <w:rsid w:val="006F59BB"/>
    <w:rsid w:val="006F7A24"/>
    <w:rsid w:val="00704AB4"/>
    <w:rsid w:val="0073241C"/>
    <w:rsid w:val="00745B8E"/>
    <w:rsid w:val="007515FD"/>
    <w:rsid w:val="0076136A"/>
    <w:rsid w:val="00761921"/>
    <w:rsid w:val="00787E03"/>
    <w:rsid w:val="007953E5"/>
    <w:rsid w:val="0079570E"/>
    <w:rsid w:val="00795E77"/>
    <w:rsid w:val="007B2521"/>
    <w:rsid w:val="007D1778"/>
    <w:rsid w:val="007F5083"/>
    <w:rsid w:val="007F7BEA"/>
    <w:rsid w:val="00816067"/>
    <w:rsid w:val="00834775"/>
    <w:rsid w:val="00842032"/>
    <w:rsid w:val="00855B93"/>
    <w:rsid w:val="0085692F"/>
    <w:rsid w:val="00857401"/>
    <w:rsid w:val="008D0F95"/>
    <w:rsid w:val="008F4B60"/>
    <w:rsid w:val="00902540"/>
    <w:rsid w:val="00905698"/>
    <w:rsid w:val="00907AB6"/>
    <w:rsid w:val="0091531F"/>
    <w:rsid w:val="00921F02"/>
    <w:rsid w:val="0097170E"/>
    <w:rsid w:val="009B0646"/>
    <w:rsid w:val="009C503F"/>
    <w:rsid w:val="009D01B9"/>
    <w:rsid w:val="009F58FF"/>
    <w:rsid w:val="00A42202"/>
    <w:rsid w:val="00A579C1"/>
    <w:rsid w:val="00A6440E"/>
    <w:rsid w:val="00A67449"/>
    <w:rsid w:val="00A82D44"/>
    <w:rsid w:val="00A87151"/>
    <w:rsid w:val="00AB0AC8"/>
    <w:rsid w:val="00AB5FDD"/>
    <w:rsid w:val="00AB6085"/>
    <w:rsid w:val="00AD03AC"/>
    <w:rsid w:val="00AD315A"/>
    <w:rsid w:val="00AE1C7C"/>
    <w:rsid w:val="00AE2726"/>
    <w:rsid w:val="00AF13A5"/>
    <w:rsid w:val="00B13394"/>
    <w:rsid w:val="00B6523D"/>
    <w:rsid w:val="00B75C58"/>
    <w:rsid w:val="00B8458C"/>
    <w:rsid w:val="00B85DC7"/>
    <w:rsid w:val="00B93B01"/>
    <w:rsid w:val="00BA6F03"/>
    <w:rsid w:val="00BC762E"/>
    <w:rsid w:val="00C076FE"/>
    <w:rsid w:val="00C35AD5"/>
    <w:rsid w:val="00C42072"/>
    <w:rsid w:val="00C50A0C"/>
    <w:rsid w:val="00C80AA5"/>
    <w:rsid w:val="00CD6053"/>
    <w:rsid w:val="00CE340D"/>
    <w:rsid w:val="00D3343A"/>
    <w:rsid w:val="00D41DD4"/>
    <w:rsid w:val="00D76F4A"/>
    <w:rsid w:val="00D863F2"/>
    <w:rsid w:val="00DD21C3"/>
    <w:rsid w:val="00DF3249"/>
    <w:rsid w:val="00DF5867"/>
    <w:rsid w:val="00E43CBF"/>
    <w:rsid w:val="00E63066"/>
    <w:rsid w:val="00E65E17"/>
    <w:rsid w:val="00E82880"/>
    <w:rsid w:val="00E83117"/>
    <w:rsid w:val="00EB60F5"/>
    <w:rsid w:val="00F135EC"/>
    <w:rsid w:val="00F30799"/>
    <w:rsid w:val="00F37F41"/>
    <w:rsid w:val="00F43434"/>
    <w:rsid w:val="00F549B4"/>
    <w:rsid w:val="00F55748"/>
    <w:rsid w:val="00FB3588"/>
    <w:rsid w:val="00FB7171"/>
    <w:rsid w:val="00FC4EBF"/>
    <w:rsid w:val="00FD50A9"/>
    <w:rsid w:val="00FE2A9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F1CF511"/>
  <w15:chartTrackingRefBased/>
  <w15:docId w15:val="{C196D7E9-B51C-414E-B6DA-8624AAEB46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4EBF"/>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0A43C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A43C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A43C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A43C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A43C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A43CE"/>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A43CE"/>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A43CE"/>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A43CE"/>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A43C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A43C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A43C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A43C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A43C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A43C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A43C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A43C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A43CE"/>
    <w:rPr>
      <w:rFonts w:eastAsiaTheme="majorEastAsia" w:cstheme="majorBidi"/>
      <w:color w:val="272727" w:themeColor="text1" w:themeTint="D8"/>
    </w:rPr>
  </w:style>
  <w:style w:type="paragraph" w:styleId="Title">
    <w:name w:val="Title"/>
    <w:basedOn w:val="Normal"/>
    <w:next w:val="Normal"/>
    <w:link w:val="TitleChar"/>
    <w:uiPriority w:val="10"/>
    <w:qFormat/>
    <w:rsid w:val="000A43CE"/>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A43C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A43CE"/>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A43C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A43CE"/>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0A43CE"/>
    <w:rPr>
      <w:i/>
      <w:iCs/>
      <w:color w:val="404040" w:themeColor="text1" w:themeTint="BF"/>
    </w:rPr>
  </w:style>
  <w:style w:type="paragraph" w:styleId="ListParagraph">
    <w:name w:val="List Paragraph"/>
    <w:basedOn w:val="Normal"/>
    <w:uiPriority w:val="34"/>
    <w:qFormat/>
    <w:rsid w:val="000A43CE"/>
    <w:pPr>
      <w:ind w:left="720"/>
      <w:contextualSpacing/>
    </w:pPr>
  </w:style>
  <w:style w:type="character" w:styleId="IntenseEmphasis">
    <w:name w:val="Intense Emphasis"/>
    <w:basedOn w:val="DefaultParagraphFont"/>
    <w:uiPriority w:val="21"/>
    <w:qFormat/>
    <w:rsid w:val="000A43CE"/>
    <w:rPr>
      <w:i/>
      <w:iCs/>
      <w:color w:val="0F4761" w:themeColor="accent1" w:themeShade="BF"/>
    </w:rPr>
  </w:style>
  <w:style w:type="paragraph" w:styleId="IntenseQuote">
    <w:name w:val="Intense Quote"/>
    <w:basedOn w:val="Normal"/>
    <w:next w:val="Normal"/>
    <w:link w:val="IntenseQuoteChar"/>
    <w:uiPriority w:val="30"/>
    <w:qFormat/>
    <w:rsid w:val="000A43C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A43CE"/>
    <w:rPr>
      <w:i/>
      <w:iCs/>
      <w:color w:val="0F4761" w:themeColor="accent1" w:themeShade="BF"/>
    </w:rPr>
  </w:style>
  <w:style w:type="character" w:styleId="IntenseReference">
    <w:name w:val="Intense Reference"/>
    <w:basedOn w:val="DefaultParagraphFont"/>
    <w:uiPriority w:val="32"/>
    <w:qFormat/>
    <w:rsid w:val="000A43CE"/>
    <w:rPr>
      <w:b/>
      <w:bCs/>
      <w:smallCaps/>
      <w:color w:val="0F4761" w:themeColor="accent1" w:themeShade="BF"/>
      <w:spacing w:val="5"/>
    </w:rPr>
  </w:style>
  <w:style w:type="table" w:styleId="TableGrid">
    <w:name w:val="Table Grid"/>
    <w:basedOn w:val="TableNormal"/>
    <w:uiPriority w:val="39"/>
    <w:rsid w:val="000C18E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0E2963"/>
    <w:rPr>
      <w:color w:val="467886" w:themeColor="hyperlink"/>
      <w:u w:val="single"/>
    </w:rPr>
  </w:style>
  <w:style w:type="character" w:styleId="UnresolvedMention">
    <w:name w:val="Unresolved Mention"/>
    <w:basedOn w:val="DefaultParagraphFont"/>
    <w:uiPriority w:val="99"/>
    <w:semiHidden/>
    <w:unhideWhenUsed/>
    <w:rsid w:val="000E2963"/>
    <w:rPr>
      <w:color w:val="605E5C"/>
      <w:shd w:val="clear" w:color="auto" w:fill="E1DFDD"/>
    </w:rPr>
  </w:style>
  <w:style w:type="character" w:styleId="Strong">
    <w:name w:val="Strong"/>
    <w:basedOn w:val="DefaultParagraphFont"/>
    <w:uiPriority w:val="22"/>
    <w:qFormat/>
    <w:rsid w:val="00233560"/>
    <w:rPr>
      <w:b/>
      <w:bCs/>
    </w:rPr>
  </w:style>
  <w:style w:type="paragraph" w:styleId="NormalWeb">
    <w:name w:val="Normal (Web)"/>
    <w:basedOn w:val="Normal"/>
    <w:uiPriority w:val="99"/>
    <w:semiHidden/>
    <w:unhideWhenUsed/>
    <w:rsid w:val="00233560"/>
    <w:pPr>
      <w:spacing w:before="100" w:beforeAutospacing="1" w:after="100" w:afterAutospacing="1"/>
    </w:pPr>
  </w:style>
  <w:style w:type="character" w:customStyle="1" w:styleId="mord">
    <w:name w:val="mord"/>
    <w:basedOn w:val="DefaultParagraphFont"/>
    <w:rsid w:val="002730F4"/>
  </w:style>
  <w:style w:type="character" w:customStyle="1" w:styleId="mspace">
    <w:name w:val="mspace"/>
    <w:basedOn w:val="DefaultParagraphFont"/>
    <w:rsid w:val="002730F4"/>
  </w:style>
  <w:style w:type="character" w:customStyle="1" w:styleId="mbin">
    <w:name w:val="mbin"/>
    <w:basedOn w:val="DefaultParagraphFont"/>
    <w:rsid w:val="002730F4"/>
  </w:style>
  <w:style w:type="character" w:customStyle="1" w:styleId="mrel">
    <w:name w:val="mrel"/>
    <w:basedOn w:val="DefaultParagraphFont"/>
    <w:rsid w:val="002730F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152377">
      <w:bodyDiv w:val="1"/>
      <w:marLeft w:val="0"/>
      <w:marRight w:val="0"/>
      <w:marTop w:val="0"/>
      <w:marBottom w:val="0"/>
      <w:divBdr>
        <w:top w:val="none" w:sz="0" w:space="0" w:color="auto"/>
        <w:left w:val="none" w:sz="0" w:space="0" w:color="auto"/>
        <w:bottom w:val="none" w:sz="0" w:space="0" w:color="auto"/>
        <w:right w:val="none" w:sz="0" w:space="0" w:color="auto"/>
      </w:divBdr>
    </w:div>
    <w:div w:id="98568884">
      <w:bodyDiv w:val="1"/>
      <w:marLeft w:val="0"/>
      <w:marRight w:val="0"/>
      <w:marTop w:val="0"/>
      <w:marBottom w:val="0"/>
      <w:divBdr>
        <w:top w:val="none" w:sz="0" w:space="0" w:color="auto"/>
        <w:left w:val="none" w:sz="0" w:space="0" w:color="auto"/>
        <w:bottom w:val="none" w:sz="0" w:space="0" w:color="auto"/>
        <w:right w:val="none" w:sz="0" w:space="0" w:color="auto"/>
      </w:divBdr>
    </w:div>
    <w:div w:id="102498939">
      <w:bodyDiv w:val="1"/>
      <w:marLeft w:val="0"/>
      <w:marRight w:val="0"/>
      <w:marTop w:val="0"/>
      <w:marBottom w:val="0"/>
      <w:divBdr>
        <w:top w:val="none" w:sz="0" w:space="0" w:color="auto"/>
        <w:left w:val="none" w:sz="0" w:space="0" w:color="auto"/>
        <w:bottom w:val="none" w:sz="0" w:space="0" w:color="auto"/>
        <w:right w:val="none" w:sz="0" w:space="0" w:color="auto"/>
      </w:divBdr>
    </w:div>
    <w:div w:id="133836754">
      <w:bodyDiv w:val="1"/>
      <w:marLeft w:val="0"/>
      <w:marRight w:val="0"/>
      <w:marTop w:val="0"/>
      <w:marBottom w:val="0"/>
      <w:divBdr>
        <w:top w:val="none" w:sz="0" w:space="0" w:color="auto"/>
        <w:left w:val="none" w:sz="0" w:space="0" w:color="auto"/>
        <w:bottom w:val="none" w:sz="0" w:space="0" w:color="auto"/>
        <w:right w:val="none" w:sz="0" w:space="0" w:color="auto"/>
      </w:divBdr>
    </w:div>
    <w:div w:id="171384814">
      <w:bodyDiv w:val="1"/>
      <w:marLeft w:val="0"/>
      <w:marRight w:val="0"/>
      <w:marTop w:val="0"/>
      <w:marBottom w:val="0"/>
      <w:divBdr>
        <w:top w:val="none" w:sz="0" w:space="0" w:color="auto"/>
        <w:left w:val="none" w:sz="0" w:space="0" w:color="auto"/>
        <w:bottom w:val="none" w:sz="0" w:space="0" w:color="auto"/>
        <w:right w:val="none" w:sz="0" w:space="0" w:color="auto"/>
      </w:divBdr>
    </w:div>
    <w:div w:id="187841611">
      <w:bodyDiv w:val="1"/>
      <w:marLeft w:val="0"/>
      <w:marRight w:val="0"/>
      <w:marTop w:val="0"/>
      <w:marBottom w:val="0"/>
      <w:divBdr>
        <w:top w:val="none" w:sz="0" w:space="0" w:color="auto"/>
        <w:left w:val="none" w:sz="0" w:space="0" w:color="auto"/>
        <w:bottom w:val="none" w:sz="0" w:space="0" w:color="auto"/>
        <w:right w:val="none" w:sz="0" w:space="0" w:color="auto"/>
      </w:divBdr>
    </w:div>
    <w:div w:id="199049832">
      <w:bodyDiv w:val="1"/>
      <w:marLeft w:val="0"/>
      <w:marRight w:val="0"/>
      <w:marTop w:val="0"/>
      <w:marBottom w:val="0"/>
      <w:divBdr>
        <w:top w:val="none" w:sz="0" w:space="0" w:color="auto"/>
        <w:left w:val="none" w:sz="0" w:space="0" w:color="auto"/>
        <w:bottom w:val="none" w:sz="0" w:space="0" w:color="auto"/>
        <w:right w:val="none" w:sz="0" w:space="0" w:color="auto"/>
      </w:divBdr>
    </w:div>
    <w:div w:id="246308767">
      <w:bodyDiv w:val="1"/>
      <w:marLeft w:val="0"/>
      <w:marRight w:val="0"/>
      <w:marTop w:val="0"/>
      <w:marBottom w:val="0"/>
      <w:divBdr>
        <w:top w:val="none" w:sz="0" w:space="0" w:color="auto"/>
        <w:left w:val="none" w:sz="0" w:space="0" w:color="auto"/>
        <w:bottom w:val="none" w:sz="0" w:space="0" w:color="auto"/>
        <w:right w:val="none" w:sz="0" w:space="0" w:color="auto"/>
      </w:divBdr>
    </w:div>
    <w:div w:id="296381314">
      <w:bodyDiv w:val="1"/>
      <w:marLeft w:val="0"/>
      <w:marRight w:val="0"/>
      <w:marTop w:val="0"/>
      <w:marBottom w:val="0"/>
      <w:divBdr>
        <w:top w:val="none" w:sz="0" w:space="0" w:color="auto"/>
        <w:left w:val="none" w:sz="0" w:space="0" w:color="auto"/>
        <w:bottom w:val="none" w:sz="0" w:space="0" w:color="auto"/>
        <w:right w:val="none" w:sz="0" w:space="0" w:color="auto"/>
      </w:divBdr>
    </w:div>
    <w:div w:id="311953931">
      <w:bodyDiv w:val="1"/>
      <w:marLeft w:val="0"/>
      <w:marRight w:val="0"/>
      <w:marTop w:val="0"/>
      <w:marBottom w:val="0"/>
      <w:divBdr>
        <w:top w:val="none" w:sz="0" w:space="0" w:color="auto"/>
        <w:left w:val="none" w:sz="0" w:space="0" w:color="auto"/>
        <w:bottom w:val="none" w:sz="0" w:space="0" w:color="auto"/>
        <w:right w:val="none" w:sz="0" w:space="0" w:color="auto"/>
      </w:divBdr>
    </w:div>
    <w:div w:id="313072486">
      <w:bodyDiv w:val="1"/>
      <w:marLeft w:val="0"/>
      <w:marRight w:val="0"/>
      <w:marTop w:val="0"/>
      <w:marBottom w:val="0"/>
      <w:divBdr>
        <w:top w:val="none" w:sz="0" w:space="0" w:color="auto"/>
        <w:left w:val="none" w:sz="0" w:space="0" w:color="auto"/>
        <w:bottom w:val="none" w:sz="0" w:space="0" w:color="auto"/>
        <w:right w:val="none" w:sz="0" w:space="0" w:color="auto"/>
      </w:divBdr>
    </w:div>
    <w:div w:id="362635583">
      <w:bodyDiv w:val="1"/>
      <w:marLeft w:val="0"/>
      <w:marRight w:val="0"/>
      <w:marTop w:val="0"/>
      <w:marBottom w:val="0"/>
      <w:divBdr>
        <w:top w:val="none" w:sz="0" w:space="0" w:color="auto"/>
        <w:left w:val="none" w:sz="0" w:space="0" w:color="auto"/>
        <w:bottom w:val="none" w:sz="0" w:space="0" w:color="auto"/>
        <w:right w:val="none" w:sz="0" w:space="0" w:color="auto"/>
      </w:divBdr>
    </w:div>
    <w:div w:id="407269912">
      <w:bodyDiv w:val="1"/>
      <w:marLeft w:val="0"/>
      <w:marRight w:val="0"/>
      <w:marTop w:val="0"/>
      <w:marBottom w:val="0"/>
      <w:divBdr>
        <w:top w:val="none" w:sz="0" w:space="0" w:color="auto"/>
        <w:left w:val="none" w:sz="0" w:space="0" w:color="auto"/>
        <w:bottom w:val="none" w:sz="0" w:space="0" w:color="auto"/>
        <w:right w:val="none" w:sz="0" w:space="0" w:color="auto"/>
      </w:divBdr>
    </w:div>
    <w:div w:id="443961085">
      <w:bodyDiv w:val="1"/>
      <w:marLeft w:val="0"/>
      <w:marRight w:val="0"/>
      <w:marTop w:val="0"/>
      <w:marBottom w:val="0"/>
      <w:divBdr>
        <w:top w:val="none" w:sz="0" w:space="0" w:color="auto"/>
        <w:left w:val="none" w:sz="0" w:space="0" w:color="auto"/>
        <w:bottom w:val="none" w:sz="0" w:space="0" w:color="auto"/>
        <w:right w:val="none" w:sz="0" w:space="0" w:color="auto"/>
      </w:divBdr>
    </w:div>
    <w:div w:id="462312022">
      <w:bodyDiv w:val="1"/>
      <w:marLeft w:val="0"/>
      <w:marRight w:val="0"/>
      <w:marTop w:val="0"/>
      <w:marBottom w:val="0"/>
      <w:divBdr>
        <w:top w:val="none" w:sz="0" w:space="0" w:color="auto"/>
        <w:left w:val="none" w:sz="0" w:space="0" w:color="auto"/>
        <w:bottom w:val="none" w:sz="0" w:space="0" w:color="auto"/>
        <w:right w:val="none" w:sz="0" w:space="0" w:color="auto"/>
      </w:divBdr>
    </w:div>
    <w:div w:id="472218306">
      <w:bodyDiv w:val="1"/>
      <w:marLeft w:val="0"/>
      <w:marRight w:val="0"/>
      <w:marTop w:val="0"/>
      <w:marBottom w:val="0"/>
      <w:divBdr>
        <w:top w:val="none" w:sz="0" w:space="0" w:color="auto"/>
        <w:left w:val="none" w:sz="0" w:space="0" w:color="auto"/>
        <w:bottom w:val="none" w:sz="0" w:space="0" w:color="auto"/>
        <w:right w:val="none" w:sz="0" w:space="0" w:color="auto"/>
      </w:divBdr>
    </w:div>
    <w:div w:id="593561515">
      <w:bodyDiv w:val="1"/>
      <w:marLeft w:val="0"/>
      <w:marRight w:val="0"/>
      <w:marTop w:val="0"/>
      <w:marBottom w:val="0"/>
      <w:divBdr>
        <w:top w:val="none" w:sz="0" w:space="0" w:color="auto"/>
        <w:left w:val="none" w:sz="0" w:space="0" w:color="auto"/>
        <w:bottom w:val="none" w:sz="0" w:space="0" w:color="auto"/>
        <w:right w:val="none" w:sz="0" w:space="0" w:color="auto"/>
      </w:divBdr>
    </w:div>
    <w:div w:id="647317932">
      <w:bodyDiv w:val="1"/>
      <w:marLeft w:val="0"/>
      <w:marRight w:val="0"/>
      <w:marTop w:val="0"/>
      <w:marBottom w:val="0"/>
      <w:divBdr>
        <w:top w:val="none" w:sz="0" w:space="0" w:color="auto"/>
        <w:left w:val="none" w:sz="0" w:space="0" w:color="auto"/>
        <w:bottom w:val="none" w:sz="0" w:space="0" w:color="auto"/>
        <w:right w:val="none" w:sz="0" w:space="0" w:color="auto"/>
      </w:divBdr>
      <w:divsChild>
        <w:div w:id="934635989">
          <w:marLeft w:val="634"/>
          <w:marRight w:val="0"/>
          <w:marTop w:val="200"/>
          <w:marBottom w:val="0"/>
          <w:divBdr>
            <w:top w:val="none" w:sz="0" w:space="0" w:color="auto"/>
            <w:left w:val="none" w:sz="0" w:space="0" w:color="auto"/>
            <w:bottom w:val="none" w:sz="0" w:space="0" w:color="auto"/>
            <w:right w:val="none" w:sz="0" w:space="0" w:color="auto"/>
          </w:divBdr>
        </w:div>
        <w:div w:id="626745121">
          <w:marLeft w:val="907"/>
          <w:marRight w:val="0"/>
          <w:marTop w:val="200"/>
          <w:marBottom w:val="0"/>
          <w:divBdr>
            <w:top w:val="none" w:sz="0" w:space="0" w:color="auto"/>
            <w:left w:val="none" w:sz="0" w:space="0" w:color="auto"/>
            <w:bottom w:val="none" w:sz="0" w:space="0" w:color="auto"/>
            <w:right w:val="none" w:sz="0" w:space="0" w:color="auto"/>
          </w:divBdr>
        </w:div>
        <w:div w:id="323551286">
          <w:marLeft w:val="907"/>
          <w:marRight w:val="0"/>
          <w:marTop w:val="200"/>
          <w:marBottom w:val="0"/>
          <w:divBdr>
            <w:top w:val="none" w:sz="0" w:space="0" w:color="auto"/>
            <w:left w:val="none" w:sz="0" w:space="0" w:color="auto"/>
            <w:bottom w:val="none" w:sz="0" w:space="0" w:color="auto"/>
            <w:right w:val="none" w:sz="0" w:space="0" w:color="auto"/>
          </w:divBdr>
        </w:div>
        <w:div w:id="2090228136">
          <w:marLeft w:val="907"/>
          <w:marRight w:val="0"/>
          <w:marTop w:val="200"/>
          <w:marBottom w:val="0"/>
          <w:divBdr>
            <w:top w:val="none" w:sz="0" w:space="0" w:color="auto"/>
            <w:left w:val="none" w:sz="0" w:space="0" w:color="auto"/>
            <w:bottom w:val="none" w:sz="0" w:space="0" w:color="auto"/>
            <w:right w:val="none" w:sz="0" w:space="0" w:color="auto"/>
          </w:divBdr>
        </w:div>
      </w:divsChild>
    </w:div>
    <w:div w:id="744650688">
      <w:bodyDiv w:val="1"/>
      <w:marLeft w:val="0"/>
      <w:marRight w:val="0"/>
      <w:marTop w:val="0"/>
      <w:marBottom w:val="0"/>
      <w:divBdr>
        <w:top w:val="none" w:sz="0" w:space="0" w:color="auto"/>
        <w:left w:val="none" w:sz="0" w:space="0" w:color="auto"/>
        <w:bottom w:val="none" w:sz="0" w:space="0" w:color="auto"/>
        <w:right w:val="none" w:sz="0" w:space="0" w:color="auto"/>
      </w:divBdr>
    </w:div>
    <w:div w:id="763183560">
      <w:bodyDiv w:val="1"/>
      <w:marLeft w:val="0"/>
      <w:marRight w:val="0"/>
      <w:marTop w:val="0"/>
      <w:marBottom w:val="0"/>
      <w:divBdr>
        <w:top w:val="none" w:sz="0" w:space="0" w:color="auto"/>
        <w:left w:val="none" w:sz="0" w:space="0" w:color="auto"/>
        <w:bottom w:val="none" w:sz="0" w:space="0" w:color="auto"/>
        <w:right w:val="none" w:sz="0" w:space="0" w:color="auto"/>
      </w:divBdr>
      <w:divsChild>
        <w:div w:id="356275639">
          <w:marLeft w:val="547"/>
          <w:marRight w:val="0"/>
          <w:marTop w:val="200"/>
          <w:marBottom w:val="0"/>
          <w:divBdr>
            <w:top w:val="none" w:sz="0" w:space="0" w:color="auto"/>
            <w:left w:val="none" w:sz="0" w:space="0" w:color="auto"/>
            <w:bottom w:val="none" w:sz="0" w:space="0" w:color="auto"/>
            <w:right w:val="none" w:sz="0" w:space="0" w:color="auto"/>
          </w:divBdr>
        </w:div>
        <w:div w:id="1264608541">
          <w:marLeft w:val="547"/>
          <w:marRight w:val="0"/>
          <w:marTop w:val="200"/>
          <w:marBottom w:val="0"/>
          <w:divBdr>
            <w:top w:val="none" w:sz="0" w:space="0" w:color="auto"/>
            <w:left w:val="none" w:sz="0" w:space="0" w:color="auto"/>
            <w:bottom w:val="none" w:sz="0" w:space="0" w:color="auto"/>
            <w:right w:val="none" w:sz="0" w:space="0" w:color="auto"/>
          </w:divBdr>
        </w:div>
        <w:div w:id="938953167">
          <w:marLeft w:val="547"/>
          <w:marRight w:val="0"/>
          <w:marTop w:val="200"/>
          <w:marBottom w:val="0"/>
          <w:divBdr>
            <w:top w:val="none" w:sz="0" w:space="0" w:color="auto"/>
            <w:left w:val="none" w:sz="0" w:space="0" w:color="auto"/>
            <w:bottom w:val="none" w:sz="0" w:space="0" w:color="auto"/>
            <w:right w:val="none" w:sz="0" w:space="0" w:color="auto"/>
          </w:divBdr>
        </w:div>
      </w:divsChild>
    </w:div>
    <w:div w:id="797260256">
      <w:bodyDiv w:val="1"/>
      <w:marLeft w:val="0"/>
      <w:marRight w:val="0"/>
      <w:marTop w:val="0"/>
      <w:marBottom w:val="0"/>
      <w:divBdr>
        <w:top w:val="none" w:sz="0" w:space="0" w:color="auto"/>
        <w:left w:val="none" w:sz="0" w:space="0" w:color="auto"/>
        <w:bottom w:val="none" w:sz="0" w:space="0" w:color="auto"/>
        <w:right w:val="none" w:sz="0" w:space="0" w:color="auto"/>
      </w:divBdr>
    </w:div>
    <w:div w:id="798495025">
      <w:bodyDiv w:val="1"/>
      <w:marLeft w:val="0"/>
      <w:marRight w:val="0"/>
      <w:marTop w:val="0"/>
      <w:marBottom w:val="0"/>
      <w:divBdr>
        <w:top w:val="none" w:sz="0" w:space="0" w:color="auto"/>
        <w:left w:val="none" w:sz="0" w:space="0" w:color="auto"/>
        <w:bottom w:val="none" w:sz="0" w:space="0" w:color="auto"/>
        <w:right w:val="none" w:sz="0" w:space="0" w:color="auto"/>
      </w:divBdr>
    </w:div>
    <w:div w:id="834615681">
      <w:bodyDiv w:val="1"/>
      <w:marLeft w:val="0"/>
      <w:marRight w:val="0"/>
      <w:marTop w:val="0"/>
      <w:marBottom w:val="0"/>
      <w:divBdr>
        <w:top w:val="none" w:sz="0" w:space="0" w:color="auto"/>
        <w:left w:val="none" w:sz="0" w:space="0" w:color="auto"/>
        <w:bottom w:val="none" w:sz="0" w:space="0" w:color="auto"/>
        <w:right w:val="none" w:sz="0" w:space="0" w:color="auto"/>
      </w:divBdr>
    </w:div>
    <w:div w:id="835221710">
      <w:bodyDiv w:val="1"/>
      <w:marLeft w:val="0"/>
      <w:marRight w:val="0"/>
      <w:marTop w:val="0"/>
      <w:marBottom w:val="0"/>
      <w:divBdr>
        <w:top w:val="none" w:sz="0" w:space="0" w:color="auto"/>
        <w:left w:val="none" w:sz="0" w:space="0" w:color="auto"/>
        <w:bottom w:val="none" w:sz="0" w:space="0" w:color="auto"/>
        <w:right w:val="none" w:sz="0" w:space="0" w:color="auto"/>
      </w:divBdr>
    </w:div>
    <w:div w:id="932475241">
      <w:bodyDiv w:val="1"/>
      <w:marLeft w:val="0"/>
      <w:marRight w:val="0"/>
      <w:marTop w:val="0"/>
      <w:marBottom w:val="0"/>
      <w:divBdr>
        <w:top w:val="none" w:sz="0" w:space="0" w:color="auto"/>
        <w:left w:val="none" w:sz="0" w:space="0" w:color="auto"/>
        <w:bottom w:val="none" w:sz="0" w:space="0" w:color="auto"/>
        <w:right w:val="none" w:sz="0" w:space="0" w:color="auto"/>
      </w:divBdr>
    </w:div>
    <w:div w:id="948665371">
      <w:bodyDiv w:val="1"/>
      <w:marLeft w:val="0"/>
      <w:marRight w:val="0"/>
      <w:marTop w:val="0"/>
      <w:marBottom w:val="0"/>
      <w:divBdr>
        <w:top w:val="none" w:sz="0" w:space="0" w:color="auto"/>
        <w:left w:val="none" w:sz="0" w:space="0" w:color="auto"/>
        <w:bottom w:val="none" w:sz="0" w:space="0" w:color="auto"/>
        <w:right w:val="none" w:sz="0" w:space="0" w:color="auto"/>
      </w:divBdr>
    </w:div>
    <w:div w:id="989332756">
      <w:bodyDiv w:val="1"/>
      <w:marLeft w:val="0"/>
      <w:marRight w:val="0"/>
      <w:marTop w:val="0"/>
      <w:marBottom w:val="0"/>
      <w:divBdr>
        <w:top w:val="none" w:sz="0" w:space="0" w:color="auto"/>
        <w:left w:val="none" w:sz="0" w:space="0" w:color="auto"/>
        <w:bottom w:val="none" w:sz="0" w:space="0" w:color="auto"/>
        <w:right w:val="none" w:sz="0" w:space="0" w:color="auto"/>
      </w:divBdr>
    </w:div>
    <w:div w:id="1024676141">
      <w:bodyDiv w:val="1"/>
      <w:marLeft w:val="0"/>
      <w:marRight w:val="0"/>
      <w:marTop w:val="0"/>
      <w:marBottom w:val="0"/>
      <w:divBdr>
        <w:top w:val="none" w:sz="0" w:space="0" w:color="auto"/>
        <w:left w:val="none" w:sz="0" w:space="0" w:color="auto"/>
        <w:bottom w:val="none" w:sz="0" w:space="0" w:color="auto"/>
        <w:right w:val="none" w:sz="0" w:space="0" w:color="auto"/>
      </w:divBdr>
    </w:div>
    <w:div w:id="1040470219">
      <w:bodyDiv w:val="1"/>
      <w:marLeft w:val="0"/>
      <w:marRight w:val="0"/>
      <w:marTop w:val="0"/>
      <w:marBottom w:val="0"/>
      <w:divBdr>
        <w:top w:val="none" w:sz="0" w:space="0" w:color="auto"/>
        <w:left w:val="none" w:sz="0" w:space="0" w:color="auto"/>
        <w:bottom w:val="none" w:sz="0" w:space="0" w:color="auto"/>
        <w:right w:val="none" w:sz="0" w:space="0" w:color="auto"/>
      </w:divBdr>
    </w:div>
    <w:div w:id="1057822448">
      <w:bodyDiv w:val="1"/>
      <w:marLeft w:val="0"/>
      <w:marRight w:val="0"/>
      <w:marTop w:val="0"/>
      <w:marBottom w:val="0"/>
      <w:divBdr>
        <w:top w:val="none" w:sz="0" w:space="0" w:color="auto"/>
        <w:left w:val="none" w:sz="0" w:space="0" w:color="auto"/>
        <w:bottom w:val="none" w:sz="0" w:space="0" w:color="auto"/>
        <w:right w:val="none" w:sz="0" w:space="0" w:color="auto"/>
      </w:divBdr>
    </w:div>
    <w:div w:id="1148130806">
      <w:bodyDiv w:val="1"/>
      <w:marLeft w:val="0"/>
      <w:marRight w:val="0"/>
      <w:marTop w:val="0"/>
      <w:marBottom w:val="0"/>
      <w:divBdr>
        <w:top w:val="none" w:sz="0" w:space="0" w:color="auto"/>
        <w:left w:val="none" w:sz="0" w:space="0" w:color="auto"/>
        <w:bottom w:val="none" w:sz="0" w:space="0" w:color="auto"/>
        <w:right w:val="none" w:sz="0" w:space="0" w:color="auto"/>
      </w:divBdr>
    </w:div>
    <w:div w:id="1161694900">
      <w:bodyDiv w:val="1"/>
      <w:marLeft w:val="0"/>
      <w:marRight w:val="0"/>
      <w:marTop w:val="0"/>
      <w:marBottom w:val="0"/>
      <w:divBdr>
        <w:top w:val="none" w:sz="0" w:space="0" w:color="auto"/>
        <w:left w:val="none" w:sz="0" w:space="0" w:color="auto"/>
        <w:bottom w:val="none" w:sz="0" w:space="0" w:color="auto"/>
        <w:right w:val="none" w:sz="0" w:space="0" w:color="auto"/>
      </w:divBdr>
    </w:div>
    <w:div w:id="1205557291">
      <w:bodyDiv w:val="1"/>
      <w:marLeft w:val="0"/>
      <w:marRight w:val="0"/>
      <w:marTop w:val="0"/>
      <w:marBottom w:val="0"/>
      <w:divBdr>
        <w:top w:val="none" w:sz="0" w:space="0" w:color="auto"/>
        <w:left w:val="none" w:sz="0" w:space="0" w:color="auto"/>
        <w:bottom w:val="none" w:sz="0" w:space="0" w:color="auto"/>
        <w:right w:val="none" w:sz="0" w:space="0" w:color="auto"/>
      </w:divBdr>
    </w:div>
    <w:div w:id="1265453619">
      <w:bodyDiv w:val="1"/>
      <w:marLeft w:val="0"/>
      <w:marRight w:val="0"/>
      <w:marTop w:val="0"/>
      <w:marBottom w:val="0"/>
      <w:divBdr>
        <w:top w:val="none" w:sz="0" w:space="0" w:color="auto"/>
        <w:left w:val="none" w:sz="0" w:space="0" w:color="auto"/>
        <w:bottom w:val="none" w:sz="0" w:space="0" w:color="auto"/>
        <w:right w:val="none" w:sz="0" w:space="0" w:color="auto"/>
      </w:divBdr>
    </w:div>
    <w:div w:id="1305544726">
      <w:bodyDiv w:val="1"/>
      <w:marLeft w:val="0"/>
      <w:marRight w:val="0"/>
      <w:marTop w:val="0"/>
      <w:marBottom w:val="0"/>
      <w:divBdr>
        <w:top w:val="none" w:sz="0" w:space="0" w:color="auto"/>
        <w:left w:val="none" w:sz="0" w:space="0" w:color="auto"/>
        <w:bottom w:val="none" w:sz="0" w:space="0" w:color="auto"/>
        <w:right w:val="none" w:sz="0" w:space="0" w:color="auto"/>
      </w:divBdr>
    </w:div>
    <w:div w:id="1311977495">
      <w:bodyDiv w:val="1"/>
      <w:marLeft w:val="0"/>
      <w:marRight w:val="0"/>
      <w:marTop w:val="0"/>
      <w:marBottom w:val="0"/>
      <w:divBdr>
        <w:top w:val="none" w:sz="0" w:space="0" w:color="auto"/>
        <w:left w:val="none" w:sz="0" w:space="0" w:color="auto"/>
        <w:bottom w:val="none" w:sz="0" w:space="0" w:color="auto"/>
        <w:right w:val="none" w:sz="0" w:space="0" w:color="auto"/>
      </w:divBdr>
    </w:div>
    <w:div w:id="1354653635">
      <w:bodyDiv w:val="1"/>
      <w:marLeft w:val="0"/>
      <w:marRight w:val="0"/>
      <w:marTop w:val="0"/>
      <w:marBottom w:val="0"/>
      <w:divBdr>
        <w:top w:val="none" w:sz="0" w:space="0" w:color="auto"/>
        <w:left w:val="none" w:sz="0" w:space="0" w:color="auto"/>
        <w:bottom w:val="none" w:sz="0" w:space="0" w:color="auto"/>
        <w:right w:val="none" w:sz="0" w:space="0" w:color="auto"/>
      </w:divBdr>
    </w:div>
    <w:div w:id="1365129986">
      <w:bodyDiv w:val="1"/>
      <w:marLeft w:val="0"/>
      <w:marRight w:val="0"/>
      <w:marTop w:val="0"/>
      <w:marBottom w:val="0"/>
      <w:divBdr>
        <w:top w:val="none" w:sz="0" w:space="0" w:color="auto"/>
        <w:left w:val="none" w:sz="0" w:space="0" w:color="auto"/>
        <w:bottom w:val="none" w:sz="0" w:space="0" w:color="auto"/>
        <w:right w:val="none" w:sz="0" w:space="0" w:color="auto"/>
      </w:divBdr>
    </w:div>
    <w:div w:id="1380856021">
      <w:bodyDiv w:val="1"/>
      <w:marLeft w:val="0"/>
      <w:marRight w:val="0"/>
      <w:marTop w:val="0"/>
      <w:marBottom w:val="0"/>
      <w:divBdr>
        <w:top w:val="none" w:sz="0" w:space="0" w:color="auto"/>
        <w:left w:val="none" w:sz="0" w:space="0" w:color="auto"/>
        <w:bottom w:val="none" w:sz="0" w:space="0" w:color="auto"/>
        <w:right w:val="none" w:sz="0" w:space="0" w:color="auto"/>
      </w:divBdr>
    </w:div>
    <w:div w:id="1392729435">
      <w:bodyDiv w:val="1"/>
      <w:marLeft w:val="0"/>
      <w:marRight w:val="0"/>
      <w:marTop w:val="0"/>
      <w:marBottom w:val="0"/>
      <w:divBdr>
        <w:top w:val="none" w:sz="0" w:space="0" w:color="auto"/>
        <w:left w:val="none" w:sz="0" w:space="0" w:color="auto"/>
        <w:bottom w:val="none" w:sz="0" w:space="0" w:color="auto"/>
        <w:right w:val="none" w:sz="0" w:space="0" w:color="auto"/>
      </w:divBdr>
      <w:divsChild>
        <w:div w:id="973219379">
          <w:marLeft w:val="0"/>
          <w:marRight w:val="0"/>
          <w:marTop w:val="0"/>
          <w:marBottom w:val="0"/>
          <w:divBdr>
            <w:top w:val="none" w:sz="0" w:space="0" w:color="auto"/>
            <w:left w:val="none" w:sz="0" w:space="0" w:color="auto"/>
            <w:bottom w:val="none" w:sz="0" w:space="0" w:color="auto"/>
            <w:right w:val="none" w:sz="0" w:space="0" w:color="auto"/>
          </w:divBdr>
        </w:div>
        <w:div w:id="408507378">
          <w:marLeft w:val="0"/>
          <w:marRight w:val="0"/>
          <w:marTop w:val="0"/>
          <w:marBottom w:val="0"/>
          <w:divBdr>
            <w:top w:val="none" w:sz="0" w:space="0" w:color="auto"/>
            <w:left w:val="none" w:sz="0" w:space="0" w:color="auto"/>
            <w:bottom w:val="none" w:sz="0" w:space="0" w:color="auto"/>
            <w:right w:val="none" w:sz="0" w:space="0" w:color="auto"/>
          </w:divBdr>
        </w:div>
        <w:div w:id="2089109728">
          <w:marLeft w:val="0"/>
          <w:marRight w:val="0"/>
          <w:marTop w:val="0"/>
          <w:marBottom w:val="0"/>
          <w:divBdr>
            <w:top w:val="none" w:sz="0" w:space="0" w:color="auto"/>
            <w:left w:val="none" w:sz="0" w:space="0" w:color="auto"/>
            <w:bottom w:val="none" w:sz="0" w:space="0" w:color="auto"/>
            <w:right w:val="none" w:sz="0" w:space="0" w:color="auto"/>
          </w:divBdr>
        </w:div>
        <w:div w:id="1498225996">
          <w:marLeft w:val="0"/>
          <w:marRight w:val="0"/>
          <w:marTop w:val="0"/>
          <w:marBottom w:val="0"/>
          <w:divBdr>
            <w:top w:val="none" w:sz="0" w:space="0" w:color="auto"/>
            <w:left w:val="none" w:sz="0" w:space="0" w:color="auto"/>
            <w:bottom w:val="none" w:sz="0" w:space="0" w:color="auto"/>
            <w:right w:val="none" w:sz="0" w:space="0" w:color="auto"/>
          </w:divBdr>
        </w:div>
        <w:div w:id="118035350">
          <w:marLeft w:val="0"/>
          <w:marRight w:val="0"/>
          <w:marTop w:val="0"/>
          <w:marBottom w:val="0"/>
          <w:divBdr>
            <w:top w:val="none" w:sz="0" w:space="0" w:color="auto"/>
            <w:left w:val="none" w:sz="0" w:space="0" w:color="auto"/>
            <w:bottom w:val="none" w:sz="0" w:space="0" w:color="auto"/>
            <w:right w:val="none" w:sz="0" w:space="0" w:color="auto"/>
          </w:divBdr>
        </w:div>
        <w:div w:id="1838688557">
          <w:marLeft w:val="0"/>
          <w:marRight w:val="0"/>
          <w:marTop w:val="0"/>
          <w:marBottom w:val="0"/>
          <w:divBdr>
            <w:top w:val="none" w:sz="0" w:space="0" w:color="auto"/>
            <w:left w:val="none" w:sz="0" w:space="0" w:color="auto"/>
            <w:bottom w:val="none" w:sz="0" w:space="0" w:color="auto"/>
            <w:right w:val="none" w:sz="0" w:space="0" w:color="auto"/>
          </w:divBdr>
        </w:div>
        <w:div w:id="681052626">
          <w:marLeft w:val="0"/>
          <w:marRight w:val="0"/>
          <w:marTop w:val="0"/>
          <w:marBottom w:val="0"/>
          <w:divBdr>
            <w:top w:val="none" w:sz="0" w:space="0" w:color="auto"/>
            <w:left w:val="none" w:sz="0" w:space="0" w:color="auto"/>
            <w:bottom w:val="none" w:sz="0" w:space="0" w:color="auto"/>
            <w:right w:val="none" w:sz="0" w:space="0" w:color="auto"/>
          </w:divBdr>
        </w:div>
        <w:div w:id="1567453760">
          <w:marLeft w:val="0"/>
          <w:marRight w:val="0"/>
          <w:marTop w:val="0"/>
          <w:marBottom w:val="0"/>
          <w:divBdr>
            <w:top w:val="none" w:sz="0" w:space="0" w:color="auto"/>
            <w:left w:val="none" w:sz="0" w:space="0" w:color="auto"/>
            <w:bottom w:val="none" w:sz="0" w:space="0" w:color="auto"/>
            <w:right w:val="none" w:sz="0" w:space="0" w:color="auto"/>
          </w:divBdr>
        </w:div>
        <w:div w:id="772869582">
          <w:marLeft w:val="0"/>
          <w:marRight w:val="0"/>
          <w:marTop w:val="0"/>
          <w:marBottom w:val="0"/>
          <w:divBdr>
            <w:top w:val="none" w:sz="0" w:space="0" w:color="auto"/>
            <w:left w:val="none" w:sz="0" w:space="0" w:color="auto"/>
            <w:bottom w:val="none" w:sz="0" w:space="0" w:color="auto"/>
            <w:right w:val="none" w:sz="0" w:space="0" w:color="auto"/>
          </w:divBdr>
        </w:div>
        <w:div w:id="757754658">
          <w:marLeft w:val="0"/>
          <w:marRight w:val="0"/>
          <w:marTop w:val="0"/>
          <w:marBottom w:val="0"/>
          <w:divBdr>
            <w:top w:val="none" w:sz="0" w:space="0" w:color="auto"/>
            <w:left w:val="none" w:sz="0" w:space="0" w:color="auto"/>
            <w:bottom w:val="none" w:sz="0" w:space="0" w:color="auto"/>
            <w:right w:val="none" w:sz="0" w:space="0" w:color="auto"/>
          </w:divBdr>
        </w:div>
        <w:div w:id="694354341">
          <w:marLeft w:val="0"/>
          <w:marRight w:val="0"/>
          <w:marTop w:val="0"/>
          <w:marBottom w:val="0"/>
          <w:divBdr>
            <w:top w:val="none" w:sz="0" w:space="0" w:color="auto"/>
            <w:left w:val="none" w:sz="0" w:space="0" w:color="auto"/>
            <w:bottom w:val="none" w:sz="0" w:space="0" w:color="auto"/>
            <w:right w:val="none" w:sz="0" w:space="0" w:color="auto"/>
          </w:divBdr>
        </w:div>
        <w:div w:id="207496875">
          <w:marLeft w:val="0"/>
          <w:marRight w:val="0"/>
          <w:marTop w:val="0"/>
          <w:marBottom w:val="0"/>
          <w:divBdr>
            <w:top w:val="none" w:sz="0" w:space="0" w:color="auto"/>
            <w:left w:val="none" w:sz="0" w:space="0" w:color="auto"/>
            <w:bottom w:val="none" w:sz="0" w:space="0" w:color="auto"/>
            <w:right w:val="none" w:sz="0" w:space="0" w:color="auto"/>
          </w:divBdr>
        </w:div>
        <w:div w:id="75976442">
          <w:marLeft w:val="0"/>
          <w:marRight w:val="0"/>
          <w:marTop w:val="0"/>
          <w:marBottom w:val="0"/>
          <w:divBdr>
            <w:top w:val="none" w:sz="0" w:space="0" w:color="auto"/>
            <w:left w:val="none" w:sz="0" w:space="0" w:color="auto"/>
            <w:bottom w:val="none" w:sz="0" w:space="0" w:color="auto"/>
            <w:right w:val="none" w:sz="0" w:space="0" w:color="auto"/>
          </w:divBdr>
        </w:div>
        <w:div w:id="1928685929">
          <w:marLeft w:val="0"/>
          <w:marRight w:val="0"/>
          <w:marTop w:val="0"/>
          <w:marBottom w:val="0"/>
          <w:divBdr>
            <w:top w:val="none" w:sz="0" w:space="0" w:color="auto"/>
            <w:left w:val="none" w:sz="0" w:space="0" w:color="auto"/>
            <w:bottom w:val="none" w:sz="0" w:space="0" w:color="auto"/>
            <w:right w:val="none" w:sz="0" w:space="0" w:color="auto"/>
          </w:divBdr>
        </w:div>
        <w:div w:id="23018786">
          <w:marLeft w:val="0"/>
          <w:marRight w:val="0"/>
          <w:marTop w:val="0"/>
          <w:marBottom w:val="0"/>
          <w:divBdr>
            <w:top w:val="none" w:sz="0" w:space="0" w:color="auto"/>
            <w:left w:val="none" w:sz="0" w:space="0" w:color="auto"/>
            <w:bottom w:val="none" w:sz="0" w:space="0" w:color="auto"/>
            <w:right w:val="none" w:sz="0" w:space="0" w:color="auto"/>
          </w:divBdr>
        </w:div>
        <w:div w:id="1410885834">
          <w:marLeft w:val="0"/>
          <w:marRight w:val="0"/>
          <w:marTop w:val="0"/>
          <w:marBottom w:val="0"/>
          <w:divBdr>
            <w:top w:val="none" w:sz="0" w:space="0" w:color="auto"/>
            <w:left w:val="none" w:sz="0" w:space="0" w:color="auto"/>
            <w:bottom w:val="none" w:sz="0" w:space="0" w:color="auto"/>
            <w:right w:val="none" w:sz="0" w:space="0" w:color="auto"/>
          </w:divBdr>
        </w:div>
        <w:div w:id="610285938">
          <w:marLeft w:val="0"/>
          <w:marRight w:val="0"/>
          <w:marTop w:val="0"/>
          <w:marBottom w:val="0"/>
          <w:divBdr>
            <w:top w:val="none" w:sz="0" w:space="0" w:color="auto"/>
            <w:left w:val="none" w:sz="0" w:space="0" w:color="auto"/>
            <w:bottom w:val="none" w:sz="0" w:space="0" w:color="auto"/>
            <w:right w:val="none" w:sz="0" w:space="0" w:color="auto"/>
          </w:divBdr>
        </w:div>
      </w:divsChild>
    </w:div>
    <w:div w:id="1444379264">
      <w:bodyDiv w:val="1"/>
      <w:marLeft w:val="0"/>
      <w:marRight w:val="0"/>
      <w:marTop w:val="0"/>
      <w:marBottom w:val="0"/>
      <w:divBdr>
        <w:top w:val="none" w:sz="0" w:space="0" w:color="auto"/>
        <w:left w:val="none" w:sz="0" w:space="0" w:color="auto"/>
        <w:bottom w:val="none" w:sz="0" w:space="0" w:color="auto"/>
        <w:right w:val="none" w:sz="0" w:space="0" w:color="auto"/>
      </w:divBdr>
    </w:div>
    <w:div w:id="1566263319">
      <w:bodyDiv w:val="1"/>
      <w:marLeft w:val="0"/>
      <w:marRight w:val="0"/>
      <w:marTop w:val="0"/>
      <w:marBottom w:val="0"/>
      <w:divBdr>
        <w:top w:val="none" w:sz="0" w:space="0" w:color="auto"/>
        <w:left w:val="none" w:sz="0" w:space="0" w:color="auto"/>
        <w:bottom w:val="none" w:sz="0" w:space="0" w:color="auto"/>
        <w:right w:val="none" w:sz="0" w:space="0" w:color="auto"/>
      </w:divBdr>
    </w:div>
    <w:div w:id="1582372858">
      <w:bodyDiv w:val="1"/>
      <w:marLeft w:val="0"/>
      <w:marRight w:val="0"/>
      <w:marTop w:val="0"/>
      <w:marBottom w:val="0"/>
      <w:divBdr>
        <w:top w:val="none" w:sz="0" w:space="0" w:color="auto"/>
        <w:left w:val="none" w:sz="0" w:space="0" w:color="auto"/>
        <w:bottom w:val="none" w:sz="0" w:space="0" w:color="auto"/>
        <w:right w:val="none" w:sz="0" w:space="0" w:color="auto"/>
      </w:divBdr>
    </w:div>
    <w:div w:id="1608852611">
      <w:bodyDiv w:val="1"/>
      <w:marLeft w:val="0"/>
      <w:marRight w:val="0"/>
      <w:marTop w:val="0"/>
      <w:marBottom w:val="0"/>
      <w:divBdr>
        <w:top w:val="none" w:sz="0" w:space="0" w:color="auto"/>
        <w:left w:val="none" w:sz="0" w:space="0" w:color="auto"/>
        <w:bottom w:val="none" w:sz="0" w:space="0" w:color="auto"/>
        <w:right w:val="none" w:sz="0" w:space="0" w:color="auto"/>
      </w:divBdr>
    </w:div>
    <w:div w:id="1635987837">
      <w:bodyDiv w:val="1"/>
      <w:marLeft w:val="0"/>
      <w:marRight w:val="0"/>
      <w:marTop w:val="0"/>
      <w:marBottom w:val="0"/>
      <w:divBdr>
        <w:top w:val="none" w:sz="0" w:space="0" w:color="auto"/>
        <w:left w:val="none" w:sz="0" w:space="0" w:color="auto"/>
        <w:bottom w:val="none" w:sz="0" w:space="0" w:color="auto"/>
        <w:right w:val="none" w:sz="0" w:space="0" w:color="auto"/>
      </w:divBdr>
      <w:divsChild>
        <w:div w:id="1346982878">
          <w:marLeft w:val="0"/>
          <w:marRight w:val="0"/>
          <w:marTop w:val="0"/>
          <w:marBottom w:val="0"/>
          <w:divBdr>
            <w:top w:val="none" w:sz="0" w:space="0" w:color="auto"/>
            <w:left w:val="none" w:sz="0" w:space="0" w:color="auto"/>
            <w:bottom w:val="none" w:sz="0" w:space="0" w:color="auto"/>
            <w:right w:val="none" w:sz="0" w:space="0" w:color="auto"/>
          </w:divBdr>
        </w:div>
        <w:div w:id="1852060414">
          <w:marLeft w:val="0"/>
          <w:marRight w:val="0"/>
          <w:marTop w:val="0"/>
          <w:marBottom w:val="0"/>
          <w:divBdr>
            <w:top w:val="none" w:sz="0" w:space="0" w:color="auto"/>
            <w:left w:val="none" w:sz="0" w:space="0" w:color="auto"/>
            <w:bottom w:val="none" w:sz="0" w:space="0" w:color="auto"/>
            <w:right w:val="none" w:sz="0" w:space="0" w:color="auto"/>
          </w:divBdr>
          <w:divsChild>
            <w:div w:id="485978399">
              <w:marLeft w:val="0"/>
              <w:marRight w:val="0"/>
              <w:marTop w:val="0"/>
              <w:marBottom w:val="0"/>
              <w:divBdr>
                <w:top w:val="none" w:sz="0" w:space="0" w:color="auto"/>
                <w:left w:val="none" w:sz="0" w:space="0" w:color="auto"/>
                <w:bottom w:val="none" w:sz="0" w:space="0" w:color="auto"/>
                <w:right w:val="none" w:sz="0" w:space="0" w:color="auto"/>
              </w:divBdr>
              <w:divsChild>
                <w:div w:id="1600290692">
                  <w:marLeft w:val="0"/>
                  <w:marRight w:val="0"/>
                  <w:marTop w:val="0"/>
                  <w:marBottom w:val="0"/>
                  <w:divBdr>
                    <w:top w:val="none" w:sz="0" w:space="0" w:color="auto"/>
                    <w:left w:val="none" w:sz="0" w:space="0" w:color="auto"/>
                    <w:bottom w:val="none" w:sz="0" w:space="0" w:color="auto"/>
                    <w:right w:val="none" w:sz="0" w:space="0" w:color="auto"/>
                  </w:divBdr>
                  <w:divsChild>
                    <w:div w:id="16464205">
                      <w:marLeft w:val="0"/>
                      <w:marRight w:val="0"/>
                      <w:marTop w:val="0"/>
                      <w:marBottom w:val="0"/>
                      <w:divBdr>
                        <w:top w:val="none" w:sz="0" w:space="0" w:color="auto"/>
                        <w:left w:val="none" w:sz="0" w:space="0" w:color="auto"/>
                        <w:bottom w:val="none" w:sz="0" w:space="0" w:color="auto"/>
                        <w:right w:val="none" w:sz="0" w:space="0" w:color="auto"/>
                      </w:divBdr>
                      <w:divsChild>
                        <w:div w:id="1822188638">
                          <w:marLeft w:val="0"/>
                          <w:marRight w:val="0"/>
                          <w:marTop w:val="0"/>
                          <w:marBottom w:val="0"/>
                          <w:divBdr>
                            <w:top w:val="none" w:sz="0" w:space="0" w:color="auto"/>
                            <w:left w:val="none" w:sz="0" w:space="0" w:color="auto"/>
                            <w:bottom w:val="none" w:sz="0" w:space="0" w:color="auto"/>
                            <w:right w:val="none" w:sz="0" w:space="0" w:color="auto"/>
                          </w:divBdr>
                          <w:divsChild>
                            <w:div w:id="2139837322">
                              <w:marLeft w:val="0"/>
                              <w:marRight w:val="0"/>
                              <w:marTop w:val="0"/>
                              <w:marBottom w:val="0"/>
                              <w:divBdr>
                                <w:top w:val="none" w:sz="0" w:space="0" w:color="auto"/>
                                <w:left w:val="none" w:sz="0" w:space="0" w:color="auto"/>
                                <w:bottom w:val="none" w:sz="0" w:space="0" w:color="auto"/>
                                <w:right w:val="none" w:sz="0" w:space="0" w:color="auto"/>
                              </w:divBdr>
                              <w:divsChild>
                                <w:div w:id="2066634865">
                                  <w:marLeft w:val="0"/>
                                  <w:marRight w:val="0"/>
                                  <w:marTop w:val="0"/>
                                  <w:marBottom w:val="0"/>
                                  <w:divBdr>
                                    <w:top w:val="none" w:sz="0" w:space="0" w:color="auto"/>
                                    <w:left w:val="none" w:sz="0" w:space="0" w:color="auto"/>
                                    <w:bottom w:val="none" w:sz="0" w:space="0" w:color="auto"/>
                                    <w:right w:val="none" w:sz="0" w:space="0" w:color="auto"/>
                                  </w:divBdr>
                                </w:div>
                                <w:div w:id="243029715">
                                  <w:marLeft w:val="0"/>
                                  <w:marRight w:val="0"/>
                                  <w:marTop w:val="0"/>
                                  <w:marBottom w:val="0"/>
                                  <w:divBdr>
                                    <w:top w:val="none" w:sz="0" w:space="0" w:color="auto"/>
                                    <w:left w:val="none" w:sz="0" w:space="0" w:color="auto"/>
                                    <w:bottom w:val="none" w:sz="0" w:space="0" w:color="auto"/>
                                    <w:right w:val="none" w:sz="0" w:space="0" w:color="auto"/>
                                  </w:divBdr>
                                </w:div>
                                <w:div w:id="1818494122">
                                  <w:marLeft w:val="0"/>
                                  <w:marRight w:val="0"/>
                                  <w:marTop w:val="0"/>
                                  <w:marBottom w:val="0"/>
                                  <w:divBdr>
                                    <w:top w:val="none" w:sz="0" w:space="0" w:color="auto"/>
                                    <w:left w:val="none" w:sz="0" w:space="0" w:color="auto"/>
                                    <w:bottom w:val="none" w:sz="0" w:space="0" w:color="auto"/>
                                    <w:right w:val="none" w:sz="0" w:space="0" w:color="auto"/>
                                  </w:divBdr>
                                </w:div>
                                <w:div w:id="69234789">
                                  <w:marLeft w:val="0"/>
                                  <w:marRight w:val="0"/>
                                  <w:marTop w:val="0"/>
                                  <w:marBottom w:val="0"/>
                                  <w:divBdr>
                                    <w:top w:val="none" w:sz="0" w:space="0" w:color="auto"/>
                                    <w:left w:val="none" w:sz="0" w:space="0" w:color="auto"/>
                                    <w:bottom w:val="none" w:sz="0" w:space="0" w:color="auto"/>
                                    <w:right w:val="none" w:sz="0" w:space="0" w:color="auto"/>
                                  </w:divBdr>
                                </w:div>
                                <w:div w:id="82454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20131331">
      <w:bodyDiv w:val="1"/>
      <w:marLeft w:val="0"/>
      <w:marRight w:val="0"/>
      <w:marTop w:val="0"/>
      <w:marBottom w:val="0"/>
      <w:divBdr>
        <w:top w:val="none" w:sz="0" w:space="0" w:color="auto"/>
        <w:left w:val="none" w:sz="0" w:space="0" w:color="auto"/>
        <w:bottom w:val="none" w:sz="0" w:space="0" w:color="auto"/>
        <w:right w:val="none" w:sz="0" w:space="0" w:color="auto"/>
      </w:divBdr>
    </w:div>
    <w:div w:id="1772893140">
      <w:bodyDiv w:val="1"/>
      <w:marLeft w:val="0"/>
      <w:marRight w:val="0"/>
      <w:marTop w:val="0"/>
      <w:marBottom w:val="0"/>
      <w:divBdr>
        <w:top w:val="none" w:sz="0" w:space="0" w:color="auto"/>
        <w:left w:val="none" w:sz="0" w:space="0" w:color="auto"/>
        <w:bottom w:val="none" w:sz="0" w:space="0" w:color="auto"/>
        <w:right w:val="none" w:sz="0" w:space="0" w:color="auto"/>
      </w:divBdr>
    </w:div>
    <w:div w:id="1773040489">
      <w:bodyDiv w:val="1"/>
      <w:marLeft w:val="0"/>
      <w:marRight w:val="0"/>
      <w:marTop w:val="0"/>
      <w:marBottom w:val="0"/>
      <w:divBdr>
        <w:top w:val="none" w:sz="0" w:space="0" w:color="auto"/>
        <w:left w:val="none" w:sz="0" w:space="0" w:color="auto"/>
        <w:bottom w:val="none" w:sz="0" w:space="0" w:color="auto"/>
        <w:right w:val="none" w:sz="0" w:space="0" w:color="auto"/>
      </w:divBdr>
    </w:div>
    <w:div w:id="1776049932">
      <w:bodyDiv w:val="1"/>
      <w:marLeft w:val="0"/>
      <w:marRight w:val="0"/>
      <w:marTop w:val="0"/>
      <w:marBottom w:val="0"/>
      <w:divBdr>
        <w:top w:val="none" w:sz="0" w:space="0" w:color="auto"/>
        <w:left w:val="none" w:sz="0" w:space="0" w:color="auto"/>
        <w:bottom w:val="none" w:sz="0" w:space="0" w:color="auto"/>
        <w:right w:val="none" w:sz="0" w:space="0" w:color="auto"/>
      </w:divBdr>
    </w:div>
    <w:div w:id="1839005783">
      <w:bodyDiv w:val="1"/>
      <w:marLeft w:val="0"/>
      <w:marRight w:val="0"/>
      <w:marTop w:val="0"/>
      <w:marBottom w:val="0"/>
      <w:divBdr>
        <w:top w:val="none" w:sz="0" w:space="0" w:color="auto"/>
        <w:left w:val="none" w:sz="0" w:space="0" w:color="auto"/>
        <w:bottom w:val="none" w:sz="0" w:space="0" w:color="auto"/>
        <w:right w:val="none" w:sz="0" w:space="0" w:color="auto"/>
      </w:divBdr>
    </w:div>
    <w:div w:id="1967470666">
      <w:bodyDiv w:val="1"/>
      <w:marLeft w:val="0"/>
      <w:marRight w:val="0"/>
      <w:marTop w:val="0"/>
      <w:marBottom w:val="0"/>
      <w:divBdr>
        <w:top w:val="none" w:sz="0" w:space="0" w:color="auto"/>
        <w:left w:val="none" w:sz="0" w:space="0" w:color="auto"/>
        <w:bottom w:val="none" w:sz="0" w:space="0" w:color="auto"/>
        <w:right w:val="none" w:sz="0" w:space="0" w:color="auto"/>
      </w:divBdr>
    </w:div>
    <w:div w:id="1975476996">
      <w:bodyDiv w:val="1"/>
      <w:marLeft w:val="0"/>
      <w:marRight w:val="0"/>
      <w:marTop w:val="0"/>
      <w:marBottom w:val="0"/>
      <w:divBdr>
        <w:top w:val="none" w:sz="0" w:space="0" w:color="auto"/>
        <w:left w:val="none" w:sz="0" w:space="0" w:color="auto"/>
        <w:bottom w:val="none" w:sz="0" w:space="0" w:color="auto"/>
        <w:right w:val="none" w:sz="0" w:space="0" w:color="auto"/>
      </w:divBdr>
    </w:div>
    <w:div w:id="2024093078">
      <w:bodyDiv w:val="1"/>
      <w:marLeft w:val="0"/>
      <w:marRight w:val="0"/>
      <w:marTop w:val="0"/>
      <w:marBottom w:val="0"/>
      <w:divBdr>
        <w:top w:val="none" w:sz="0" w:space="0" w:color="auto"/>
        <w:left w:val="none" w:sz="0" w:space="0" w:color="auto"/>
        <w:bottom w:val="none" w:sz="0" w:space="0" w:color="auto"/>
        <w:right w:val="none" w:sz="0" w:space="0" w:color="auto"/>
      </w:divBdr>
    </w:div>
    <w:div w:id="2030518604">
      <w:bodyDiv w:val="1"/>
      <w:marLeft w:val="0"/>
      <w:marRight w:val="0"/>
      <w:marTop w:val="0"/>
      <w:marBottom w:val="0"/>
      <w:divBdr>
        <w:top w:val="none" w:sz="0" w:space="0" w:color="auto"/>
        <w:left w:val="none" w:sz="0" w:space="0" w:color="auto"/>
        <w:bottom w:val="none" w:sz="0" w:space="0" w:color="auto"/>
        <w:right w:val="none" w:sz="0" w:space="0" w:color="auto"/>
      </w:divBdr>
    </w:div>
    <w:div w:id="2033143798">
      <w:bodyDiv w:val="1"/>
      <w:marLeft w:val="0"/>
      <w:marRight w:val="0"/>
      <w:marTop w:val="0"/>
      <w:marBottom w:val="0"/>
      <w:divBdr>
        <w:top w:val="none" w:sz="0" w:space="0" w:color="auto"/>
        <w:left w:val="none" w:sz="0" w:space="0" w:color="auto"/>
        <w:bottom w:val="none" w:sz="0" w:space="0" w:color="auto"/>
        <w:right w:val="none" w:sz="0" w:space="0" w:color="auto"/>
      </w:divBdr>
      <w:divsChild>
        <w:div w:id="1910386669">
          <w:marLeft w:val="0"/>
          <w:marRight w:val="0"/>
          <w:marTop w:val="0"/>
          <w:marBottom w:val="0"/>
          <w:divBdr>
            <w:top w:val="none" w:sz="0" w:space="0" w:color="auto"/>
            <w:left w:val="none" w:sz="0" w:space="0" w:color="auto"/>
            <w:bottom w:val="none" w:sz="0" w:space="0" w:color="auto"/>
            <w:right w:val="none" w:sz="0" w:space="0" w:color="auto"/>
          </w:divBdr>
        </w:div>
        <w:div w:id="597838155">
          <w:marLeft w:val="0"/>
          <w:marRight w:val="0"/>
          <w:marTop w:val="0"/>
          <w:marBottom w:val="0"/>
          <w:divBdr>
            <w:top w:val="none" w:sz="0" w:space="0" w:color="auto"/>
            <w:left w:val="none" w:sz="0" w:space="0" w:color="auto"/>
            <w:bottom w:val="none" w:sz="0" w:space="0" w:color="auto"/>
            <w:right w:val="none" w:sz="0" w:space="0" w:color="auto"/>
          </w:divBdr>
        </w:div>
        <w:div w:id="1394238358">
          <w:marLeft w:val="0"/>
          <w:marRight w:val="0"/>
          <w:marTop w:val="0"/>
          <w:marBottom w:val="0"/>
          <w:divBdr>
            <w:top w:val="none" w:sz="0" w:space="0" w:color="auto"/>
            <w:left w:val="none" w:sz="0" w:space="0" w:color="auto"/>
            <w:bottom w:val="none" w:sz="0" w:space="0" w:color="auto"/>
            <w:right w:val="none" w:sz="0" w:space="0" w:color="auto"/>
          </w:divBdr>
        </w:div>
        <w:div w:id="215047106">
          <w:marLeft w:val="0"/>
          <w:marRight w:val="0"/>
          <w:marTop w:val="0"/>
          <w:marBottom w:val="0"/>
          <w:divBdr>
            <w:top w:val="none" w:sz="0" w:space="0" w:color="auto"/>
            <w:left w:val="none" w:sz="0" w:space="0" w:color="auto"/>
            <w:bottom w:val="none" w:sz="0" w:space="0" w:color="auto"/>
            <w:right w:val="none" w:sz="0" w:space="0" w:color="auto"/>
          </w:divBdr>
        </w:div>
        <w:div w:id="982153123">
          <w:marLeft w:val="0"/>
          <w:marRight w:val="0"/>
          <w:marTop w:val="0"/>
          <w:marBottom w:val="0"/>
          <w:divBdr>
            <w:top w:val="none" w:sz="0" w:space="0" w:color="auto"/>
            <w:left w:val="none" w:sz="0" w:space="0" w:color="auto"/>
            <w:bottom w:val="none" w:sz="0" w:space="0" w:color="auto"/>
            <w:right w:val="none" w:sz="0" w:space="0" w:color="auto"/>
          </w:divBdr>
        </w:div>
        <w:div w:id="1523855336">
          <w:marLeft w:val="0"/>
          <w:marRight w:val="0"/>
          <w:marTop w:val="0"/>
          <w:marBottom w:val="0"/>
          <w:divBdr>
            <w:top w:val="none" w:sz="0" w:space="0" w:color="auto"/>
            <w:left w:val="none" w:sz="0" w:space="0" w:color="auto"/>
            <w:bottom w:val="none" w:sz="0" w:space="0" w:color="auto"/>
            <w:right w:val="none" w:sz="0" w:space="0" w:color="auto"/>
          </w:divBdr>
        </w:div>
        <w:div w:id="1639415139">
          <w:marLeft w:val="0"/>
          <w:marRight w:val="0"/>
          <w:marTop w:val="0"/>
          <w:marBottom w:val="0"/>
          <w:divBdr>
            <w:top w:val="none" w:sz="0" w:space="0" w:color="auto"/>
            <w:left w:val="none" w:sz="0" w:space="0" w:color="auto"/>
            <w:bottom w:val="none" w:sz="0" w:space="0" w:color="auto"/>
            <w:right w:val="none" w:sz="0" w:space="0" w:color="auto"/>
          </w:divBdr>
        </w:div>
        <w:div w:id="2003926930">
          <w:marLeft w:val="0"/>
          <w:marRight w:val="0"/>
          <w:marTop w:val="0"/>
          <w:marBottom w:val="0"/>
          <w:divBdr>
            <w:top w:val="none" w:sz="0" w:space="0" w:color="auto"/>
            <w:left w:val="none" w:sz="0" w:space="0" w:color="auto"/>
            <w:bottom w:val="none" w:sz="0" w:space="0" w:color="auto"/>
            <w:right w:val="none" w:sz="0" w:space="0" w:color="auto"/>
          </w:divBdr>
        </w:div>
        <w:div w:id="801650330">
          <w:marLeft w:val="0"/>
          <w:marRight w:val="0"/>
          <w:marTop w:val="0"/>
          <w:marBottom w:val="0"/>
          <w:divBdr>
            <w:top w:val="none" w:sz="0" w:space="0" w:color="auto"/>
            <w:left w:val="none" w:sz="0" w:space="0" w:color="auto"/>
            <w:bottom w:val="none" w:sz="0" w:space="0" w:color="auto"/>
            <w:right w:val="none" w:sz="0" w:space="0" w:color="auto"/>
          </w:divBdr>
        </w:div>
        <w:div w:id="950742558">
          <w:marLeft w:val="0"/>
          <w:marRight w:val="0"/>
          <w:marTop w:val="0"/>
          <w:marBottom w:val="0"/>
          <w:divBdr>
            <w:top w:val="none" w:sz="0" w:space="0" w:color="auto"/>
            <w:left w:val="none" w:sz="0" w:space="0" w:color="auto"/>
            <w:bottom w:val="none" w:sz="0" w:space="0" w:color="auto"/>
            <w:right w:val="none" w:sz="0" w:space="0" w:color="auto"/>
          </w:divBdr>
        </w:div>
        <w:div w:id="1569877678">
          <w:marLeft w:val="0"/>
          <w:marRight w:val="0"/>
          <w:marTop w:val="0"/>
          <w:marBottom w:val="0"/>
          <w:divBdr>
            <w:top w:val="none" w:sz="0" w:space="0" w:color="auto"/>
            <w:left w:val="none" w:sz="0" w:space="0" w:color="auto"/>
            <w:bottom w:val="none" w:sz="0" w:space="0" w:color="auto"/>
            <w:right w:val="none" w:sz="0" w:space="0" w:color="auto"/>
          </w:divBdr>
        </w:div>
        <w:div w:id="1136683179">
          <w:marLeft w:val="0"/>
          <w:marRight w:val="0"/>
          <w:marTop w:val="0"/>
          <w:marBottom w:val="0"/>
          <w:divBdr>
            <w:top w:val="none" w:sz="0" w:space="0" w:color="auto"/>
            <w:left w:val="none" w:sz="0" w:space="0" w:color="auto"/>
            <w:bottom w:val="none" w:sz="0" w:space="0" w:color="auto"/>
            <w:right w:val="none" w:sz="0" w:space="0" w:color="auto"/>
          </w:divBdr>
        </w:div>
        <w:div w:id="401373515">
          <w:marLeft w:val="0"/>
          <w:marRight w:val="0"/>
          <w:marTop w:val="0"/>
          <w:marBottom w:val="0"/>
          <w:divBdr>
            <w:top w:val="none" w:sz="0" w:space="0" w:color="auto"/>
            <w:left w:val="none" w:sz="0" w:space="0" w:color="auto"/>
            <w:bottom w:val="none" w:sz="0" w:space="0" w:color="auto"/>
            <w:right w:val="none" w:sz="0" w:space="0" w:color="auto"/>
          </w:divBdr>
        </w:div>
        <w:div w:id="1659260547">
          <w:marLeft w:val="0"/>
          <w:marRight w:val="0"/>
          <w:marTop w:val="0"/>
          <w:marBottom w:val="0"/>
          <w:divBdr>
            <w:top w:val="none" w:sz="0" w:space="0" w:color="auto"/>
            <w:left w:val="none" w:sz="0" w:space="0" w:color="auto"/>
            <w:bottom w:val="none" w:sz="0" w:space="0" w:color="auto"/>
            <w:right w:val="none" w:sz="0" w:space="0" w:color="auto"/>
          </w:divBdr>
        </w:div>
        <w:div w:id="446776600">
          <w:marLeft w:val="0"/>
          <w:marRight w:val="0"/>
          <w:marTop w:val="0"/>
          <w:marBottom w:val="0"/>
          <w:divBdr>
            <w:top w:val="none" w:sz="0" w:space="0" w:color="auto"/>
            <w:left w:val="none" w:sz="0" w:space="0" w:color="auto"/>
            <w:bottom w:val="none" w:sz="0" w:space="0" w:color="auto"/>
            <w:right w:val="none" w:sz="0" w:space="0" w:color="auto"/>
          </w:divBdr>
        </w:div>
        <w:div w:id="1486891190">
          <w:marLeft w:val="0"/>
          <w:marRight w:val="0"/>
          <w:marTop w:val="0"/>
          <w:marBottom w:val="0"/>
          <w:divBdr>
            <w:top w:val="none" w:sz="0" w:space="0" w:color="auto"/>
            <w:left w:val="none" w:sz="0" w:space="0" w:color="auto"/>
            <w:bottom w:val="none" w:sz="0" w:space="0" w:color="auto"/>
            <w:right w:val="none" w:sz="0" w:space="0" w:color="auto"/>
          </w:divBdr>
        </w:div>
        <w:div w:id="1452168881">
          <w:marLeft w:val="0"/>
          <w:marRight w:val="0"/>
          <w:marTop w:val="0"/>
          <w:marBottom w:val="0"/>
          <w:divBdr>
            <w:top w:val="none" w:sz="0" w:space="0" w:color="auto"/>
            <w:left w:val="none" w:sz="0" w:space="0" w:color="auto"/>
            <w:bottom w:val="none" w:sz="0" w:space="0" w:color="auto"/>
            <w:right w:val="none" w:sz="0" w:space="0" w:color="auto"/>
          </w:divBdr>
        </w:div>
      </w:divsChild>
    </w:div>
    <w:div w:id="2052877307">
      <w:bodyDiv w:val="1"/>
      <w:marLeft w:val="0"/>
      <w:marRight w:val="0"/>
      <w:marTop w:val="0"/>
      <w:marBottom w:val="0"/>
      <w:divBdr>
        <w:top w:val="none" w:sz="0" w:space="0" w:color="auto"/>
        <w:left w:val="none" w:sz="0" w:space="0" w:color="auto"/>
        <w:bottom w:val="none" w:sz="0" w:space="0" w:color="auto"/>
        <w:right w:val="none" w:sz="0" w:space="0" w:color="auto"/>
      </w:divBdr>
      <w:divsChild>
        <w:div w:id="1308509781">
          <w:marLeft w:val="0"/>
          <w:marRight w:val="0"/>
          <w:marTop w:val="0"/>
          <w:marBottom w:val="0"/>
          <w:divBdr>
            <w:top w:val="none" w:sz="0" w:space="0" w:color="auto"/>
            <w:left w:val="none" w:sz="0" w:space="0" w:color="auto"/>
            <w:bottom w:val="none" w:sz="0" w:space="0" w:color="auto"/>
            <w:right w:val="none" w:sz="0" w:space="0" w:color="auto"/>
          </w:divBdr>
        </w:div>
        <w:div w:id="1263799439">
          <w:marLeft w:val="0"/>
          <w:marRight w:val="0"/>
          <w:marTop w:val="0"/>
          <w:marBottom w:val="0"/>
          <w:divBdr>
            <w:top w:val="none" w:sz="0" w:space="0" w:color="auto"/>
            <w:left w:val="none" w:sz="0" w:space="0" w:color="auto"/>
            <w:bottom w:val="none" w:sz="0" w:space="0" w:color="auto"/>
            <w:right w:val="none" w:sz="0" w:space="0" w:color="auto"/>
          </w:divBdr>
        </w:div>
        <w:div w:id="1712420536">
          <w:marLeft w:val="0"/>
          <w:marRight w:val="0"/>
          <w:marTop w:val="0"/>
          <w:marBottom w:val="0"/>
          <w:divBdr>
            <w:top w:val="none" w:sz="0" w:space="0" w:color="auto"/>
            <w:left w:val="none" w:sz="0" w:space="0" w:color="auto"/>
            <w:bottom w:val="none" w:sz="0" w:space="0" w:color="auto"/>
            <w:right w:val="none" w:sz="0" w:space="0" w:color="auto"/>
          </w:divBdr>
        </w:div>
        <w:div w:id="340858982">
          <w:marLeft w:val="0"/>
          <w:marRight w:val="0"/>
          <w:marTop w:val="0"/>
          <w:marBottom w:val="0"/>
          <w:divBdr>
            <w:top w:val="none" w:sz="0" w:space="0" w:color="auto"/>
            <w:left w:val="none" w:sz="0" w:space="0" w:color="auto"/>
            <w:bottom w:val="none" w:sz="0" w:space="0" w:color="auto"/>
            <w:right w:val="none" w:sz="0" w:space="0" w:color="auto"/>
          </w:divBdr>
        </w:div>
        <w:div w:id="394934429">
          <w:marLeft w:val="0"/>
          <w:marRight w:val="0"/>
          <w:marTop w:val="0"/>
          <w:marBottom w:val="0"/>
          <w:divBdr>
            <w:top w:val="none" w:sz="0" w:space="0" w:color="auto"/>
            <w:left w:val="none" w:sz="0" w:space="0" w:color="auto"/>
            <w:bottom w:val="none" w:sz="0" w:space="0" w:color="auto"/>
            <w:right w:val="none" w:sz="0" w:space="0" w:color="auto"/>
          </w:divBdr>
        </w:div>
      </w:divsChild>
    </w:div>
    <w:div w:id="2058507085">
      <w:bodyDiv w:val="1"/>
      <w:marLeft w:val="0"/>
      <w:marRight w:val="0"/>
      <w:marTop w:val="0"/>
      <w:marBottom w:val="0"/>
      <w:divBdr>
        <w:top w:val="none" w:sz="0" w:space="0" w:color="auto"/>
        <w:left w:val="none" w:sz="0" w:space="0" w:color="auto"/>
        <w:bottom w:val="none" w:sz="0" w:space="0" w:color="auto"/>
        <w:right w:val="none" w:sz="0" w:space="0" w:color="auto"/>
      </w:divBdr>
    </w:div>
    <w:div w:id="2061901087">
      <w:bodyDiv w:val="1"/>
      <w:marLeft w:val="0"/>
      <w:marRight w:val="0"/>
      <w:marTop w:val="0"/>
      <w:marBottom w:val="0"/>
      <w:divBdr>
        <w:top w:val="none" w:sz="0" w:space="0" w:color="auto"/>
        <w:left w:val="none" w:sz="0" w:space="0" w:color="auto"/>
        <w:bottom w:val="none" w:sz="0" w:space="0" w:color="auto"/>
        <w:right w:val="none" w:sz="0" w:space="0" w:color="auto"/>
      </w:divBdr>
      <w:divsChild>
        <w:div w:id="1679043242">
          <w:marLeft w:val="0"/>
          <w:marRight w:val="0"/>
          <w:marTop w:val="0"/>
          <w:marBottom w:val="0"/>
          <w:divBdr>
            <w:top w:val="none" w:sz="0" w:space="0" w:color="auto"/>
            <w:left w:val="none" w:sz="0" w:space="0" w:color="auto"/>
            <w:bottom w:val="none" w:sz="0" w:space="0" w:color="auto"/>
            <w:right w:val="none" w:sz="0" w:space="0" w:color="auto"/>
          </w:divBdr>
        </w:div>
        <w:div w:id="1078985279">
          <w:marLeft w:val="0"/>
          <w:marRight w:val="0"/>
          <w:marTop w:val="0"/>
          <w:marBottom w:val="0"/>
          <w:divBdr>
            <w:top w:val="none" w:sz="0" w:space="0" w:color="auto"/>
            <w:left w:val="none" w:sz="0" w:space="0" w:color="auto"/>
            <w:bottom w:val="none" w:sz="0" w:space="0" w:color="auto"/>
            <w:right w:val="none" w:sz="0" w:space="0" w:color="auto"/>
          </w:divBdr>
        </w:div>
        <w:div w:id="674185462">
          <w:marLeft w:val="0"/>
          <w:marRight w:val="0"/>
          <w:marTop w:val="0"/>
          <w:marBottom w:val="0"/>
          <w:divBdr>
            <w:top w:val="none" w:sz="0" w:space="0" w:color="auto"/>
            <w:left w:val="none" w:sz="0" w:space="0" w:color="auto"/>
            <w:bottom w:val="none" w:sz="0" w:space="0" w:color="auto"/>
            <w:right w:val="none" w:sz="0" w:space="0" w:color="auto"/>
          </w:divBdr>
        </w:div>
        <w:div w:id="896164740">
          <w:marLeft w:val="0"/>
          <w:marRight w:val="0"/>
          <w:marTop w:val="0"/>
          <w:marBottom w:val="0"/>
          <w:divBdr>
            <w:top w:val="none" w:sz="0" w:space="0" w:color="auto"/>
            <w:left w:val="none" w:sz="0" w:space="0" w:color="auto"/>
            <w:bottom w:val="none" w:sz="0" w:space="0" w:color="auto"/>
            <w:right w:val="none" w:sz="0" w:space="0" w:color="auto"/>
          </w:divBdr>
        </w:div>
        <w:div w:id="1423450647">
          <w:marLeft w:val="0"/>
          <w:marRight w:val="0"/>
          <w:marTop w:val="0"/>
          <w:marBottom w:val="0"/>
          <w:divBdr>
            <w:top w:val="none" w:sz="0" w:space="0" w:color="auto"/>
            <w:left w:val="none" w:sz="0" w:space="0" w:color="auto"/>
            <w:bottom w:val="none" w:sz="0" w:space="0" w:color="auto"/>
            <w:right w:val="none" w:sz="0" w:space="0" w:color="auto"/>
          </w:divBdr>
        </w:div>
        <w:div w:id="1337346632">
          <w:marLeft w:val="0"/>
          <w:marRight w:val="0"/>
          <w:marTop w:val="0"/>
          <w:marBottom w:val="0"/>
          <w:divBdr>
            <w:top w:val="none" w:sz="0" w:space="0" w:color="auto"/>
            <w:left w:val="none" w:sz="0" w:space="0" w:color="auto"/>
            <w:bottom w:val="none" w:sz="0" w:space="0" w:color="auto"/>
            <w:right w:val="none" w:sz="0" w:space="0" w:color="auto"/>
          </w:divBdr>
        </w:div>
        <w:div w:id="1317419106">
          <w:marLeft w:val="0"/>
          <w:marRight w:val="0"/>
          <w:marTop w:val="0"/>
          <w:marBottom w:val="0"/>
          <w:divBdr>
            <w:top w:val="none" w:sz="0" w:space="0" w:color="auto"/>
            <w:left w:val="none" w:sz="0" w:space="0" w:color="auto"/>
            <w:bottom w:val="none" w:sz="0" w:space="0" w:color="auto"/>
            <w:right w:val="none" w:sz="0" w:space="0" w:color="auto"/>
          </w:divBdr>
        </w:div>
        <w:div w:id="851455387">
          <w:marLeft w:val="0"/>
          <w:marRight w:val="0"/>
          <w:marTop w:val="0"/>
          <w:marBottom w:val="0"/>
          <w:divBdr>
            <w:top w:val="none" w:sz="0" w:space="0" w:color="auto"/>
            <w:left w:val="none" w:sz="0" w:space="0" w:color="auto"/>
            <w:bottom w:val="none" w:sz="0" w:space="0" w:color="auto"/>
            <w:right w:val="none" w:sz="0" w:space="0" w:color="auto"/>
          </w:divBdr>
        </w:div>
        <w:div w:id="678197527">
          <w:marLeft w:val="0"/>
          <w:marRight w:val="0"/>
          <w:marTop w:val="0"/>
          <w:marBottom w:val="0"/>
          <w:divBdr>
            <w:top w:val="none" w:sz="0" w:space="0" w:color="auto"/>
            <w:left w:val="none" w:sz="0" w:space="0" w:color="auto"/>
            <w:bottom w:val="none" w:sz="0" w:space="0" w:color="auto"/>
            <w:right w:val="none" w:sz="0" w:space="0" w:color="auto"/>
          </w:divBdr>
        </w:div>
        <w:div w:id="526140701">
          <w:marLeft w:val="0"/>
          <w:marRight w:val="0"/>
          <w:marTop w:val="0"/>
          <w:marBottom w:val="0"/>
          <w:divBdr>
            <w:top w:val="none" w:sz="0" w:space="0" w:color="auto"/>
            <w:left w:val="none" w:sz="0" w:space="0" w:color="auto"/>
            <w:bottom w:val="none" w:sz="0" w:space="0" w:color="auto"/>
            <w:right w:val="none" w:sz="0" w:space="0" w:color="auto"/>
          </w:divBdr>
        </w:div>
        <w:div w:id="287778740">
          <w:marLeft w:val="0"/>
          <w:marRight w:val="0"/>
          <w:marTop w:val="0"/>
          <w:marBottom w:val="0"/>
          <w:divBdr>
            <w:top w:val="none" w:sz="0" w:space="0" w:color="auto"/>
            <w:left w:val="none" w:sz="0" w:space="0" w:color="auto"/>
            <w:bottom w:val="none" w:sz="0" w:space="0" w:color="auto"/>
            <w:right w:val="none" w:sz="0" w:space="0" w:color="auto"/>
          </w:divBdr>
        </w:div>
        <w:div w:id="661659509">
          <w:marLeft w:val="0"/>
          <w:marRight w:val="0"/>
          <w:marTop w:val="0"/>
          <w:marBottom w:val="0"/>
          <w:divBdr>
            <w:top w:val="none" w:sz="0" w:space="0" w:color="auto"/>
            <w:left w:val="none" w:sz="0" w:space="0" w:color="auto"/>
            <w:bottom w:val="none" w:sz="0" w:space="0" w:color="auto"/>
            <w:right w:val="none" w:sz="0" w:space="0" w:color="auto"/>
          </w:divBdr>
        </w:div>
        <w:div w:id="1383939443">
          <w:marLeft w:val="0"/>
          <w:marRight w:val="0"/>
          <w:marTop w:val="0"/>
          <w:marBottom w:val="0"/>
          <w:divBdr>
            <w:top w:val="none" w:sz="0" w:space="0" w:color="auto"/>
            <w:left w:val="none" w:sz="0" w:space="0" w:color="auto"/>
            <w:bottom w:val="none" w:sz="0" w:space="0" w:color="auto"/>
            <w:right w:val="none" w:sz="0" w:space="0" w:color="auto"/>
          </w:divBdr>
        </w:div>
      </w:divsChild>
    </w:div>
    <w:div w:id="21136249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cornell.app.box.com/file/1284312572876" TargetMode="External"/><Relationship Id="rId13" Type="http://schemas.openxmlformats.org/officeDocument/2006/relationships/hyperlink" Target="https://cornell.app.box.com/file/1292440566296" TargetMode="External"/><Relationship Id="rId3" Type="http://schemas.openxmlformats.org/officeDocument/2006/relationships/settings" Target="settings.xml"/><Relationship Id="rId7" Type="http://schemas.openxmlformats.org/officeDocument/2006/relationships/hyperlink" Target="https://cornell.app.box.com/folder/223670485844" TargetMode="External"/><Relationship Id="rId12" Type="http://schemas.openxmlformats.org/officeDocument/2006/relationships/hyperlink" Target="https://cornell.app.box.com/file/1292438027762"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github.com/dineshghimire01/FFAR-Alfalfa-NY/tree/main" TargetMode="External"/><Relationship Id="rId11" Type="http://schemas.openxmlformats.org/officeDocument/2006/relationships/image" Target="media/image1.png"/><Relationship Id="rId5" Type="http://schemas.openxmlformats.org/officeDocument/2006/relationships/hyperlink" Target="https://cornell.app.box.com/folder/222330451155" TargetMode="External"/><Relationship Id="rId15" Type="http://schemas.openxmlformats.org/officeDocument/2006/relationships/fontTable" Target="fontTable.xml"/><Relationship Id="rId10" Type="http://schemas.openxmlformats.org/officeDocument/2006/relationships/hyperlink" Target="https://acsess.onlinelibrary.wiley.com/doi/10.2135/cropsci2014.12.0840" TargetMode="External"/><Relationship Id="rId4" Type="http://schemas.openxmlformats.org/officeDocument/2006/relationships/webSettings" Target="webSettings.xml"/><Relationship Id="rId9" Type="http://schemas.openxmlformats.org/officeDocument/2006/relationships/hyperlink" Target="https://academic.oup.com/g3journal/article/14/11/jkae200/7738351" TargetMode="External"/><Relationship Id="rId14" Type="http://schemas.openxmlformats.org/officeDocument/2006/relationships/hyperlink" Target="https://nam12.safelinks.protection.outlook.com/?url=https%3A%2F%2Fpubs.nmsu.edu%2Fvariety_trials%2FAVT23.pdf&amp;data=05%7C02%7Cdg663%40cornell.edu%7Ca0eda7895dc446159c5a08ddaaa2de60%7C5d7e43661b9b45cf8e79b14b27df46e1%7C0%7C0%7C638854338850715524%7CUnknown%7CTWFpbGZsb3d8eyJFbXB0eU1hcGkiOnRydWUsIlYiOiIwLjAuMDAwMCIsIlAiOiJXaW4zMiIsIkFOIjoiTWFpbCIsIldUIjoyfQ%3D%3D%7C0%7C%7C%7C&amp;sdata=SRWooi%2FUW9uit0P2D03BfUbFtonE%2BY%2BRZtNcGxpq13g%3D&amp;reserved=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213</TotalTime>
  <Pages>13</Pages>
  <Words>3898</Words>
  <Characters>19690</Characters>
  <Application>Microsoft Office Word</Application>
  <DocSecurity>0</DocSecurity>
  <Lines>703</Lines>
  <Paragraphs>453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23135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Dinesh Ghimire</dc:creator>
  <cp:keywords/>
  <dc:description/>
  <cp:lastModifiedBy>Dinesh</cp:lastModifiedBy>
  <cp:revision>81</cp:revision>
  <dcterms:created xsi:type="dcterms:W3CDTF">2024-06-04T14:52:00Z</dcterms:created>
  <dcterms:modified xsi:type="dcterms:W3CDTF">2026-03-31T17:19:00Z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zotero-version="6.0.37"&gt;&lt;session id="Oju7S1iP"/&gt;&lt;style id="http://www.zotero.org/styles/apa" locale="en-US" hasBibliography="1" bibliographyStyleHasBeenSet="0"/&gt;&lt;prefs&gt;&lt;pref name="fieldType" value="Field"/&gt;&lt;pref name="automaticJourn</vt:lpwstr>
  </property>
  <property fmtid="{D5CDD505-2E9C-101B-9397-08002B2CF9AE}" pid="3" name="ZOTERO_PREF_2">
    <vt:lpwstr>alAbbreviations" value="true"/&gt;&lt;/prefs&gt;&lt;/data&gt;</vt:lpwstr>
  </property>
</Properties>
</file>