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LLM 辅助 Web 漏洞挖掘与验证</w:t>
        <w:br/>
        <w:t>教师详细测试指南</w:t>
      </w:r>
    </w:p>
    <w:p>
      <w:pPr>
        <w:jc w:val="center"/>
      </w:pPr>
      <w:r>
        <w:rPr>
          <w:color w:val="646464"/>
          <w:sz w:val="20"/>
        </w:rPr>
        <w:t>项目：llm-web-vuln-lab    版本：main    日期：2026-10-30</w:t>
      </w:r>
    </w:p>
    <w:p/>
    <w:p>
      <w:pPr>
        <w:pStyle w:val="Heading1"/>
      </w:pPr>
      <w:r>
        <w:t>一 项目概述</w:t>
      </w:r>
    </w:p>
    <w:p>
      <w:r>
        <w:t>本项目用于网络安全课程实验，演示如何使用大语言模型辅助进行 SQL 注入（SQLi）和跨站脚本（XSS）代码审计，并通过人工复核、本地教学靶场和受控 POC 验证模型结论。项目不扫描公网系统，所有动态验证仅面向本机 127.0.0.1:4280 的授权教学环境。</w:t>
      </w:r>
    </w:p>
    <w:p>
      <w:r>
        <w:t>当前仓库 main 分支已包含 24 个教学样本、36 条正式模型记录、26 条加分实验记录、实验报告、验证证据和自动化检查工具。</w:t>
      </w:r>
    </w:p>
    <w:p>
      <w:pPr>
        <w:pStyle w:val="Heading1"/>
      </w:pPr>
      <w:r>
        <w:t>二 小组成员与代码作者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69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主要负责内容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刘珂如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漏洞判定标准、真值复核、指标统计、实验整合、最终报告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张思佳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SQLi/XSS Prompt 设计、V0-V1-V2 迭代、模型对照实验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常佳佳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样本构造、源码预处理、输入包、行号映射、数据追溯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李楠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Docker/DVWA 环境、POC 验证、Burp 联动、运行证据</w:t>
            </w:r>
          </w:p>
        </w:tc>
      </w:tr>
    </w:tbl>
    <w:p/>
    <w:p>
      <w:r>
        <w:t>历史批量生成的样本、模型原文和证据文件不重复改写，以免改变哈希和实验可追溯性；这些文件通过作者索引和查询脚本归属作者。</w:t>
      </w:r>
    </w:p>
    <w:p>
      <w:pPr>
        <w:pStyle w:val="Heading1"/>
      </w:pPr>
      <w:r>
        <w:t>三 运行错误时查询作者</w:t>
      </w:r>
    </w:p>
    <w:p>
      <w:r>
        <w:t>老师如果运行过程中遇到错误，请先记录错误信息中的相对文件路径，再在仓库根目录执行下面的命令：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python tools/show_author.py &lt;报错文件路径&gt;</w:t>
      </w:r>
    </w:p>
    <w:p>
      <w:r>
        <w:t>例如，若错误来自 environment/check_runtime.py：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python tools/show_author.py environment/check_runtime.py</w:t>
      </w:r>
    </w:p>
    <w:p>
      <w:r>
        <w:t>脚本会输出文件路径、作者、负责内容和对应操作手册。主要目录对应关系如下：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报错路径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tools/、tests/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刘珂如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 张思佳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dataset/、submission_inputs/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 常佳佳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environment/、pocs/、evidence/、demo/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 李楠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docs/A_*、results/A_*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刘珂如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docs/B_*、results/B_*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 张思佳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docs/C_*、results/C_*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 常佳佳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docs/D_*、results/D_*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 李楠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runs/、experiments/、templates/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全组协作</w:t>
            </w:r>
          </w:p>
        </w:tc>
      </w:tr>
    </w:tbl>
    <w:p/>
    <w:p>
      <w:r>
        <w:t>完整路径映射位于根目录 AUTHORS.md；查询程序位于 tools/show_author.py。共同文件的最终整合责任由 A 刘珂如承担，具体运行责任以文件元数据和阶段前缀为准。</w:t>
      </w:r>
    </w:p>
    <w:p>
      <w:pPr>
        <w:pStyle w:val="Heading1"/>
      </w:pPr>
      <w:r>
        <w:t>四 目录与文件说明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6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主要作者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dataset/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24 个 SQLi/XSS 教学样本、原始源码、真值和输入包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SQLi、XSS V0/V1/V2 及高级案例 Prompt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模型输入、原始回答、规范化 JSON 和运行元数据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pocs/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模型生成的原始 POC、适配 POC 和复核脚本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evidence/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请求、响应、截图、日志和人工复核证据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experiments/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Prompt Injection、Burp、消融、二阶 SQLi、IDOR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environment/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Docker/DVWA、数据库初始化和运行检查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冻结检查、提交审计、指标评估和证据索引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实验报告、操作手册、判定标准和测试指南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全组/A整合</w:t>
            </w:r>
          </w:p>
        </w:tc>
      </w:tr>
    </w:tbl>
    <w:p/>
    <w:p>
      <w:pPr>
        <w:pStyle w:val="Heading1"/>
      </w:pPr>
      <w:r>
        <w:t>五 测试环境准备</w:t>
      </w:r>
    </w:p>
    <w:p>
      <w:r>
        <w:t>静态检查只需要 Git 和 Python 3.10 以上；动态验证还需要 Docker Desktop、Docker Compose 和浏览器。Windows PowerShell 使用 python，Linux/macOS/WSL 可将其替换为 python3。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python --version</w:t>
        <w:br/>
      </w:r>
      <w:r>
        <w:rPr>
          <w:rFonts w:ascii="Consolas" w:hAnsi="Consolas"/>
          <w:sz w:val="17"/>
        </w:rPr>
        <w:t>git --version</w:t>
        <w:br/>
      </w:r>
      <w:r>
        <w:rPr>
          <w:rFonts w:ascii="Consolas" w:hAnsi="Consolas"/>
          <w:sz w:val="17"/>
        </w:rPr>
        <w:t>docker version</w:t>
        <w:br/>
      </w:r>
      <w:r>
        <w:rPr>
          <w:rFonts w:ascii="Consolas" w:hAnsi="Consolas"/>
          <w:sz w:val="17"/>
        </w:rPr>
        <w:t>docker compose version</w:t>
      </w:r>
    </w:p>
    <w:p>
      <w:r>
        <w:t>推荐从 GitHub 的 main 分支获取代码：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git clone https://github.com/krrb2006/llm-web-vuln-lab.git</w:t>
        <w:br/>
      </w:r>
      <w:r>
        <w:rPr>
          <w:rFonts w:ascii="Consolas" w:hAnsi="Consolas"/>
          <w:sz w:val="17"/>
        </w:rPr>
        <w:t>cd llm-web-vuln-lab</w:t>
        <w:br/>
      </w:r>
      <w:r>
        <w:rPr>
          <w:rFonts w:ascii="Consolas" w:hAnsi="Consolas"/>
          <w:sz w:val="17"/>
        </w:rPr>
        <w:t>git branch --show-current</w:t>
      </w:r>
    </w:p>
    <w:p>
      <w:r>
        <w:t>若仅进行静态检查和单元测试，不需要安装 PHP，也不需要启动 Docker。</w:t>
      </w:r>
    </w:p>
    <w:p>
      <w:pPr>
        <w:pStyle w:val="Heading1"/>
      </w:pPr>
      <w:r>
        <w:t>六 最小静态检查流程</w:t>
      </w:r>
    </w:p>
    <w:p>
      <w:r>
        <w:t>请先在仓库根目录依次执行：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python -m unittest discover -s tests -v</w:t>
        <w:br/>
      </w:r>
      <w:r>
        <w:rPr>
          <w:rFonts w:ascii="Consolas" w:hAnsi="Consolas"/>
          <w:sz w:val="17"/>
        </w:rPr>
        <w:t>python tools/check_freeze.py --report-only</w:t>
        <w:br/>
      </w:r>
      <w:r>
        <w:rPr>
          <w:rFonts w:ascii="Consolas" w:hAnsi="Consolas"/>
          <w:sz w:val="17"/>
        </w:rPr>
        <w:t>python tools/audit_submission.py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正常结果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项目测试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Ran 22 tests ... OK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验证冻结、统计、输入防篡改和安全边界工具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冻结检查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结论：READY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检查 24 个样本、36 条正式记录、Prompt 哈希和行号映射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提交审计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各项 READY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检查正式实验、加分实验和最终报告证据是否齐全</w:t>
            </w:r>
          </w:p>
        </w:tc>
      </w:tr>
    </w:tbl>
    <w:p/>
    <w:p>
      <w:r>
        <w:t>这些命令只读仓库文件，不调用模型、不部署靶场、不执行 POC。如果遇到 Python 导入错误，请确认当前目录是仓库根目录，而不是仓库的上一级目录。</w:t>
      </w:r>
    </w:p>
    <w:p>
      <w:pPr>
        <w:pStyle w:val="Heading1"/>
      </w:pPr>
      <w:r>
        <w:t>七 阅读实验结果</w:t>
      </w:r>
    </w:p>
    <w:p>
      <w:r>
        <w:t>建议按以下顺序阅读：</w:t>
      </w:r>
    </w:p>
    <w:p>
      <w:pPr>
        <w:pStyle w:val="ListBullet"/>
      </w:pPr>
      <w:r>
        <w:t>docs/最终实验报告_2026-10-26.md：最终结论、指标、限制和复现命令。</w:t>
      </w:r>
    </w:p>
    <w:p>
      <w:pPr>
        <w:pStyle w:val="ListBullet"/>
      </w:pPr>
      <w:r>
        <w:t>docs/00_总执行手册.md：实验流程和成员职责。</w:t>
      </w:r>
    </w:p>
    <w:p>
      <w:pPr>
        <w:pStyle w:val="ListBullet"/>
      </w:pPr>
      <w:r>
        <w:t>results/formal_eval_2026-10-19-v2/summary.md：正式 36 条记录的统计。</w:t>
      </w:r>
    </w:p>
    <w:p>
      <w:pPr>
        <w:pStyle w:val="ListBullet"/>
      </w:pPr>
      <w:r>
        <w:t>results/evidence_index_2026-10-21.md：运行 ID 到证据文件的索引。</w:t>
      </w:r>
    </w:p>
    <w:p>
      <w:r>
        <w:t>正式实验为 12 个测试样本分别使用 V0、V1、V2 Prompt，共 36 条记录；加分实验包括 16 条 Prompt Injection、2 条 Burp 联动、4 条上下文消融和 4 条高级案例。</w:t>
      </w:r>
    </w:p>
    <w:p>
      <w:pPr>
        <w:pStyle w:val="Heading1"/>
      </w:pPr>
      <w:r>
        <w:t>八 可选启动本地 DVWA 教学靶场</w:t>
      </w:r>
    </w:p>
    <w:p>
      <w:r>
        <w:t>动态验证只允许在本机授权教学环境执行。首次使用时准备官方 DVWA：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git clone https://github.com/digininja/DVWA.git third_party/DVWA</w:t>
        <w:br/>
      </w:r>
      <w:r>
        <w:rPr>
          <w:rFonts w:ascii="Consolas" w:hAnsi="Consolas"/>
          <w:sz w:val="17"/>
        </w:rPr>
        <w:t>$aRef = 'd498903da01d89a695fa49d5392d3776eb901e2f'</w:t>
        <w:br/>
      </w:r>
      <w:r>
        <w:rPr>
          <w:rFonts w:ascii="Consolas" w:hAnsi="Consolas"/>
          <w:sz w:val="17"/>
        </w:rPr>
        <w:t>$cRef = '8da63f7b8e169e5037626b0362d005ba7ba5ede0'</w:t>
        <w:br/>
      </w:r>
      <w:r>
        <w:rPr>
          <w:rFonts w:ascii="Consolas" w:hAnsi="Consolas"/>
          <w:sz w:val="17"/>
        </w:rPr>
        <w:t>$dRef = 'a296e4b527ebdaf41ca04c2bbc5627b1a89efc06'</w:t>
        <w:br/>
      </w:r>
      <w:r>
        <w:rPr>
          <w:rFonts w:ascii="Consolas" w:hAnsi="Consolas"/>
          <w:sz w:val="17"/>
        </w:rPr>
        <w:t>python environment/build_lab_cases.py --a-ref $aRef --c-ref $cRef --d-ref $dRef</w:t>
        <w:br/>
      </w:r>
      <w:r>
        <w:rPr>
          <w:rFonts w:ascii="Consolas" w:hAnsi="Consolas"/>
          <w:sz w:val="17"/>
        </w:rPr>
        <w:t>python environment/init_lab_db.py</w:t>
      </w:r>
    </w:p>
    <w:p>
      <w:r>
        <w:t>启动服务并确认端口只绑定到 127.0.0.1:4280：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docker compose --env-file local/lab.env -f third_party/DVWA/compose.yml -f environment/compose.lab.yml up -d</w:t>
        <w:br/>
      </w:r>
      <w:r>
        <w:rPr>
          <w:rFonts w:ascii="Consolas" w:hAnsi="Consolas"/>
          <w:sz w:val="17"/>
        </w:rPr>
        <w:t>docker compose --env-file local/lab.env -f third_party/DVWA/compose.yml -f environment/compose.lab.yml ps</w:t>
      </w:r>
    </w:p>
    <w:p>
      <w:r>
        <w:t>浏览器访问 http://127.0.0.1:4280/。全新 DVWA 数据卷首次启动时，按页面提示完成 Setup DVWA，然后返回登录页。</w:t>
      </w:r>
    </w:p>
    <w:p>
      <w:r>
        <w:t>检查服务和样本语法：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python environment/check_runtime.py --a-ref $aRef --c-ref $cRef --d-ref $dRef</w:t>
        <w:br/>
      </w:r>
      <w:r>
        <w:rPr>
          <w:rFonts w:ascii="Consolas" w:hAnsi="Consolas"/>
          <w:sz w:val="17"/>
        </w:rPr>
        <w:t>python environment/check_sql_http.py --sample S009 --sample S010</w:t>
        <w:br/>
      </w:r>
      <w:r>
        <w:rPr>
          <w:rFonts w:ascii="Consolas" w:hAnsi="Consolas"/>
          <w:sz w:val="17"/>
        </w:rPr>
        <w:t>python environment/check_xss_browser.py</w:t>
        <w:br/>
      </w:r>
      <w:r>
        <w:rPr>
          <w:rFonts w:ascii="Consolas" w:hAnsi="Consolas"/>
          <w:sz w:val="17"/>
        </w:rPr>
        <w:t>python environment/check_d_business.py</w:t>
      </w:r>
    </w:p>
    <w:p>
      <w:r>
        <w:t>语法检查、HTTP 200 或脚本退出码 0 都不能单独证明漏洞成立；必须结合普通请求、受控请求、源码数据流和预先定义的观察判据。</w:t>
      </w:r>
    </w:p>
    <w:p>
      <w:pPr>
        <w:pStyle w:val="Heading1"/>
      </w:pPr>
      <w:r>
        <w:t>九 单个样本的复核方法</w:t>
      </w:r>
    </w:p>
    <w:p>
      <w:pPr>
        <w:pStyle w:val="ListBullet"/>
      </w:pPr>
      <w:r>
        <w:t>在 dataset/manifest.json 中找到样本编号、漏洞类型和真值记录。</w:t>
      </w:r>
    </w:p>
    <w:p>
      <w:pPr>
        <w:pStyle w:val="ListBullet"/>
      </w:pPr>
      <w:r>
        <w:t>在 dataset/raw/&lt;sample_id&gt;/ 阅读原始 PHP、样本卡和真值复核说明。</w:t>
      </w:r>
    </w:p>
    <w:p>
      <w:pPr>
        <w:pStyle w:val="ListBullet"/>
      </w:pPr>
      <w:r>
        <w:t>在 dataset/packets/ 查看发送给模型的固定输入和 line_map.json。</w:t>
      </w:r>
    </w:p>
    <w:p>
      <w:pPr>
        <w:pStyle w:val="ListBullet"/>
      </w:pPr>
      <w:r>
        <w:t>在 runs/F_&lt;sample&gt;_&lt;version&gt;_R1/ 查看模型原文、规范化 JSON、输入哈希和运行元数据。</w:t>
      </w:r>
    </w:p>
    <w:p>
      <w:pPr>
        <w:pStyle w:val="ListBullet"/>
      </w:pPr>
      <w:r>
        <w:t>在 pocs/ 和 evidence/ 查看 POC、请求响应、截图和本地验证记录。</w:t>
      </w:r>
    </w:p>
    <w:p>
      <w:pPr>
        <w:pStyle w:val="ListBullet"/>
      </w:pPr>
      <w:r>
        <w:t>对照 results/ 中的复核记录，区分模型预测、代码定位、原始 POC 可执行和实际漏洞触发。</w:t>
      </w:r>
    </w:p>
    <w:p>
      <w:pPr>
        <w:pStyle w:val="Heading1"/>
      </w:pPr>
      <w:r>
        <w:t>十 常见问题与处理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ModuleNotFoundError: tools...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未在仓库根目录运行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cd 到包含 tools、tests、dataset 的仓库根目录后重试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Docker 无法连接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Docker Desktop 未启动或 WSL 未集成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启动 Docker Desktop，确认 docker version 正常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端口 4280 被占用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已有服务占用教学端口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停止占用端口的本地服务后重试，不要改成公网地址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数据库 Access denied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DVWA 或教学数据库未初始化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查看 environment/README.md，重新确认 lab.env 和 compose 配置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PHP 语法错误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样本文件或挂载目录不一致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查询作者后联系对应成员，先核对源码 SHA-256，不要直接修改冻结样本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作者不明确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错误路径不在当前目录映射中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执行 python tools/show_author.py &lt;路径&gt;，再查看 AUTHORS.md</w:t>
            </w:r>
          </w:p>
        </w:tc>
      </w:tr>
    </w:tbl>
    <w:p/>
    <w:p>
      <w:pPr>
        <w:pStyle w:val="Heading1"/>
      </w:pPr>
      <w:r>
        <w:t>十一 停止服务与提交注意事项</w:t>
      </w:r>
    </w:p>
    <w:p>
      <w:pPr>
        <w:spacing w:before="60" w:after="120"/>
        <w:ind w:left="360" w:right="360"/>
      </w:pPr>
      <w:r>
        <w:rPr>
          <w:rFonts w:ascii="Consolas" w:hAnsi="Consolas"/>
          <w:sz w:val="17"/>
        </w:rPr>
        <w:t>docker compose --env-file local/lab.env -f third_party/DVWA/compose.yml -f environment/compose.lab.yml down</w:t>
      </w:r>
    </w:p>
    <w:p>
      <w:pPr>
        <w:pStyle w:val="ListBullet"/>
      </w:pPr>
      <w:r>
        <w:t>不要使用 docker compose down -v，以免删除 DVWA 数据卷。</w:t>
      </w:r>
    </w:p>
    <w:p>
      <w:pPr>
        <w:pStyle w:val="ListBullet"/>
      </w:pPr>
      <w:r>
        <w:t>不要提交 local/lab.env、登录 Cookie、令牌或未脱敏截图。</w:t>
      </w:r>
    </w:p>
    <w:p>
      <w:pPr>
        <w:pStyle w:val="ListBullet"/>
      </w:pPr>
      <w:r>
        <w:t>不要把模型回答、HTTP 200、脚本退出码 0 单独当作漏洞触发证据。</w:t>
      </w:r>
    </w:p>
    <w:p>
      <w:pPr>
        <w:pStyle w:val="ListBullet"/>
      </w:pPr>
      <w:r>
        <w:t>正式统计只使用冻结后的 36 条记录；加分实验不回写主实验指标。</w:t>
      </w:r>
    </w:p>
    <w:p>
      <w:pPr>
        <w:pStyle w:val="ListBullet"/>
      </w:pPr>
      <w:r>
        <w:t>项目结果只代表本组小规模、受控教学样本，不外推为真实世界漏洞发现率。</w:t>
      </w:r>
    </w:p>
    <w:p>
      <w:pPr>
        <w:pStyle w:val="Heading1"/>
      </w:pPr>
      <w:r>
        <w:t>十二 交付文件清单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项目入口和快速开始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AUTHORS.md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完整目录到作者映射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tools/show_author.py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根据错误文件路径查询作者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docs/代码说明_教师测试指南.md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本指南的 Markdown 源稿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docs/最终实验报告_2026-10-26.md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最终实验报告源稿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docs/网络安全大作业实验报告.docx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实验报告 Word 版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docs/网络安全大作业实验报告.pdf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实验报告 PDF 版</w:t>
            </w:r>
          </w:p>
        </w:tc>
      </w:tr>
    </w:tbl>
    <w:p/>
    <w:p>
      <w:r>
        <w:t>本指南由 A 刘珂如负责最终整合，代码分工为 A 刘珂如、B 张思佳、C 常佳佳、D 李楠。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