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7197" w14:textId="77777777" w:rsidR="0025449B" w:rsidRDefault="0025449B">
      <w:pPr>
        <w:spacing w:before="720"/>
      </w:pPr>
    </w:p>
    <w:p w14:paraId="51026886" w14:textId="77777777" w:rsidR="0025449B" w:rsidRDefault="00634D14">
      <w:pPr>
        <w:jc w:val="center"/>
      </w:pPr>
      <w:r>
        <w:rPr>
          <w:rFonts w:ascii="Calibri" w:hAnsi="Calibri"/>
          <w:b/>
          <w:color w:val="2563EB"/>
          <w:sz w:val="20"/>
        </w:rPr>
        <w:t>SMART INDIA HACKATHON 2026 | INTERNAL HACKATHON</w:t>
      </w:r>
    </w:p>
    <w:p w14:paraId="6470BF22" w14:textId="77777777" w:rsidR="0025449B" w:rsidRDefault="00634D14">
      <w:pPr>
        <w:spacing w:before="240" w:after="80"/>
        <w:jc w:val="center"/>
      </w:pPr>
      <w:r>
        <w:rPr>
          <w:rFonts w:ascii="Calibri" w:hAnsi="Calibri"/>
          <w:b/>
          <w:color w:val="1E3A8A"/>
          <w:sz w:val="64"/>
        </w:rPr>
        <w:t>ROADGUARD AI</w:t>
      </w:r>
    </w:p>
    <w:p w14:paraId="54616F1D" w14:textId="77777777" w:rsidR="0025449B" w:rsidRDefault="00634D14">
      <w:pPr>
        <w:spacing w:after="480"/>
        <w:jc w:val="center"/>
      </w:pPr>
      <w:r>
        <w:rPr>
          <w:rFonts w:ascii="Calibri" w:hAnsi="Calibri"/>
          <w:color w:val="475569"/>
          <w:sz w:val="26"/>
        </w:rPr>
        <w:t>AI-Powered Smart Road Safety, Dynamic Risk Prioritization &amp; Civic Accountability Platform</w:t>
      </w:r>
    </w:p>
    <w:tbl>
      <w:tblPr>
        <w:tblW w:w="0" w:type="auto"/>
        <w:jc w:val="center"/>
        <w:tblLook w:val="04A0" w:firstRow="1" w:lastRow="0" w:firstColumn="1" w:lastColumn="0" w:noHBand="0" w:noVBand="1"/>
      </w:tblPr>
      <w:tblGrid>
        <w:gridCol w:w="4320"/>
      </w:tblGrid>
      <w:tr w:rsidR="0025449B" w14:paraId="01DFBB85" w14:textId="77777777">
        <w:trPr>
          <w:jc w:val="center"/>
        </w:trPr>
        <w:tc>
          <w:tcPr>
            <w:tcW w:w="4320" w:type="dxa"/>
            <w:shd w:val="clear" w:color="auto" w:fill="2563EB"/>
            <w:tcMar>
              <w:top w:w="20" w:type="dxa"/>
              <w:left w:w="0" w:type="dxa"/>
              <w:bottom w:w="20" w:type="dxa"/>
              <w:right w:w="0" w:type="dxa"/>
            </w:tcMar>
          </w:tcPr>
          <w:p w14:paraId="38F09DBA" w14:textId="77777777" w:rsidR="0025449B" w:rsidRDefault="0025449B"/>
        </w:tc>
      </w:tr>
    </w:tbl>
    <w:p w14:paraId="7F2993B6" w14:textId="77777777" w:rsidR="0025449B" w:rsidRDefault="0025449B">
      <w:pPr>
        <w:spacing w:before="720"/>
      </w:pP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312"/>
        <w:gridCol w:w="6048"/>
      </w:tblGrid>
      <w:tr w:rsidR="0025449B" w14:paraId="2A7F57D9" w14:textId="77777777">
        <w:trPr>
          <w:jc w:val="center"/>
        </w:trPr>
        <w:tc>
          <w:tcPr>
            <w:tcW w:w="3312" w:type="dxa"/>
            <w:shd w:val="clear" w:color="auto" w:fill="F1F5F9"/>
            <w:tcMar>
              <w:top w:w="60" w:type="dxa"/>
              <w:left w:w="80" w:type="dxa"/>
              <w:bottom w:w="60" w:type="dxa"/>
              <w:right w:w="80" w:type="dxa"/>
            </w:tcMar>
          </w:tcPr>
          <w:p w14:paraId="7914A860" w14:textId="77777777" w:rsidR="0025449B" w:rsidRDefault="00634D14">
            <w:pPr>
              <w:spacing w:before="20" w:after="20"/>
            </w:pPr>
            <w:r>
              <w:rPr>
                <w:rFonts w:ascii="Calibri" w:hAnsi="Calibri"/>
                <w:b/>
                <w:color w:val="1E293B"/>
                <w:sz w:val="19"/>
              </w:rPr>
              <w:t>Problem Statement Code</w:t>
            </w:r>
          </w:p>
        </w:tc>
        <w:tc>
          <w:tcPr>
            <w:tcW w:w="6048" w:type="dxa"/>
            <w:shd w:val="clear" w:color="auto" w:fill="FFFFFF"/>
            <w:tcMar>
              <w:top w:w="60" w:type="dxa"/>
              <w:left w:w="80" w:type="dxa"/>
              <w:bottom w:w="60" w:type="dxa"/>
              <w:right w:w="80" w:type="dxa"/>
            </w:tcMar>
          </w:tcPr>
          <w:p w14:paraId="288C5400" w14:textId="77777777" w:rsidR="0025449B" w:rsidRDefault="00634D14">
            <w:pPr>
              <w:spacing w:before="20" w:after="20"/>
            </w:pPr>
            <w:r>
              <w:rPr>
                <w:rFonts w:ascii="Calibri" w:hAnsi="Calibri"/>
                <w:color w:val="334155"/>
                <w:sz w:val="19"/>
              </w:rPr>
              <w:t>SIH Internal Hackathon – MB-04</w:t>
            </w:r>
          </w:p>
        </w:tc>
      </w:tr>
      <w:tr w:rsidR="0025449B" w14:paraId="1055F8A8" w14:textId="77777777">
        <w:trPr>
          <w:jc w:val="center"/>
        </w:trPr>
        <w:tc>
          <w:tcPr>
            <w:tcW w:w="3312" w:type="dxa"/>
            <w:shd w:val="clear" w:color="auto" w:fill="F1F5F9"/>
            <w:tcMar>
              <w:top w:w="60" w:type="dxa"/>
              <w:left w:w="80" w:type="dxa"/>
              <w:bottom w:w="60" w:type="dxa"/>
              <w:right w:w="80" w:type="dxa"/>
            </w:tcMar>
          </w:tcPr>
          <w:p w14:paraId="7259DD1F" w14:textId="77777777" w:rsidR="0025449B" w:rsidRDefault="00634D14">
            <w:pPr>
              <w:spacing w:before="20" w:after="20"/>
            </w:pPr>
            <w:r>
              <w:rPr>
                <w:rFonts w:ascii="Calibri" w:hAnsi="Calibri"/>
                <w:b/>
                <w:color w:val="1E293B"/>
                <w:sz w:val="19"/>
              </w:rPr>
              <w:t>Theme / Category</w:t>
            </w:r>
          </w:p>
        </w:tc>
        <w:tc>
          <w:tcPr>
            <w:tcW w:w="6048" w:type="dxa"/>
            <w:shd w:val="clear" w:color="auto" w:fill="FFFFFF"/>
            <w:tcMar>
              <w:top w:w="60" w:type="dxa"/>
              <w:left w:w="80" w:type="dxa"/>
              <w:bottom w:w="60" w:type="dxa"/>
              <w:right w:w="80" w:type="dxa"/>
            </w:tcMar>
          </w:tcPr>
          <w:p w14:paraId="7C84DE6D" w14:textId="77777777" w:rsidR="0025449B" w:rsidRDefault="00634D14">
            <w:pPr>
              <w:spacing w:before="20" w:after="20"/>
            </w:pPr>
            <w:r>
              <w:rPr>
                <w:rFonts w:ascii="Calibri" w:hAnsi="Calibri"/>
                <w:color w:val="334155"/>
                <w:sz w:val="19"/>
              </w:rPr>
              <w:t>Smart Infrastructure &amp; Logistics</w:t>
            </w:r>
          </w:p>
        </w:tc>
      </w:tr>
      <w:tr w:rsidR="0025449B" w14:paraId="5E4B8FFA" w14:textId="77777777">
        <w:trPr>
          <w:jc w:val="center"/>
        </w:trPr>
        <w:tc>
          <w:tcPr>
            <w:tcW w:w="3312" w:type="dxa"/>
            <w:shd w:val="clear" w:color="auto" w:fill="F1F5F9"/>
            <w:tcMar>
              <w:top w:w="60" w:type="dxa"/>
              <w:left w:w="80" w:type="dxa"/>
              <w:bottom w:w="60" w:type="dxa"/>
              <w:right w:w="80" w:type="dxa"/>
            </w:tcMar>
          </w:tcPr>
          <w:p w14:paraId="4D30FEA7" w14:textId="77777777" w:rsidR="0025449B" w:rsidRDefault="00634D14">
            <w:pPr>
              <w:spacing w:before="20" w:after="20"/>
            </w:pPr>
            <w:r>
              <w:rPr>
                <w:rFonts w:ascii="Calibri" w:hAnsi="Calibri"/>
                <w:b/>
                <w:color w:val="1E293B"/>
                <w:sz w:val="19"/>
              </w:rPr>
              <w:t>Project Name</w:t>
            </w:r>
          </w:p>
        </w:tc>
        <w:tc>
          <w:tcPr>
            <w:tcW w:w="6048" w:type="dxa"/>
            <w:shd w:val="clear" w:color="auto" w:fill="FFFFFF"/>
            <w:tcMar>
              <w:top w:w="60" w:type="dxa"/>
              <w:left w:w="80" w:type="dxa"/>
              <w:bottom w:w="60" w:type="dxa"/>
              <w:right w:w="80" w:type="dxa"/>
            </w:tcMar>
          </w:tcPr>
          <w:p w14:paraId="6BA61A4B" w14:textId="77777777" w:rsidR="0025449B" w:rsidRDefault="00634D14">
            <w:pPr>
              <w:spacing w:before="20" w:after="20"/>
            </w:pPr>
            <w:r>
              <w:rPr>
                <w:rFonts w:ascii="Calibri" w:hAnsi="Calibri"/>
                <w:color w:val="334155"/>
                <w:sz w:val="19"/>
              </w:rPr>
              <w:t>ROADGUARD AI</w:t>
            </w:r>
          </w:p>
        </w:tc>
      </w:tr>
      <w:tr w:rsidR="0025449B" w14:paraId="53955593" w14:textId="77777777">
        <w:trPr>
          <w:jc w:val="center"/>
        </w:trPr>
        <w:tc>
          <w:tcPr>
            <w:tcW w:w="3312" w:type="dxa"/>
            <w:shd w:val="clear" w:color="auto" w:fill="F1F5F9"/>
            <w:tcMar>
              <w:top w:w="60" w:type="dxa"/>
              <w:left w:w="80" w:type="dxa"/>
              <w:bottom w:w="60" w:type="dxa"/>
              <w:right w:w="80" w:type="dxa"/>
            </w:tcMar>
          </w:tcPr>
          <w:p w14:paraId="13DF56D8" w14:textId="77777777" w:rsidR="0025449B" w:rsidRDefault="00634D14">
            <w:pPr>
              <w:spacing w:before="20" w:after="20"/>
            </w:pPr>
            <w:r>
              <w:rPr>
                <w:rFonts w:ascii="Calibri" w:hAnsi="Calibri"/>
                <w:b/>
                <w:color w:val="1E293B"/>
                <w:sz w:val="19"/>
              </w:rPr>
              <w:t>Team Name</w:t>
            </w:r>
          </w:p>
        </w:tc>
        <w:tc>
          <w:tcPr>
            <w:tcW w:w="6048" w:type="dxa"/>
            <w:shd w:val="clear" w:color="auto" w:fill="FFFFFF"/>
            <w:tcMar>
              <w:top w:w="60" w:type="dxa"/>
              <w:left w:w="80" w:type="dxa"/>
              <w:bottom w:w="60" w:type="dxa"/>
              <w:right w:w="80" w:type="dxa"/>
            </w:tcMar>
          </w:tcPr>
          <w:p w14:paraId="7A135AF5" w14:textId="77777777" w:rsidR="0025449B" w:rsidRDefault="00634D14">
            <w:pPr>
              <w:spacing w:before="20" w:after="20"/>
            </w:pPr>
            <w:r>
              <w:rPr>
                <w:rFonts w:ascii="Calibri" w:hAnsi="Calibri"/>
                <w:color w:val="334155"/>
                <w:sz w:val="19"/>
              </w:rPr>
              <w:t>YuvaTech</w:t>
            </w:r>
          </w:p>
        </w:tc>
      </w:tr>
      <w:tr w:rsidR="0025449B" w14:paraId="73250666" w14:textId="77777777">
        <w:trPr>
          <w:jc w:val="center"/>
        </w:trPr>
        <w:tc>
          <w:tcPr>
            <w:tcW w:w="3312" w:type="dxa"/>
            <w:shd w:val="clear" w:color="auto" w:fill="F1F5F9"/>
            <w:tcMar>
              <w:top w:w="60" w:type="dxa"/>
              <w:left w:w="80" w:type="dxa"/>
              <w:bottom w:w="60" w:type="dxa"/>
              <w:right w:w="80" w:type="dxa"/>
            </w:tcMar>
          </w:tcPr>
          <w:p w14:paraId="2300C9E3" w14:textId="77777777" w:rsidR="0025449B" w:rsidRDefault="00634D14">
            <w:pPr>
              <w:spacing w:before="20" w:after="20"/>
            </w:pPr>
            <w:r>
              <w:rPr>
                <w:rFonts w:ascii="Calibri" w:hAnsi="Calibri"/>
                <w:b/>
                <w:color w:val="1E293B"/>
                <w:sz w:val="19"/>
              </w:rPr>
              <w:t>Demonstration Jurisdiction</w:t>
            </w:r>
          </w:p>
        </w:tc>
        <w:tc>
          <w:tcPr>
            <w:tcW w:w="6048" w:type="dxa"/>
            <w:shd w:val="clear" w:color="auto" w:fill="FFFFFF"/>
            <w:tcMar>
              <w:top w:w="60" w:type="dxa"/>
              <w:left w:w="80" w:type="dxa"/>
              <w:bottom w:w="60" w:type="dxa"/>
              <w:right w:w="80" w:type="dxa"/>
            </w:tcMar>
          </w:tcPr>
          <w:p w14:paraId="704DC900" w14:textId="77777777" w:rsidR="0025449B" w:rsidRDefault="00634D14">
            <w:pPr>
              <w:spacing w:before="20" w:after="20"/>
            </w:pPr>
            <w:r>
              <w:rPr>
                <w:rFonts w:ascii="Calibri" w:hAnsi="Calibri"/>
                <w:color w:val="334155"/>
                <w:sz w:val="19"/>
              </w:rPr>
              <w:t>Meerut Municipal Region (UP PWD / Nagar Nigam / NHAI)</w:t>
            </w:r>
          </w:p>
        </w:tc>
      </w:tr>
      <w:tr w:rsidR="0025449B" w14:paraId="5EE142B2" w14:textId="77777777">
        <w:trPr>
          <w:jc w:val="center"/>
        </w:trPr>
        <w:tc>
          <w:tcPr>
            <w:tcW w:w="3312" w:type="dxa"/>
            <w:shd w:val="clear" w:color="auto" w:fill="F1F5F9"/>
            <w:tcMar>
              <w:top w:w="60" w:type="dxa"/>
              <w:left w:w="80" w:type="dxa"/>
              <w:bottom w:w="60" w:type="dxa"/>
              <w:right w:w="80" w:type="dxa"/>
            </w:tcMar>
          </w:tcPr>
          <w:p w14:paraId="6E736B91" w14:textId="77777777" w:rsidR="0025449B" w:rsidRDefault="00634D14">
            <w:pPr>
              <w:spacing w:before="20" w:after="20"/>
            </w:pPr>
            <w:r>
              <w:rPr>
                <w:rFonts w:ascii="Calibri" w:hAnsi="Calibri"/>
                <w:b/>
                <w:color w:val="1E293B"/>
                <w:sz w:val="19"/>
              </w:rPr>
              <w:t>Document Release &amp; Date</w:t>
            </w:r>
          </w:p>
        </w:tc>
        <w:tc>
          <w:tcPr>
            <w:tcW w:w="6048" w:type="dxa"/>
            <w:shd w:val="clear" w:color="auto" w:fill="FFFFFF"/>
            <w:tcMar>
              <w:top w:w="60" w:type="dxa"/>
              <w:left w:w="80" w:type="dxa"/>
              <w:bottom w:w="60" w:type="dxa"/>
              <w:right w:w="80" w:type="dxa"/>
            </w:tcMar>
          </w:tcPr>
          <w:p w14:paraId="5CF284E6" w14:textId="77777777" w:rsidR="0025449B" w:rsidRDefault="00634D14">
            <w:pPr>
              <w:spacing w:before="20" w:after="20"/>
            </w:pPr>
            <w:r>
              <w:rPr>
                <w:rFonts w:ascii="Calibri" w:hAnsi="Calibri"/>
                <w:color w:val="334155"/>
                <w:sz w:val="19"/>
              </w:rPr>
              <w:t>Version 1.0 (March 2026) | Full Engineering Documentation</w:t>
            </w:r>
          </w:p>
        </w:tc>
      </w:tr>
    </w:tbl>
    <w:p w14:paraId="02C88A06" w14:textId="77777777" w:rsidR="0025449B" w:rsidRDefault="0025449B">
      <w:pPr>
        <w:spacing w:before="800"/>
      </w:pPr>
    </w:p>
    <w:p w14:paraId="6263B61C" w14:textId="77777777" w:rsidR="0025449B" w:rsidRDefault="00634D14">
      <w:pPr>
        <w:jc w:val="center"/>
      </w:pPr>
      <w:r>
        <w:rPr>
          <w:rFonts w:ascii="Calibri" w:hAnsi="Calibri"/>
          <w:i/>
          <w:color w:val="64748B"/>
          <w:sz w:val="18"/>
        </w:rPr>
        <w:t>Submitted for Smart India Hackathon Internal Evaluation &amp; Technical Review</w:t>
      </w:r>
      <w:r>
        <w:rPr>
          <w:rFonts w:ascii="Calibri" w:hAnsi="Calibri"/>
          <w:i/>
          <w:color w:val="64748B"/>
          <w:sz w:val="18"/>
        </w:rPr>
        <w:br/>
        <w:t>Team YuvaTech — Advanced Agentic &amp; Civic Engineering Division</w:t>
      </w:r>
    </w:p>
    <w:p w14:paraId="264E3747" w14:textId="77777777" w:rsidR="0025449B" w:rsidRDefault="00634D14">
      <w:r>
        <w:br w:type="page"/>
      </w:r>
    </w:p>
    <w:p w14:paraId="21AB66E0" w14:textId="77777777" w:rsidR="0025449B" w:rsidRDefault="00634D14">
      <w:pPr>
        <w:keepNext/>
        <w:spacing w:before="320" w:after="120"/>
      </w:pPr>
      <w:r>
        <w:rPr>
          <w:rFonts w:ascii="Calibri" w:hAnsi="Calibri"/>
          <w:b/>
          <w:color w:val="1E3A8A"/>
          <w:sz w:val="30"/>
        </w:rPr>
        <w:lastRenderedPageBreak/>
        <w:t>2. Table of Contents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7632"/>
        <w:gridCol w:w="1728"/>
      </w:tblGrid>
      <w:tr w:rsidR="0025449B" w14:paraId="6CA4E6B5" w14:textId="77777777">
        <w:trPr>
          <w:jc w:val="center"/>
        </w:trPr>
        <w:tc>
          <w:tcPr>
            <w:tcW w:w="7632" w:type="dxa"/>
            <w:shd w:val="clear" w:color="auto" w:fill="1E3A8A"/>
            <w:tcMar>
              <w:top w:w="100" w:type="dxa"/>
              <w:left w:w="120" w:type="dxa"/>
              <w:bottom w:w="100" w:type="dxa"/>
              <w:right w:w="120" w:type="dxa"/>
            </w:tcMar>
            <w:vAlign w:val="center"/>
          </w:tcPr>
          <w:p w14:paraId="47966F2C" w14:textId="77777777" w:rsidR="0025449B" w:rsidRDefault="00634D14">
            <w:pPr>
              <w:spacing w:before="40" w:after="40" w:line="264" w:lineRule="auto"/>
            </w:pPr>
            <w:r>
              <w:rPr>
                <w:rFonts w:ascii="Calibri" w:hAnsi="Calibri"/>
                <w:b/>
                <w:color w:val="FFFFFF"/>
                <w:sz w:val="19"/>
              </w:rPr>
              <w:t>Section Title / Document Chapter</w:t>
            </w:r>
          </w:p>
        </w:tc>
        <w:tc>
          <w:tcPr>
            <w:tcW w:w="1728" w:type="dxa"/>
            <w:shd w:val="clear" w:color="auto" w:fill="1E3A8A"/>
            <w:tcMar>
              <w:top w:w="100" w:type="dxa"/>
              <w:left w:w="120" w:type="dxa"/>
              <w:bottom w:w="100" w:type="dxa"/>
              <w:right w:w="120" w:type="dxa"/>
            </w:tcMar>
            <w:vAlign w:val="center"/>
          </w:tcPr>
          <w:p w14:paraId="7133D5FB" w14:textId="77777777" w:rsidR="0025449B" w:rsidRDefault="00634D14">
            <w:pPr>
              <w:spacing w:before="40" w:after="40" w:line="264" w:lineRule="auto"/>
            </w:pPr>
            <w:r>
              <w:rPr>
                <w:rFonts w:ascii="Calibri" w:hAnsi="Calibri"/>
                <w:b/>
                <w:color w:val="FFFFFF"/>
                <w:sz w:val="19"/>
              </w:rPr>
              <w:t>Section No.</w:t>
            </w:r>
          </w:p>
        </w:tc>
      </w:tr>
      <w:tr w:rsidR="0025449B" w14:paraId="07D2D53A" w14:textId="77777777">
        <w:trPr>
          <w:jc w:val="center"/>
        </w:trPr>
        <w:tc>
          <w:tcPr>
            <w:tcW w:w="7632" w:type="dxa"/>
            <w:shd w:val="clear" w:color="auto" w:fill="FFFFFF"/>
            <w:tcMar>
              <w:top w:w="100" w:type="dxa"/>
              <w:left w:w="120" w:type="dxa"/>
              <w:bottom w:w="100" w:type="dxa"/>
              <w:right w:w="120" w:type="dxa"/>
            </w:tcMar>
            <w:vAlign w:val="center"/>
          </w:tcPr>
          <w:p w14:paraId="0D339695" w14:textId="77777777" w:rsidR="0025449B" w:rsidRDefault="00634D14">
            <w:pPr>
              <w:spacing w:before="40" w:after="40" w:line="264" w:lineRule="auto"/>
            </w:pPr>
            <w:r>
              <w:rPr>
                <w:rFonts w:ascii="Calibri" w:hAnsi="Calibri"/>
                <w:color w:val="1E293B"/>
                <w:sz w:val="18"/>
              </w:rPr>
              <w:t>1. Cover Page &amp; Project Overview</w:t>
            </w:r>
          </w:p>
        </w:tc>
        <w:tc>
          <w:tcPr>
            <w:tcW w:w="1728" w:type="dxa"/>
            <w:shd w:val="clear" w:color="auto" w:fill="FFFFFF"/>
            <w:tcMar>
              <w:top w:w="100" w:type="dxa"/>
              <w:left w:w="120" w:type="dxa"/>
              <w:bottom w:w="100" w:type="dxa"/>
              <w:right w:w="120" w:type="dxa"/>
            </w:tcMar>
            <w:vAlign w:val="center"/>
          </w:tcPr>
          <w:p w14:paraId="0F248A1B" w14:textId="77777777" w:rsidR="0025449B" w:rsidRDefault="00634D14">
            <w:pPr>
              <w:spacing w:before="40" w:after="40" w:line="264" w:lineRule="auto"/>
            </w:pPr>
            <w:r>
              <w:rPr>
                <w:rFonts w:ascii="Calibri" w:hAnsi="Calibri"/>
                <w:color w:val="1E293B"/>
                <w:sz w:val="18"/>
              </w:rPr>
              <w:t>1</w:t>
            </w:r>
          </w:p>
        </w:tc>
      </w:tr>
      <w:tr w:rsidR="0025449B" w14:paraId="45793961" w14:textId="77777777">
        <w:trPr>
          <w:jc w:val="center"/>
        </w:trPr>
        <w:tc>
          <w:tcPr>
            <w:tcW w:w="7632" w:type="dxa"/>
            <w:shd w:val="clear" w:color="auto" w:fill="F8FAFC"/>
            <w:tcMar>
              <w:top w:w="100" w:type="dxa"/>
              <w:left w:w="120" w:type="dxa"/>
              <w:bottom w:w="100" w:type="dxa"/>
              <w:right w:w="120" w:type="dxa"/>
            </w:tcMar>
            <w:vAlign w:val="center"/>
          </w:tcPr>
          <w:p w14:paraId="3E4AB403" w14:textId="77777777" w:rsidR="0025449B" w:rsidRDefault="00634D14">
            <w:pPr>
              <w:spacing w:before="40" w:after="40" w:line="264" w:lineRule="auto"/>
            </w:pPr>
            <w:r>
              <w:rPr>
                <w:rFonts w:ascii="Calibri" w:hAnsi="Calibri"/>
                <w:color w:val="1E293B"/>
                <w:sz w:val="18"/>
              </w:rPr>
              <w:t>2. Table of Contents</w:t>
            </w:r>
          </w:p>
        </w:tc>
        <w:tc>
          <w:tcPr>
            <w:tcW w:w="1728" w:type="dxa"/>
            <w:shd w:val="clear" w:color="auto" w:fill="F8FAFC"/>
            <w:tcMar>
              <w:top w:w="100" w:type="dxa"/>
              <w:left w:w="120" w:type="dxa"/>
              <w:bottom w:w="100" w:type="dxa"/>
              <w:right w:w="120" w:type="dxa"/>
            </w:tcMar>
            <w:vAlign w:val="center"/>
          </w:tcPr>
          <w:p w14:paraId="52E8BBCB" w14:textId="77777777" w:rsidR="0025449B" w:rsidRDefault="00634D14">
            <w:pPr>
              <w:spacing w:before="40" w:after="40" w:line="264" w:lineRule="auto"/>
            </w:pPr>
            <w:r>
              <w:rPr>
                <w:rFonts w:ascii="Calibri" w:hAnsi="Calibri"/>
                <w:color w:val="1E293B"/>
                <w:sz w:val="18"/>
              </w:rPr>
              <w:t>2</w:t>
            </w:r>
          </w:p>
        </w:tc>
      </w:tr>
      <w:tr w:rsidR="0025449B" w14:paraId="15567F83" w14:textId="77777777">
        <w:trPr>
          <w:jc w:val="center"/>
        </w:trPr>
        <w:tc>
          <w:tcPr>
            <w:tcW w:w="7632" w:type="dxa"/>
            <w:shd w:val="clear" w:color="auto" w:fill="FFFFFF"/>
            <w:tcMar>
              <w:top w:w="100" w:type="dxa"/>
              <w:left w:w="120" w:type="dxa"/>
              <w:bottom w:w="100" w:type="dxa"/>
              <w:right w:w="120" w:type="dxa"/>
            </w:tcMar>
            <w:vAlign w:val="center"/>
          </w:tcPr>
          <w:p w14:paraId="569B27E3" w14:textId="77777777" w:rsidR="0025449B" w:rsidRDefault="00634D14">
            <w:pPr>
              <w:spacing w:before="40" w:after="40" w:line="264" w:lineRule="auto"/>
            </w:pPr>
            <w:r>
              <w:rPr>
                <w:rFonts w:ascii="Calibri" w:hAnsi="Calibri"/>
                <w:color w:val="1E293B"/>
                <w:sz w:val="18"/>
              </w:rPr>
              <w:t>3. Executive Summary</w:t>
            </w:r>
          </w:p>
        </w:tc>
        <w:tc>
          <w:tcPr>
            <w:tcW w:w="1728" w:type="dxa"/>
            <w:shd w:val="clear" w:color="auto" w:fill="FFFFFF"/>
            <w:tcMar>
              <w:top w:w="100" w:type="dxa"/>
              <w:left w:w="120" w:type="dxa"/>
              <w:bottom w:w="100" w:type="dxa"/>
              <w:right w:w="120" w:type="dxa"/>
            </w:tcMar>
            <w:vAlign w:val="center"/>
          </w:tcPr>
          <w:p w14:paraId="19560DA7" w14:textId="77777777" w:rsidR="0025449B" w:rsidRDefault="00634D14">
            <w:pPr>
              <w:spacing w:before="40" w:after="40" w:line="264" w:lineRule="auto"/>
            </w:pPr>
            <w:r>
              <w:rPr>
                <w:rFonts w:ascii="Calibri" w:hAnsi="Calibri"/>
                <w:color w:val="1E293B"/>
                <w:sz w:val="18"/>
              </w:rPr>
              <w:t>3</w:t>
            </w:r>
          </w:p>
        </w:tc>
      </w:tr>
      <w:tr w:rsidR="0025449B" w14:paraId="0E8114C8" w14:textId="77777777">
        <w:trPr>
          <w:jc w:val="center"/>
        </w:trPr>
        <w:tc>
          <w:tcPr>
            <w:tcW w:w="7632" w:type="dxa"/>
            <w:shd w:val="clear" w:color="auto" w:fill="F8FAFC"/>
            <w:tcMar>
              <w:top w:w="100" w:type="dxa"/>
              <w:left w:w="120" w:type="dxa"/>
              <w:bottom w:w="100" w:type="dxa"/>
              <w:right w:w="120" w:type="dxa"/>
            </w:tcMar>
            <w:vAlign w:val="center"/>
          </w:tcPr>
          <w:p w14:paraId="32666EC7" w14:textId="77777777" w:rsidR="0025449B" w:rsidRDefault="00634D14">
            <w:pPr>
              <w:spacing w:before="40" w:after="40" w:line="264" w:lineRule="auto"/>
            </w:pPr>
            <w:r>
              <w:rPr>
                <w:rFonts w:ascii="Calibri" w:hAnsi="Calibri"/>
                <w:color w:val="1E293B"/>
                <w:sz w:val="18"/>
              </w:rPr>
              <w:t>4. Problem Statement (SIH MB-04)</w:t>
            </w:r>
          </w:p>
        </w:tc>
        <w:tc>
          <w:tcPr>
            <w:tcW w:w="1728" w:type="dxa"/>
            <w:shd w:val="clear" w:color="auto" w:fill="F8FAFC"/>
            <w:tcMar>
              <w:top w:w="100" w:type="dxa"/>
              <w:left w:w="120" w:type="dxa"/>
              <w:bottom w:w="100" w:type="dxa"/>
              <w:right w:w="120" w:type="dxa"/>
            </w:tcMar>
            <w:vAlign w:val="center"/>
          </w:tcPr>
          <w:p w14:paraId="1EB485E3" w14:textId="77777777" w:rsidR="0025449B" w:rsidRDefault="00634D14">
            <w:pPr>
              <w:spacing w:before="40" w:after="40" w:line="264" w:lineRule="auto"/>
            </w:pPr>
            <w:r>
              <w:rPr>
                <w:rFonts w:ascii="Calibri" w:hAnsi="Calibri"/>
                <w:color w:val="1E293B"/>
                <w:sz w:val="18"/>
              </w:rPr>
              <w:t>4</w:t>
            </w:r>
          </w:p>
        </w:tc>
      </w:tr>
      <w:tr w:rsidR="0025449B" w14:paraId="216B3059" w14:textId="77777777">
        <w:trPr>
          <w:jc w:val="center"/>
        </w:trPr>
        <w:tc>
          <w:tcPr>
            <w:tcW w:w="7632" w:type="dxa"/>
            <w:shd w:val="clear" w:color="auto" w:fill="FFFFFF"/>
            <w:tcMar>
              <w:top w:w="100" w:type="dxa"/>
              <w:left w:w="120" w:type="dxa"/>
              <w:bottom w:w="100" w:type="dxa"/>
              <w:right w:w="120" w:type="dxa"/>
            </w:tcMar>
            <w:vAlign w:val="center"/>
          </w:tcPr>
          <w:p w14:paraId="090702CB" w14:textId="77777777" w:rsidR="0025449B" w:rsidRDefault="00634D14">
            <w:pPr>
              <w:spacing w:before="40" w:after="40" w:line="264" w:lineRule="auto"/>
            </w:pPr>
            <w:r>
              <w:rPr>
                <w:rFonts w:ascii="Calibri" w:hAnsi="Calibri"/>
                <w:color w:val="1E293B"/>
                <w:sz w:val="18"/>
              </w:rPr>
              <w:t>5. Existing System &amp; Conventional Gaps</w:t>
            </w:r>
          </w:p>
        </w:tc>
        <w:tc>
          <w:tcPr>
            <w:tcW w:w="1728" w:type="dxa"/>
            <w:shd w:val="clear" w:color="auto" w:fill="FFFFFF"/>
            <w:tcMar>
              <w:top w:w="100" w:type="dxa"/>
              <w:left w:w="120" w:type="dxa"/>
              <w:bottom w:w="100" w:type="dxa"/>
              <w:right w:w="120" w:type="dxa"/>
            </w:tcMar>
            <w:vAlign w:val="center"/>
          </w:tcPr>
          <w:p w14:paraId="6D02D9D2" w14:textId="77777777" w:rsidR="0025449B" w:rsidRDefault="00634D14">
            <w:pPr>
              <w:spacing w:before="40" w:after="40" w:line="264" w:lineRule="auto"/>
            </w:pPr>
            <w:r>
              <w:rPr>
                <w:rFonts w:ascii="Calibri" w:hAnsi="Calibri"/>
                <w:color w:val="1E293B"/>
                <w:sz w:val="18"/>
              </w:rPr>
              <w:t>5</w:t>
            </w:r>
          </w:p>
        </w:tc>
      </w:tr>
      <w:tr w:rsidR="0025449B" w14:paraId="724123F7" w14:textId="77777777">
        <w:trPr>
          <w:jc w:val="center"/>
        </w:trPr>
        <w:tc>
          <w:tcPr>
            <w:tcW w:w="7632" w:type="dxa"/>
            <w:shd w:val="clear" w:color="auto" w:fill="F8FAFC"/>
            <w:tcMar>
              <w:top w:w="100" w:type="dxa"/>
              <w:left w:w="120" w:type="dxa"/>
              <w:bottom w:w="100" w:type="dxa"/>
              <w:right w:w="120" w:type="dxa"/>
            </w:tcMar>
            <w:vAlign w:val="center"/>
          </w:tcPr>
          <w:p w14:paraId="282A7EE8" w14:textId="77777777" w:rsidR="0025449B" w:rsidRDefault="00634D14">
            <w:pPr>
              <w:spacing w:before="40" w:after="40" w:line="264" w:lineRule="auto"/>
            </w:pPr>
            <w:r>
              <w:rPr>
                <w:rFonts w:ascii="Calibri" w:hAnsi="Calibri"/>
                <w:color w:val="1E293B"/>
                <w:sz w:val="18"/>
              </w:rPr>
              <w:t>6. Proposed Solution – ROADGUARD AI</w:t>
            </w:r>
          </w:p>
        </w:tc>
        <w:tc>
          <w:tcPr>
            <w:tcW w:w="1728" w:type="dxa"/>
            <w:shd w:val="clear" w:color="auto" w:fill="F8FAFC"/>
            <w:tcMar>
              <w:top w:w="100" w:type="dxa"/>
              <w:left w:w="120" w:type="dxa"/>
              <w:bottom w:w="100" w:type="dxa"/>
              <w:right w:w="120" w:type="dxa"/>
            </w:tcMar>
            <w:vAlign w:val="center"/>
          </w:tcPr>
          <w:p w14:paraId="01534315" w14:textId="77777777" w:rsidR="0025449B" w:rsidRDefault="00634D14">
            <w:pPr>
              <w:spacing w:before="40" w:after="40" w:line="264" w:lineRule="auto"/>
            </w:pPr>
            <w:r>
              <w:rPr>
                <w:rFonts w:ascii="Calibri" w:hAnsi="Calibri"/>
                <w:color w:val="1E293B"/>
                <w:sz w:val="18"/>
              </w:rPr>
              <w:t>7</w:t>
            </w:r>
          </w:p>
        </w:tc>
      </w:tr>
      <w:tr w:rsidR="0025449B" w14:paraId="54B92F5D" w14:textId="77777777">
        <w:trPr>
          <w:jc w:val="center"/>
        </w:trPr>
        <w:tc>
          <w:tcPr>
            <w:tcW w:w="7632" w:type="dxa"/>
            <w:shd w:val="clear" w:color="auto" w:fill="FFFFFF"/>
            <w:tcMar>
              <w:top w:w="100" w:type="dxa"/>
              <w:left w:w="120" w:type="dxa"/>
              <w:bottom w:w="100" w:type="dxa"/>
              <w:right w:w="120" w:type="dxa"/>
            </w:tcMar>
            <w:vAlign w:val="center"/>
          </w:tcPr>
          <w:p w14:paraId="480DA26F" w14:textId="77777777" w:rsidR="0025449B" w:rsidRDefault="00634D14">
            <w:pPr>
              <w:spacing w:before="40" w:after="40" w:line="264" w:lineRule="auto"/>
            </w:pPr>
            <w:r>
              <w:rPr>
                <w:rFonts w:ascii="Calibri" w:hAnsi="Calibri"/>
                <w:color w:val="1E293B"/>
                <w:sz w:val="18"/>
              </w:rPr>
              <w:t>7. Core Engineering &amp; Civic Objectives</w:t>
            </w:r>
          </w:p>
        </w:tc>
        <w:tc>
          <w:tcPr>
            <w:tcW w:w="1728" w:type="dxa"/>
            <w:shd w:val="clear" w:color="auto" w:fill="FFFFFF"/>
            <w:tcMar>
              <w:top w:w="100" w:type="dxa"/>
              <w:left w:w="120" w:type="dxa"/>
              <w:bottom w:w="100" w:type="dxa"/>
              <w:right w:w="120" w:type="dxa"/>
            </w:tcMar>
            <w:vAlign w:val="center"/>
          </w:tcPr>
          <w:p w14:paraId="4E1D4A53" w14:textId="77777777" w:rsidR="0025449B" w:rsidRDefault="00634D14">
            <w:pPr>
              <w:spacing w:before="40" w:after="40" w:line="264" w:lineRule="auto"/>
            </w:pPr>
            <w:r>
              <w:rPr>
                <w:rFonts w:ascii="Calibri" w:hAnsi="Calibri"/>
                <w:color w:val="1E293B"/>
                <w:sz w:val="18"/>
              </w:rPr>
              <w:t>8</w:t>
            </w:r>
          </w:p>
        </w:tc>
      </w:tr>
      <w:tr w:rsidR="0025449B" w14:paraId="66EDA0AF" w14:textId="77777777">
        <w:trPr>
          <w:jc w:val="center"/>
        </w:trPr>
        <w:tc>
          <w:tcPr>
            <w:tcW w:w="7632" w:type="dxa"/>
            <w:shd w:val="clear" w:color="auto" w:fill="F8FAFC"/>
            <w:tcMar>
              <w:top w:w="100" w:type="dxa"/>
              <w:left w:w="120" w:type="dxa"/>
              <w:bottom w:w="100" w:type="dxa"/>
              <w:right w:w="120" w:type="dxa"/>
            </w:tcMar>
            <w:vAlign w:val="center"/>
          </w:tcPr>
          <w:p w14:paraId="5F5ADB20" w14:textId="77777777" w:rsidR="0025449B" w:rsidRDefault="00634D14">
            <w:pPr>
              <w:spacing w:before="40" w:after="40" w:line="264" w:lineRule="auto"/>
            </w:pPr>
            <w:r>
              <w:rPr>
                <w:rFonts w:ascii="Calibri" w:hAnsi="Calibri"/>
                <w:color w:val="1E293B"/>
                <w:sz w:val="18"/>
              </w:rPr>
              <w:t>8. Key Features &amp; Implementation Matrix</w:t>
            </w:r>
          </w:p>
        </w:tc>
        <w:tc>
          <w:tcPr>
            <w:tcW w:w="1728" w:type="dxa"/>
            <w:shd w:val="clear" w:color="auto" w:fill="F8FAFC"/>
            <w:tcMar>
              <w:top w:w="100" w:type="dxa"/>
              <w:left w:w="120" w:type="dxa"/>
              <w:bottom w:w="100" w:type="dxa"/>
              <w:right w:w="120" w:type="dxa"/>
            </w:tcMar>
            <w:vAlign w:val="center"/>
          </w:tcPr>
          <w:p w14:paraId="3B953A62" w14:textId="77777777" w:rsidR="0025449B" w:rsidRDefault="00634D14">
            <w:pPr>
              <w:spacing w:before="40" w:after="40" w:line="264" w:lineRule="auto"/>
            </w:pPr>
            <w:r>
              <w:rPr>
                <w:rFonts w:ascii="Calibri" w:hAnsi="Calibri"/>
                <w:color w:val="1E293B"/>
                <w:sz w:val="18"/>
              </w:rPr>
              <w:t>9</w:t>
            </w:r>
          </w:p>
        </w:tc>
      </w:tr>
      <w:tr w:rsidR="0025449B" w14:paraId="4B427B00" w14:textId="77777777">
        <w:trPr>
          <w:jc w:val="center"/>
        </w:trPr>
        <w:tc>
          <w:tcPr>
            <w:tcW w:w="7632" w:type="dxa"/>
            <w:shd w:val="clear" w:color="auto" w:fill="FFFFFF"/>
            <w:tcMar>
              <w:top w:w="100" w:type="dxa"/>
              <w:left w:w="120" w:type="dxa"/>
              <w:bottom w:w="100" w:type="dxa"/>
              <w:right w:w="120" w:type="dxa"/>
            </w:tcMar>
            <w:vAlign w:val="center"/>
          </w:tcPr>
          <w:p w14:paraId="453A46AB" w14:textId="77777777" w:rsidR="0025449B" w:rsidRDefault="00634D14">
            <w:pPr>
              <w:spacing w:before="40" w:after="40" w:line="264" w:lineRule="auto"/>
            </w:pPr>
            <w:r>
              <w:rPr>
                <w:rFonts w:ascii="Calibri" w:hAnsi="Calibri"/>
                <w:color w:val="1E293B"/>
                <w:sz w:val="18"/>
              </w:rPr>
              <w:t>9. User Roles &amp; Access Control</w:t>
            </w:r>
          </w:p>
        </w:tc>
        <w:tc>
          <w:tcPr>
            <w:tcW w:w="1728" w:type="dxa"/>
            <w:shd w:val="clear" w:color="auto" w:fill="FFFFFF"/>
            <w:tcMar>
              <w:top w:w="100" w:type="dxa"/>
              <w:left w:w="120" w:type="dxa"/>
              <w:bottom w:w="100" w:type="dxa"/>
              <w:right w:w="120" w:type="dxa"/>
            </w:tcMar>
            <w:vAlign w:val="center"/>
          </w:tcPr>
          <w:p w14:paraId="67B5F9F1" w14:textId="77777777" w:rsidR="0025449B" w:rsidRDefault="00634D14">
            <w:pPr>
              <w:spacing w:before="40" w:after="40" w:line="264" w:lineRule="auto"/>
            </w:pPr>
            <w:r>
              <w:rPr>
                <w:rFonts w:ascii="Calibri" w:hAnsi="Calibri"/>
                <w:color w:val="1E293B"/>
                <w:sz w:val="18"/>
              </w:rPr>
              <w:t>11</w:t>
            </w:r>
          </w:p>
        </w:tc>
      </w:tr>
      <w:tr w:rsidR="0025449B" w14:paraId="3CB49118" w14:textId="77777777">
        <w:trPr>
          <w:jc w:val="center"/>
        </w:trPr>
        <w:tc>
          <w:tcPr>
            <w:tcW w:w="7632" w:type="dxa"/>
            <w:shd w:val="clear" w:color="auto" w:fill="F8FAFC"/>
            <w:tcMar>
              <w:top w:w="100" w:type="dxa"/>
              <w:left w:w="120" w:type="dxa"/>
              <w:bottom w:w="100" w:type="dxa"/>
              <w:right w:w="120" w:type="dxa"/>
            </w:tcMar>
            <w:vAlign w:val="center"/>
          </w:tcPr>
          <w:p w14:paraId="507590C8" w14:textId="77777777" w:rsidR="0025449B" w:rsidRDefault="00634D14">
            <w:pPr>
              <w:spacing w:before="40" w:after="40" w:line="264" w:lineRule="auto"/>
            </w:pPr>
            <w:r>
              <w:rPr>
                <w:rFonts w:ascii="Calibri" w:hAnsi="Calibri"/>
                <w:color w:val="1E293B"/>
                <w:sz w:val="18"/>
              </w:rPr>
              <w:t>10. End-to-End System Architecture</w:t>
            </w:r>
          </w:p>
        </w:tc>
        <w:tc>
          <w:tcPr>
            <w:tcW w:w="1728" w:type="dxa"/>
            <w:shd w:val="clear" w:color="auto" w:fill="F8FAFC"/>
            <w:tcMar>
              <w:top w:w="100" w:type="dxa"/>
              <w:left w:w="120" w:type="dxa"/>
              <w:bottom w:w="100" w:type="dxa"/>
              <w:right w:w="120" w:type="dxa"/>
            </w:tcMar>
            <w:vAlign w:val="center"/>
          </w:tcPr>
          <w:p w14:paraId="49402412" w14:textId="77777777" w:rsidR="0025449B" w:rsidRDefault="00634D14">
            <w:pPr>
              <w:spacing w:before="40" w:after="40" w:line="264" w:lineRule="auto"/>
            </w:pPr>
            <w:r>
              <w:rPr>
                <w:rFonts w:ascii="Calibri" w:hAnsi="Calibri"/>
                <w:color w:val="1E293B"/>
                <w:sz w:val="18"/>
              </w:rPr>
              <w:t>12</w:t>
            </w:r>
          </w:p>
        </w:tc>
      </w:tr>
      <w:tr w:rsidR="0025449B" w14:paraId="3E233C35" w14:textId="77777777">
        <w:trPr>
          <w:jc w:val="center"/>
        </w:trPr>
        <w:tc>
          <w:tcPr>
            <w:tcW w:w="7632" w:type="dxa"/>
            <w:shd w:val="clear" w:color="auto" w:fill="FFFFFF"/>
            <w:tcMar>
              <w:top w:w="100" w:type="dxa"/>
              <w:left w:w="120" w:type="dxa"/>
              <w:bottom w:w="100" w:type="dxa"/>
              <w:right w:w="120" w:type="dxa"/>
            </w:tcMar>
            <w:vAlign w:val="center"/>
          </w:tcPr>
          <w:p w14:paraId="762F154A" w14:textId="77777777" w:rsidR="0025449B" w:rsidRDefault="00634D14">
            <w:pPr>
              <w:spacing w:before="40" w:after="40" w:line="264" w:lineRule="auto"/>
            </w:pPr>
            <w:r>
              <w:rPr>
                <w:rFonts w:ascii="Calibri" w:hAnsi="Calibri"/>
                <w:color w:val="1E293B"/>
                <w:sz w:val="18"/>
              </w:rPr>
              <w:t>11. Comprehensive Technology Stack</w:t>
            </w:r>
          </w:p>
        </w:tc>
        <w:tc>
          <w:tcPr>
            <w:tcW w:w="1728" w:type="dxa"/>
            <w:shd w:val="clear" w:color="auto" w:fill="FFFFFF"/>
            <w:tcMar>
              <w:top w:w="100" w:type="dxa"/>
              <w:left w:w="120" w:type="dxa"/>
              <w:bottom w:w="100" w:type="dxa"/>
              <w:right w:w="120" w:type="dxa"/>
            </w:tcMar>
            <w:vAlign w:val="center"/>
          </w:tcPr>
          <w:p w14:paraId="0750B458" w14:textId="77777777" w:rsidR="0025449B" w:rsidRDefault="00634D14">
            <w:pPr>
              <w:spacing w:before="40" w:after="40" w:line="264" w:lineRule="auto"/>
            </w:pPr>
            <w:r>
              <w:rPr>
                <w:rFonts w:ascii="Calibri" w:hAnsi="Calibri"/>
                <w:color w:val="1E293B"/>
                <w:sz w:val="18"/>
              </w:rPr>
              <w:t>14</w:t>
            </w:r>
          </w:p>
        </w:tc>
      </w:tr>
      <w:tr w:rsidR="0025449B" w14:paraId="68EDB269" w14:textId="77777777">
        <w:trPr>
          <w:jc w:val="center"/>
        </w:trPr>
        <w:tc>
          <w:tcPr>
            <w:tcW w:w="7632" w:type="dxa"/>
            <w:shd w:val="clear" w:color="auto" w:fill="F8FAFC"/>
            <w:tcMar>
              <w:top w:w="100" w:type="dxa"/>
              <w:left w:w="120" w:type="dxa"/>
              <w:bottom w:w="100" w:type="dxa"/>
              <w:right w:w="120" w:type="dxa"/>
            </w:tcMar>
            <w:vAlign w:val="center"/>
          </w:tcPr>
          <w:p w14:paraId="68C9857C" w14:textId="77777777" w:rsidR="0025449B" w:rsidRDefault="00634D14">
            <w:pPr>
              <w:spacing w:before="40" w:after="40" w:line="264" w:lineRule="auto"/>
            </w:pPr>
            <w:r>
              <w:rPr>
                <w:rFonts w:ascii="Calibri" w:hAnsi="Calibri"/>
                <w:color w:val="1E293B"/>
                <w:sz w:val="18"/>
              </w:rPr>
              <w:t>12. Frontend Architecture (React, Vite, PWA, Leaflet)</w:t>
            </w:r>
          </w:p>
        </w:tc>
        <w:tc>
          <w:tcPr>
            <w:tcW w:w="1728" w:type="dxa"/>
            <w:shd w:val="clear" w:color="auto" w:fill="F8FAFC"/>
            <w:tcMar>
              <w:top w:w="100" w:type="dxa"/>
              <w:left w:w="120" w:type="dxa"/>
              <w:bottom w:w="100" w:type="dxa"/>
              <w:right w:w="120" w:type="dxa"/>
            </w:tcMar>
            <w:vAlign w:val="center"/>
          </w:tcPr>
          <w:p w14:paraId="1612C3C9" w14:textId="77777777" w:rsidR="0025449B" w:rsidRDefault="00634D14">
            <w:pPr>
              <w:spacing w:before="40" w:after="40" w:line="264" w:lineRule="auto"/>
            </w:pPr>
            <w:r>
              <w:rPr>
                <w:rFonts w:ascii="Calibri" w:hAnsi="Calibri"/>
                <w:color w:val="1E293B"/>
                <w:sz w:val="18"/>
              </w:rPr>
              <w:t>16</w:t>
            </w:r>
          </w:p>
        </w:tc>
      </w:tr>
      <w:tr w:rsidR="0025449B" w14:paraId="3F630B36" w14:textId="77777777">
        <w:trPr>
          <w:jc w:val="center"/>
        </w:trPr>
        <w:tc>
          <w:tcPr>
            <w:tcW w:w="7632" w:type="dxa"/>
            <w:shd w:val="clear" w:color="auto" w:fill="FFFFFF"/>
            <w:tcMar>
              <w:top w:w="100" w:type="dxa"/>
              <w:left w:w="120" w:type="dxa"/>
              <w:bottom w:w="100" w:type="dxa"/>
              <w:right w:w="120" w:type="dxa"/>
            </w:tcMar>
            <w:vAlign w:val="center"/>
          </w:tcPr>
          <w:p w14:paraId="01E24F6C" w14:textId="77777777" w:rsidR="0025449B" w:rsidRDefault="00634D14">
            <w:pPr>
              <w:spacing w:before="40" w:after="40" w:line="264" w:lineRule="auto"/>
            </w:pPr>
            <w:r>
              <w:rPr>
                <w:rFonts w:ascii="Calibri" w:hAnsi="Calibri"/>
                <w:color w:val="1E293B"/>
                <w:sz w:val="18"/>
              </w:rPr>
              <w:t>13. Backend Architecture (Express, TypeScript, Prisma)</w:t>
            </w:r>
          </w:p>
        </w:tc>
        <w:tc>
          <w:tcPr>
            <w:tcW w:w="1728" w:type="dxa"/>
            <w:shd w:val="clear" w:color="auto" w:fill="FFFFFF"/>
            <w:tcMar>
              <w:top w:w="100" w:type="dxa"/>
              <w:left w:w="120" w:type="dxa"/>
              <w:bottom w:w="100" w:type="dxa"/>
              <w:right w:w="120" w:type="dxa"/>
            </w:tcMar>
            <w:vAlign w:val="center"/>
          </w:tcPr>
          <w:p w14:paraId="620D9D93" w14:textId="77777777" w:rsidR="0025449B" w:rsidRDefault="00634D14">
            <w:pPr>
              <w:spacing w:before="40" w:after="40" w:line="264" w:lineRule="auto"/>
            </w:pPr>
            <w:r>
              <w:rPr>
                <w:rFonts w:ascii="Calibri" w:hAnsi="Calibri"/>
                <w:color w:val="1E293B"/>
                <w:sz w:val="18"/>
              </w:rPr>
              <w:t>19</w:t>
            </w:r>
          </w:p>
        </w:tc>
      </w:tr>
      <w:tr w:rsidR="0025449B" w14:paraId="3CD11476" w14:textId="77777777">
        <w:trPr>
          <w:jc w:val="center"/>
        </w:trPr>
        <w:tc>
          <w:tcPr>
            <w:tcW w:w="7632" w:type="dxa"/>
            <w:shd w:val="clear" w:color="auto" w:fill="F8FAFC"/>
            <w:tcMar>
              <w:top w:w="100" w:type="dxa"/>
              <w:left w:w="120" w:type="dxa"/>
              <w:bottom w:w="100" w:type="dxa"/>
              <w:right w:w="120" w:type="dxa"/>
            </w:tcMar>
            <w:vAlign w:val="center"/>
          </w:tcPr>
          <w:p w14:paraId="55B1FC4B" w14:textId="77777777" w:rsidR="0025449B" w:rsidRDefault="00634D14">
            <w:pPr>
              <w:spacing w:before="40" w:after="40" w:line="264" w:lineRule="auto"/>
            </w:pPr>
            <w:r>
              <w:rPr>
                <w:rFonts w:ascii="Calibri" w:hAnsi="Calibri"/>
                <w:color w:val="1E293B"/>
                <w:sz w:val="18"/>
              </w:rPr>
              <w:t>14. Relational Database Design (Prisma Data Models)</w:t>
            </w:r>
          </w:p>
        </w:tc>
        <w:tc>
          <w:tcPr>
            <w:tcW w:w="1728" w:type="dxa"/>
            <w:shd w:val="clear" w:color="auto" w:fill="F8FAFC"/>
            <w:tcMar>
              <w:top w:w="100" w:type="dxa"/>
              <w:left w:w="120" w:type="dxa"/>
              <w:bottom w:w="100" w:type="dxa"/>
              <w:right w:w="120" w:type="dxa"/>
            </w:tcMar>
            <w:vAlign w:val="center"/>
          </w:tcPr>
          <w:p w14:paraId="2828B5BE" w14:textId="77777777" w:rsidR="0025449B" w:rsidRDefault="00634D14">
            <w:pPr>
              <w:spacing w:before="40" w:after="40" w:line="264" w:lineRule="auto"/>
            </w:pPr>
            <w:r>
              <w:rPr>
                <w:rFonts w:ascii="Calibri" w:hAnsi="Calibri"/>
                <w:color w:val="1E293B"/>
                <w:sz w:val="18"/>
              </w:rPr>
              <w:t>22</w:t>
            </w:r>
          </w:p>
        </w:tc>
      </w:tr>
      <w:tr w:rsidR="0025449B" w14:paraId="3350C88A" w14:textId="77777777">
        <w:trPr>
          <w:jc w:val="center"/>
        </w:trPr>
        <w:tc>
          <w:tcPr>
            <w:tcW w:w="7632" w:type="dxa"/>
            <w:shd w:val="clear" w:color="auto" w:fill="FFFFFF"/>
            <w:tcMar>
              <w:top w:w="100" w:type="dxa"/>
              <w:left w:w="120" w:type="dxa"/>
              <w:bottom w:w="100" w:type="dxa"/>
              <w:right w:w="120" w:type="dxa"/>
            </w:tcMar>
            <w:vAlign w:val="center"/>
          </w:tcPr>
          <w:p w14:paraId="3C0AD5EC" w14:textId="77777777" w:rsidR="0025449B" w:rsidRDefault="00634D14">
            <w:pPr>
              <w:spacing w:before="40" w:after="40" w:line="264" w:lineRule="auto"/>
            </w:pPr>
            <w:r>
              <w:rPr>
                <w:rFonts w:ascii="Calibri" w:hAnsi="Calibri"/>
                <w:color w:val="1E293B"/>
                <w:sz w:val="18"/>
              </w:rPr>
              <w:t>15. REST API Documentation &amp; Endpoints</w:t>
            </w:r>
          </w:p>
        </w:tc>
        <w:tc>
          <w:tcPr>
            <w:tcW w:w="1728" w:type="dxa"/>
            <w:shd w:val="clear" w:color="auto" w:fill="FFFFFF"/>
            <w:tcMar>
              <w:top w:w="100" w:type="dxa"/>
              <w:left w:w="120" w:type="dxa"/>
              <w:bottom w:w="100" w:type="dxa"/>
              <w:right w:w="120" w:type="dxa"/>
            </w:tcMar>
            <w:vAlign w:val="center"/>
          </w:tcPr>
          <w:p w14:paraId="06BD9D86" w14:textId="77777777" w:rsidR="0025449B" w:rsidRDefault="00634D14">
            <w:pPr>
              <w:spacing w:before="40" w:after="40" w:line="264" w:lineRule="auto"/>
            </w:pPr>
            <w:r>
              <w:rPr>
                <w:rFonts w:ascii="Calibri" w:hAnsi="Calibri"/>
                <w:color w:val="1E293B"/>
                <w:sz w:val="18"/>
              </w:rPr>
              <w:t>26</w:t>
            </w:r>
          </w:p>
        </w:tc>
      </w:tr>
      <w:tr w:rsidR="0025449B" w14:paraId="42D88A10" w14:textId="77777777">
        <w:trPr>
          <w:jc w:val="center"/>
        </w:trPr>
        <w:tc>
          <w:tcPr>
            <w:tcW w:w="7632" w:type="dxa"/>
            <w:shd w:val="clear" w:color="auto" w:fill="F8FAFC"/>
            <w:tcMar>
              <w:top w:w="100" w:type="dxa"/>
              <w:left w:w="120" w:type="dxa"/>
              <w:bottom w:w="100" w:type="dxa"/>
              <w:right w:w="120" w:type="dxa"/>
            </w:tcMar>
            <w:vAlign w:val="center"/>
          </w:tcPr>
          <w:p w14:paraId="3D2A2C13" w14:textId="77777777" w:rsidR="0025449B" w:rsidRDefault="00634D14">
            <w:pPr>
              <w:spacing w:before="40" w:after="40" w:line="264" w:lineRule="auto"/>
            </w:pPr>
            <w:r>
              <w:rPr>
                <w:rFonts w:ascii="Calibri" w:hAnsi="Calibri"/>
                <w:color w:val="1E293B"/>
                <w:sz w:val="18"/>
              </w:rPr>
              <w:t>16. Authentication, Role Security &amp; Data Protection</w:t>
            </w:r>
          </w:p>
        </w:tc>
        <w:tc>
          <w:tcPr>
            <w:tcW w:w="1728" w:type="dxa"/>
            <w:shd w:val="clear" w:color="auto" w:fill="F8FAFC"/>
            <w:tcMar>
              <w:top w:w="100" w:type="dxa"/>
              <w:left w:w="120" w:type="dxa"/>
              <w:bottom w:w="100" w:type="dxa"/>
              <w:right w:w="120" w:type="dxa"/>
            </w:tcMar>
            <w:vAlign w:val="center"/>
          </w:tcPr>
          <w:p w14:paraId="15E9BBDB" w14:textId="77777777" w:rsidR="0025449B" w:rsidRDefault="00634D14">
            <w:pPr>
              <w:spacing w:before="40" w:after="40" w:line="264" w:lineRule="auto"/>
            </w:pPr>
            <w:r>
              <w:rPr>
                <w:rFonts w:ascii="Calibri" w:hAnsi="Calibri"/>
                <w:color w:val="1E293B"/>
                <w:sz w:val="18"/>
              </w:rPr>
              <w:t>30</w:t>
            </w:r>
          </w:p>
        </w:tc>
      </w:tr>
      <w:tr w:rsidR="0025449B" w14:paraId="181DA364" w14:textId="77777777">
        <w:trPr>
          <w:jc w:val="center"/>
        </w:trPr>
        <w:tc>
          <w:tcPr>
            <w:tcW w:w="7632" w:type="dxa"/>
            <w:shd w:val="clear" w:color="auto" w:fill="FFFFFF"/>
            <w:tcMar>
              <w:top w:w="100" w:type="dxa"/>
              <w:left w:w="120" w:type="dxa"/>
              <w:bottom w:w="100" w:type="dxa"/>
              <w:right w:w="120" w:type="dxa"/>
            </w:tcMar>
            <w:vAlign w:val="center"/>
          </w:tcPr>
          <w:p w14:paraId="083568EC" w14:textId="77777777" w:rsidR="0025449B" w:rsidRDefault="00634D14">
            <w:pPr>
              <w:spacing w:before="40" w:after="40" w:line="264" w:lineRule="auto"/>
            </w:pPr>
            <w:r>
              <w:rPr>
                <w:rFonts w:ascii="Calibri" w:hAnsi="Calibri"/>
                <w:color w:val="1E293B"/>
                <w:sz w:val="18"/>
              </w:rPr>
              <w:t>17. AI / Intelligence Module &amp; Multi-Provider Architecture</w:t>
            </w:r>
          </w:p>
        </w:tc>
        <w:tc>
          <w:tcPr>
            <w:tcW w:w="1728" w:type="dxa"/>
            <w:shd w:val="clear" w:color="auto" w:fill="FFFFFF"/>
            <w:tcMar>
              <w:top w:w="100" w:type="dxa"/>
              <w:left w:w="120" w:type="dxa"/>
              <w:bottom w:w="100" w:type="dxa"/>
              <w:right w:w="120" w:type="dxa"/>
            </w:tcMar>
            <w:vAlign w:val="center"/>
          </w:tcPr>
          <w:p w14:paraId="0406E8CD" w14:textId="77777777" w:rsidR="0025449B" w:rsidRDefault="00634D14">
            <w:pPr>
              <w:spacing w:before="40" w:after="40" w:line="264" w:lineRule="auto"/>
            </w:pPr>
            <w:r>
              <w:rPr>
                <w:rFonts w:ascii="Calibri" w:hAnsi="Calibri"/>
                <w:color w:val="1E293B"/>
                <w:sz w:val="18"/>
              </w:rPr>
              <w:t>32</w:t>
            </w:r>
          </w:p>
        </w:tc>
      </w:tr>
      <w:tr w:rsidR="0025449B" w14:paraId="5FBF5A89" w14:textId="77777777">
        <w:trPr>
          <w:jc w:val="center"/>
        </w:trPr>
        <w:tc>
          <w:tcPr>
            <w:tcW w:w="7632" w:type="dxa"/>
            <w:shd w:val="clear" w:color="auto" w:fill="F8FAFC"/>
            <w:tcMar>
              <w:top w:w="100" w:type="dxa"/>
              <w:left w:w="120" w:type="dxa"/>
              <w:bottom w:w="100" w:type="dxa"/>
              <w:right w:w="120" w:type="dxa"/>
            </w:tcMar>
            <w:vAlign w:val="center"/>
          </w:tcPr>
          <w:p w14:paraId="4411FF88" w14:textId="77777777" w:rsidR="0025449B" w:rsidRDefault="00634D14">
            <w:pPr>
              <w:spacing w:before="40" w:after="40" w:line="264" w:lineRule="auto"/>
            </w:pPr>
            <w:r>
              <w:rPr>
                <w:rFonts w:ascii="Calibri" w:hAnsi="Calibri"/>
                <w:color w:val="1E293B"/>
                <w:sz w:val="18"/>
              </w:rPr>
              <w:t>18. Dynamic Road Risk Prioritization Engine</w:t>
            </w:r>
          </w:p>
        </w:tc>
        <w:tc>
          <w:tcPr>
            <w:tcW w:w="1728" w:type="dxa"/>
            <w:shd w:val="clear" w:color="auto" w:fill="F8FAFC"/>
            <w:tcMar>
              <w:top w:w="100" w:type="dxa"/>
              <w:left w:w="120" w:type="dxa"/>
              <w:bottom w:w="100" w:type="dxa"/>
              <w:right w:w="120" w:type="dxa"/>
            </w:tcMar>
            <w:vAlign w:val="center"/>
          </w:tcPr>
          <w:p w14:paraId="0184D3D6" w14:textId="77777777" w:rsidR="0025449B" w:rsidRDefault="00634D14">
            <w:pPr>
              <w:spacing w:before="40" w:after="40" w:line="264" w:lineRule="auto"/>
            </w:pPr>
            <w:r>
              <w:rPr>
                <w:rFonts w:ascii="Calibri" w:hAnsi="Calibri"/>
                <w:color w:val="1E293B"/>
                <w:sz w:val="18"/>
              </w:rPr>
              <w:t>34</w:t>
            </w:r>
          </w:p>
        </w:tc>
      </w:tr>
      <w:tr w:rsidR="0025449B" w14:paraId="0AFBF50F" w14:textId="77777777">
        <w:trPr>
          <w:jc w:val="center"/>
        </w:trPr>
        <w:tc>
          <w:tcPr>
            <w:tcW w:w="7632" w:type="dxa"/>
            <w:shd w:val="clear" w:color="auto" w:fill="FFFFFF"/>
            <w:tcMar>
              <w:top w:w="100" w:type="dxa"/>
              <w:left w:w="120" w:type="dxa"/>
              <w:bottom w:w="100" w:type="dxa"/>
              <w:right w:w="120" w:type="dxa"/>
            </w:tcMar>
            <w:vAlign w:val="center"/>
          </w:tcPr>
          <w:p w14:paraId="4B01108A" w14:textId="77777777" w:rsidR="0025449B" w:rsidRDefault="00634D14">
            <w:pPr>
              <w:spacing w:before="40" w:after="40" w:line="264" w:lineRule="auto"/>
            </w:pPr>
            <w:r>
              <w:rPr>
                <w:rFonts w:ascii="Calibri" w:hAnsi="Calibri"/>
                <w:color w:val="1E293B"/>
                <w:sz w:val="18"/>
              </w:rPr>
              <w:t>19. Duplicate Detection &amp; Incident Spatial Clustering</w:t>
            </w:r>
          </w:p>
        </w:tc>
        <w:tc>
          <w:tcPr>
            <w:tcW w:w="1728" w:type="dxa"/>
            <w:shd w:val="clear" w:color="auto" w:fill="FFFFFF"/>
            <w:tcMar>
              <w:top w:w="100" w:type="dxa"/>
              <w:left w:w="120" w:type="dxa"/>
              <w:bottom w:w="100" w:type="dxa"/>
              <w:right w:w="120" w:type="dxa"/>
            </w:tcMar>
            <w:vAlign w:val="center"/>
          </w:tcPr>
          <w:p w14:paraId="02E44A1D" w14:textId="77777777" w:rsidR="0025449B" w:rsidRDefault="00634D14">
            <w:pPr>
              <w:spacing w:before="40" w:after="40" w:line="264" w:lineRule="auto"/>
            </w:pPr>
            <w:r>
              <w:rPr>
                <w:rFonts w:ascii="Calibri" w:hAnsi="Calibri"/>
                <w:color w:val="1E293B"/>
                <w:sz w:val="18"/>
              </w:rPr>
              <w:t>36</w:t>
            </w:r>
          </w:p>
        </w:tc>
      </w:tr>
      <w:tr w:rsidR="0025449B" w14:paraId="68FBC927" w14:textId="77777777">
        <w:trPr>
          <w:jc w:val="center"/>
        </w:trPr>
        <w:tc>
          <w:tcPr>
            <w:tcW w:w="7632" w:type="dxa"/>
            <w:shd w:val="clear" w:color="auto" w:fill="F8FAFC"/>
            <w:tcMar>
              <w:top w:w="100" w:type="dxa"/>
              <w:left w:w="120" w:type="dxa"/>
              <w:bottom w:w="100" w:type="dxa"/>
              <w:right w:w="120" w:type="dxa"/>
            </w:tcMar>
            <w:vAlign w:val="center"/>
          </w:tcPr>
          <w:p w14:paraId="7EF4EE9B" w14:textId="77777777" w:rsidR="0025449B" w:rsidRDefault="00634D14">
            <w:pPr>
              <w:spacing w:before="40" w:after="40" w:line="264" w:lineRule="auto"/>
            </w:pPr>
            <w:r>
              <w:rPr>
                <w:rFonts w:ascii="Calibri" w:hAnsi="Calibri"/>
                <w:color w:val="1E293B"/>
                <w:sz w:val="18"/>
              </w:rPr>
              <w:t>20. Road Segment Health &amp; Lifecycle Deterioration Tracking</w:t>
            </w:r>
          </w:p>
        </w:tc>
        <w:tc>
          <w:tcPr>
            <w:tcW w:w="1728" w:type="dxa"/>
            <w:shd w:val="clear" w:color="auto" w:fill="F8FAFC"/>
            <w:tcMar>
              <w:top w:w="100" w:type="dxa"/>
              <w:left w:w="120" w:type="dxa"/>
              <w:bottom w:w="100" w:type="dxa"/>
              <w:right w:w="120" w:type="dxa"/>
            </w:tcMar>
            <w:vAlign w:val="center"/>
          </w:tcPr>
          <w:p w14:paraId="15729CF3" w14:textId="77777777" w:rsidR="0025449B" w:rsidRDefault="00634D14">
            <w:pPr>
              <w:spacing w:before="40" w:after="40" w:line="264" w:lineRule="auto"/>
            </w:pPr>
            <w:r>
              <w:rPr>
                <w:rFonts w:ascii="Calibri" w:hAnsi="Calibri"/>
                <w:color w:val="1E293B"/>
                <w:sz w:val="18"/>
              </w:rPr>
              <w:t>38</w:t>
            </w:r>
          </w:p>
        </w:tc>
      </w:tr>
      <w:tr w:rsidR="0025449B" w14:paraId="546772BF" w14:textId="77777777">
        <w:trPr>
          <w:jc w:val="center"/>
        </w:trPr>
        <w:tc>
          <w:tcPr>
            <w:tcW w:w="7632" w:type="dxa"/>
            <w:shd w:val="clear" w:color="auto" w:fill="FFFFFF"/>
            <w:tcMar>
              <w:top w:w="100" w:type="dxa"/>
              <w:left w:w="120" w:type="dxa"/>
              <w:bottom w:w="100" w:type="dxa"/>
              <w:right w:w="120" w:type="dxa"/>
            </w:tcMar>
            <w:vAlign w:val="center"/>
          </w:tcPr>
          <w:p w14:paraId="1E60C3D2" w14:textId="77777777" w:rsidR="0025449B" w:rsidRDefault="00634D14">
            <w:pPr>
              <w:spacing w:before="40" w:after="40" w:line="264" w:lineRule="auto"/>
            </w:pPr>
            <w:r>
              <w:rPr>
                <w:rFonts w:ascii="Calibri" w:hAnsi="Calibri"/>
                <w:color w:val="1E293B"/>
                <w:sz w:val="18"/>
              </w:rPr>
              <w:t>21. AI-Assisted Repair Verification &amp; Human-in-the-Loop Audit</w:t>
            </w:r>
          </w:p>
        </w:tc>
        <w:tc>
          <w:tcPr>
            <w:tcW w:w="1728" w:type="dxa"/>
            <w:shd w:val="clear" w:color="auto" w:fill="FFFFFF"/>
            <w:tcMar>
              <w:top w:w="100" w:type="dxa"/>
              <w:left w:w="120" w:type="dxa"/>
              <w:bottom w:w="100" w:type="dxa"/>
              <w:right w:w="120" w:type="dxa"/>
            </w:tcMar>
            <w:vAlign w:val="center"/>
          </w:tcPr>
          <w:p w14:paraId="0145234A" w14:textId="77777777" w:rsidR="0025449B" w:rsidRDefault="00634D14">
            <w:pPr>
              <w:spacing w:before="40" w:after="40" w:line="264" w:lineRule="auto"/>
            </w:pPr>
            <w:r>
              <w:rPr>
                <w:rFonts w:ascii="Calibri" w:hAnsi="Calibri"/>
                <w:color w:val="1E293B"/>
                <w:sz w:val="18"/>
              </w:rPr>
              <w:t>40</w:t>
            </w:r>
          </w:p>
        </w:tc>
      </w:tr>
      <w:tr w:rsidR="0025449B" w14:paraId="46AD5712" w14:textId="77777777">
        <w:trPr>
          <w:jc w:val="center"/>
        </w:trPr>
        <w:tc>
          <w:tcPr>
            <w:tcW w:w="7632" w:type="dxa"/>
            <w:shd w:val="clear" w:color="auto" w:fill="F8FAFC"/>
            <w:tcMar>
              <w:top w:w="100" w:type="dxa"/>
              <w:left w:w="120" w:type="dxa"/>
              <w:bottom w:w="100" w:type="dxa"/>
              <w:right w:w="120" w:type="dxa"/>
            </w:tcMar>
            <w:vAlign w:val="center"/>
          </w:tcPr>
          <w:p w14:paraId="1FA9F151" w14:textId="77777777" w:rsidR="0025449B" w:rsidRDefault="00634D14">
            <w:pPr>
              <w:spacing w:before="40" w:after="40" w:line="264" w:lineRule="auto"/>
            </w:pPr>
            <w:r>
              <w:rPr>
                <w:rFonts w:ascii="Calibri" w:hAnsi="Calibri"/>
                <w:color w:val="1E293B"/>
                <w:sz w:val="18"/>
              </w:rPr>
              <w:t>22. Public Tender Intelligence &amp; Contractor Accountability</w:t>
            </w:r>
          </w:p>
        </w:tc>
        <w:tc>
          <w:tcPr>
            <w:tcW w:w="1728" w:type="dxa"/>
            <w:shd w:val="clear" w:color="auto" w:fill="F8FAFC"/>
            <w:tcMar>
              <w:top w:w="100" w:type="dxa"/>
              <w:left w:w="120" w:type="dxa"/>
              <w:bottom w:w="100" w:type="dxa"/>
              <w:right w:w="120" w:type="dxa"/>
            </w:tcMar>
            <w:vAlign w:val="center"/>
          </w:tcPr>
          <w:p w14:paraId="559B6CE4" w14:textId="77777777" w:rsidR="0025449B" w:rsidRDefault="00634D14">
            <w:pPr>
              <w:spacing w:before="40" w:after="40" w:line="264" w:lineRule="auto"/>
            </w:pPr>
            <w:r>
              <w:rPr>
                <w:rFonts w:ascii="Calibri" w:hAnsi="Calibri"/>
                <w:color w:val="1E293B"/>
                <w:sz w:val="18"/>
              </w:rPr>
              <w:t>42</w:t>
            </w:r>
          </w:p>
        </w:tc>
      </w:tr>
      <w:tr w:rsidR="0025449B" w14:paraId="3D27C392" w14:textId="77777777">
        <w:trPr>
          <w:jc w:val="center"/>
        </w:trPr>
        <w:tc>
          <w:tcPr>
            <w:tcW w:w="7632" w:type="dxa"/>
            <w:shd w:val="clear" w:color="auto" w:fill="FFFFFF"/>
            <w:tcMar>
              <w:top w:w="100" w:type="dxa"/>
              <w:left w:w="120" w:type="dxa"/>
              <w:bottom w:w="100" w:type="dxa"/>
              <w:right w:w="120" w:type="dxa"/>
            </w:tcMar>
            <w:vAlign w:val="center"/>
          </w:tcPr>
          <w:p w14:paraId="02F22B21" w14:textId="77777777" w:rsidR="0025449B" w:rsidRDefault="00634D14">
            <w:pPr>
              <w:spacing w:before="40" w:after="40" w:line="264" w:lineRule="auto"/>
            </w:pPr>
            <w:r>
              <w:rPr>
                <w:rFonts w:ascii="Calibri" w:hAnsi="Calibri"/>
                <w:color w:val="1E293B"/>
                <w:sz w:val="18"/>
              </w:rPr>
              <w:lastRenderedPageBreak/>
              <w:t>23. Geospatial Intelligence &amp; Interactive Mapping System</w:t>
            </w:r>
          </w:p>
        </w:tc>
        <w:tc>
          <w:tcPr>
            <w:tcW w:w="1728" w:type="dxa"/>
            <w:shd w:val="clear" w:color="auto" w:fill="FFFFFF"/>
            <w:tcMar>
              <w:top w:w="100" w:type="dxa"/>
              <w:left w:w="120" w:type="dxa"/>
              <w:bottom w:w="100" w:type="dxa"/>
              <w:right w:w="120" w:type="dxa"/>
            </w:tcMar>
            <w:vAlign w:val="center"/>
          </w:tcPr>
          <w:p w14:paraId="1F6D3F72" w14:textId="77777777" w:rsidR="0025449B" w:rsidRDefault="00634D14">
            <w:pPr>
              <w:spacing w:before="40" w:after="40" w:line="264" w:lineRule="auto"/>
            </w:pPr>
            <w:r>
              <w:rPr>
                <w:rFonts w:ascii="Calibri" w:hAnsi="Calibri"/>
                <w:color w:val="1E293B"/>
                <w:sz w:val="18"/>
              </w:rPr>
              <w:t>44</w:t>
            </w:r>
          </w:p>
        </w:tc>
      </w:tr>
      <w:tr w:rsidR="0025449B" w14:paraId="33CDB390" w14:textId="77777777">
        <w:trPr>
          <w:jc w:val="center"/>
        </w:trPr>
        <w:tc>
          <w:tcPr>
            <w:tcW w:w="7632" w:type="dxa"/>
            <w:shd w:val="clear" w:color="auto" w:fill="F8FAFC"/>
            <w:tcMar>
              <w:top w:w="100" w:type="dxa"/>
              <w:left w:w="120" w:type="dxa"/>
              <w:bottom w:w="100" w:type="dxa"/>
              <w:right w:w="120" w:type="dxa"/>
            </w:tcMar>
            <w:vAlign w:val="center"/>
          </w:tcPr>
          <w:p w14:paraId="398689A3" w14:textId="77777777" w:rsidR="0025449B" w:rsidRDefault="00634D14">
            <w:pPr>
              <w:spacing w:before="40" w:after="40" w:line="264" w:lineRule="auto"/>
            </w:pPr>
            <w:r>
              <w:rPr>
                <w:rFonts w:ascii="Calibri" w:hAnsi="Calibri"/>
                <w:color w:val="1E293B"/>
                <w:sz w:val="18"/>
              </w:rPr>
              <w:t>24. Progressive Web Application (PWA) &amp; Offline Capability</w:t>
            </w:r>
          </w:p>
        </w:tc>
        <w:tc>
          <w:tcPr>
            <w:tcW w:w="1728" w:type="dxa"/>
            <w:shd w:val="clear" w:color="auto" w:fill="F8FAFC"/>
            <w:tcMar>
              <w:top w:w="100" w:type="dxa"/>
              <w:left w:w="120" w:type="dxa"/>
              <w:bottom w:w="100" w:type="dxa"/>
              <w:right w:w="120" w:type="dxa"/>
            </w:tcMar>
            <w:vAlign w:val="center"/>
          </w:tcPr>
          <w:p w14:paraId="795B04A2" w14:textId="77777777" w:rsidR="0025449B" w:rsidRDefault="00634D14">
            <w:pPr>
              <w:spacing w:before="40" w:after="40" w:line="264" w:lineRule="auto"/>
            </w:pPr>
            <w:r>
              <w:rPr>
                <w:rFonts w:ascii="Calibri" w:hAnsi="Calibri"/>
                <w:color w:val="1E293B"/>
                <w:sz w:val="18"/>
              </w:rPr>
              <w:t>46</w:t>
            </w:r>
          </w:p>
        </w:tc>
      </w:tr>
      <w:tr w:rsidR="0025449B" w14:paraId="0C55E8A4" w14:textId="77777777">
        <w:trPr>
          <w:jc w:val="center"/>
        </w:trPr>
        <w:tc>
          <w:tcPr>
            <w:tcW w:w="7632" w:type="dxa"/>
            <w:shd w:val="clear" w:color="auto" w:fill="FFFFFF"/>
            <w:tcMar>
              <w:top w:w="100" w:type="dxa"/>
              <w:left w:w="120" w:type="dxa"/>
              <w:bottom w:w="100" w:type="dxa"/>
              <w:right w:w="120" w:type="dxa"/>
            </w:tcMar>
            <w:vAlign w:val="center"/>
          </w:tcPr>
          <w:p w14:paraId="756E66C3" w14:textId="77777777" w:rsidR="0025449B" w:rsidRDefault="00634D14">
            <w:pPr>
              <w:spacing w:before="40" w:after="40" w:line="264" w:lineRule="auto"/>
            </w:pPr>
            <w:r>
              <w:rPr>
                <w:rFonts w:ascii="Calibri" w:hAnsi="Calibri"/>
                <w:color w:val="1E293B"/>
                <w:sz w:val="18"/>
              </w:rPr>
              <w:t>25. End-to-End Civic Data Flow Pipeline</w:t>
            </w:r>
          </w:p>
        </w:tc>
        <w:tc>
          <w:tcPr>
            <w:tcW w:w="1728" w:type="dxa"/>
            <w:shd w:val="clear" w:color="auto" w:fill="FFFFFF"/>
            <w:tcMar>
              <w:top w:w="100" w:type="dxa"/>
              <w:left w:w="120" w:type="dxa"/>
              <w:bottom w:w="100" w:type="dxa"/>
              <w:right w:w="120" w:type="dxa"/>
            </w:tcMar>
            <w:vAlign w:val="center"/>
          </w:tcPr>
          <w:p w14:paraId="276943AC" w14:textId="77777777" w:rsidR="0025449B" w:rsidRDefault="00634D14">
            <w:pPr>
              <w:spacing w:before="40" w:after="40" w:line="264" w:lineRule="auto"/>
            </w:pPr>
            <w:r>
              <w:rPr>
                <w:rFonts w:ascii="Calibri" w:hAnsi="Calibri"/>
                <w:color w:val="1E293B"/>
                <w:sz w:val="18"/>
              </w:rPr>
              <w:t>48</w:t>
            </w:r>
          </w:p>
        </w:tc>
      </w:tr>
      <w:tr w:rsidR="0025449B" w14:paraId="740F807A" w14:textId="77777777">
        <w:trPr>
          <w:jc w:val="center"/>
        </w:trPr>
        <w:tc>
          <w:tcPr>
            <w:tcW w:w="7632" w:type="dxa"/>
            <w:shd w:val="clear" w:color="auto" w:fill="F8FAFC"/>
            <w:tcMar>
              <w:top w:w="100" w:type="dxa"/>
              <w:left w:w="120" w:type="dxa"/>
              <w:bottom w:w="100" w:type="dxa"/>
              <w:right w:w="120" w:type="dxa"/>
            </w:tcMar>
            <w:vAlign w:val="center"/>
          </w:tcPr>
          <w:p w14:paraId="56CA962C" w14:textId="77777777" w:rsidR="0025449B" w:rsidRDefault="00634D14">
            <w:pPr>
              <w:spacing w:before="40" w:after="40" w:line="264" w:lineRule="auto"/>
            </w:pPr>
            <w:r>
              <w:rPr>
                <w:rFonts w:ascii="Calibri" w:hAnsi="Calibri"/>
                <w:color w:val="1E293B"/>
                <w:sz w:val="18"/>
              </w:rPr>
              <w:t>26. Complete User Journeys (Citizen &amp; Municipal Authority)</w:t>
            </w:r>
          </w:p>
        </w:tc>
        <w:tc>
          <w:tcPr>
            <w:tcW w:w="1728" w:type="dxa"/>
            <w:shd w:val="clear" w:color="auto" w:fill="F8FAFC"/>
            <w:tcMar>
              <w:top w:w="100" w:type="dxa"/>
              <w:left w:w="120" w:type="dxa"/>
              <w:bottom w:w="100" w:type="dxa"/>
              <w:right w:w="120" w:type="dxa"/>
            </w:tcMar>
            <w:vAlign w:val="center"/>
          </w:tcPr>
          <w:p w14:paraId="34EFF179" w14:textId="77777777" w:rsidR="0025449B" w:rsidRDefault="00634D14">
            <w:pPr>
              <w:spacing w:before="40" w:after="40" w:line="264" w:lineRule="auto"/>
            </w:pPr>
            <w:r>
              <w:rPr>
                <w:rFonts w:ascii="Calibri" w:hAnsi="Calibri"/>
                <w:color w:val="1E293B"/>
                <w:sz w:val="18"/>
              </w:rPr>
              <w:t>50</w:t>
            </w:r>
          </w:p>
        </w:tc>
      </w:tr>
      <w:tr w:rsidR="0025449B" w14:paraId="1F6A60F3" w14:textId="77777777">
        <w:trPr>
          <w:jc w:val="center"/>
        </w:trPr>
        <w:tc>
          <w:tcPr>
            <w:tcW w:w="7632" w:type="dxa"/>
            <w:shd w:val="clear" w:color="auto" w:fill="FFFFFF"/>
            <w:tcMar>
              <w:top w:w="100" w:type="dxa"/>
              <w:left w:w="120" w:type="dxa"/>
              <w:bottom w:w="100" w:type="dxa"/>
              <w:right w:w="120" w:type="dxa"/>
            </w:tcMar>
            <w:vAlign w:val="center"/>
          </w:tcPr>
          <w:p w14:paraId="11C0BA24" w14:textId="77777777" w:rsidR="0025449B" w:rsidRDefault="00634D14">
            <w:pPr>
              <w:spacing w:before="40" w:after="40" w:line="264" w:lineRule="auto"/>
            </w:pPr>
            <w:r>
              <w:rPr>
                <w:rFonts w:ascii="Calibri" w:hAnsi="Calibri"/>
                <w:color w:val="1E293B"/>
                <w:sz w:val="18"/>
              </w:rPr>
              <w:t>27. Comprehensive User Interface &amp; Screen Specifications</w:t>
            </w:r>
          </w:p>
        </w:tc>
        <w:tc>
          <w:tcPr>
            <w:tcW w:w="1728" w:type="dxa"/>
            <w:shd w:val="clear" w:color="auto" w:fill="FFFFFF"/>
            <w:tcMar>
              <w:top w:w="100" w:type="dxa"/>
              <w:left w:w="120" w:type="dxa"/>
              <w:bottom w:w="100" w:type="dxa"/>
              <w:right w:w="120" w:type="dxa"/>
            </w:tcMar>
            <w:vAlign w:val="center"/>
          </w:tcPr>
          <w:p w14:paraId="29B1A742" w14:textId="77777777" w:rsidR="0025449B" w:rsidRDefault="00634D14">
            <w:pPr>
              <w:spacing w:before="40" w:after="40" w:line="264" w:lineRule="auto"/>
            </w:pPr>
            <w:r>
              <w:rPr>
                <w:rFonts w:ascii="Calibri" w:hAnsi="Calibri"/>
                <w:color w:val="1E293B"/>
                <w:sz w:val="18"/>
              </w:rPr>
              <w:t>52</w:t>
            </w:r>
          </w:p>
        </w:tc>
      </w:tr>
      <w:tr w:rsidR="0025449B" w14:paraId="6B1AAA64" w14:textId="77777777">
        <w:trPr>
          <w:jc w:val="center"/>
        </w:trPr>
        <w:tc>
          <w:tcPr>
            <w:tcW w:w="7632" w:type="dxa"/>
            <w:shd w:val="clear" w:color="auto" w:fill="F8FAFC"/>
            <w:tcMar>
              <w:top w:w="100" w:type="dxa"/>
              <w:left w:w="120" w:type="dxa"/>
              <w:bottom w:w="100" w:type="dxa"/>
              <w:right w:w="120" w:type="dxa"/>
            </w:tcMar>
            <w:vAlign w:val="center"/>
          </w:tcPr>
          <w:p w14:paraId="4F16192D" w14:textId="77777777" w:rsidR="0025449B" w:rsidRDefault="00634D14">
            <w:pPr>
              <w:spacing w:before="40" w:after="40" w:line="264" w:lineRule="auto"/>
            </w:pPr>
            <w:r>
              <w:rPr>
                <w:rFonts w:ascii="Calibri" w:hAnsi="Calibri"/>
                <w:color w:val="1E293B"/>
                <w:sz w:val="18"/>
              </w:rPr>
              <w:t>28. Meerut Regional Context &amp; Authentic Demonstration Dataset</w:t>
            </w:r>
          </w:p>
        </w:tc>
        <w:tc>
          <w:tcPr>
            <w:tcW w:w="1728" w:type="dxa"/>
            <w:shd w:val="clear" w:color="auto" w:fill="F8FAFC"/>
            <w:tcMar>
              <w:top w:w="100" w:type="dxa"/>
              <w:left w:w="120" w:type="dxa"/>
              <w:bottom w:w="100" w:type="dxa"/>
              <w:right w:w="120" w:type="dxa"/>
            </w:tcMar>
            <w:vAlign w:val="center"/>
          </w:tcPr>
          <w:p w14:paraId="1DD0B774" w14:textId="77777777" w:rsidR="0025449B" w:rsidRDefault="00634D14">
            <w:pPr>
              <w:spacing w:before="40" w:after="40" w:line="264" w:lineRule="auto"/>
            </w:pPr>
            <w:r>
              <w:rPr>
                <w:rFonts w:ascii="Calibri" w:hAnsi="Calibri"/>
                <w:color w:val="1E293B"/>
                <w:sz w:val="18"/>
              </w:rPr>
              <w:t>56</w:t>
            </w:r>
          </w:p>
        </w:tc>
      </w:tr>
      <w:tr w:rsidR="0025449B" w14:paraId="37790441" w14:textId="77777777">
        <w:trPr>
          <w:jc w:val="center"/>
        </w:trPr>
        <w:tc>
          <w:tcPr>
            <w:tcW w:w="7632" w:type="dxa"/>
            <w:shd w:val="clear" w:color="auto" w:fill="FFFFFF"/>
            <w:tcMar>
              <w:top w:w="100" w:type="dxa"/>
              <w:left w:w="120" w:type="dxa"/>
              <w:bottom w:w="100" w:type="dxa"/>
              <w:right w:w="120" w:type="dxa"/>
            </w:tcMar>
            <w:vAlign w:val="center"/>
          </w:tcPr>
          <w:p w14:paraId="7907A294" w14:textId="77777777" w:rsidR="0025449B" w:rsidRDefault="00634D14">
            <w:pPr>
              <w:spacing w:before="40" w:after="40" w:line="264" w:lineRule="auto"/>
            </w:pPr>
            <w:r>
              <w:rPr>
                <w:rFonts w:ascii="Calibri" w:hAnsi="Calibri"/>
                <w:color w:val="1E293B"/>
                <w:sz w:val="18"/>
              </w:rPr>
              <w:t>29. Deployment Architecture &amp; Infrastructure Topology</w:t>
            </w:r>
          </w:p>
        </w:tc>
        <w:tc>
          <w:tcPr>
            <w:tcW w:w="1728" w:type="dxa"/>
            <w:shd w:val="clear" w:color="auto" w:fill="FFFFFF"/>
            <w:tcMar>
              <w:top w:w="100" w:type="dxa"/>
              <w:left w:w="120" w:type="dxa"/>
              <w:bottom w:w="100" w:type="dxa"/>
              <w:right w:w="120" w:type="dxa"/>
            </w:tcMar>
            <w:vAlign w:val="center"/>
          </w:tcPr>
          <w:p w14:paraId="34F50978" w14:textId="77777777" w:rsidR="0025449B" w:rsidRDefault="00634D14">
            <w:pPr>
              <w:spacing w:before="40" w:after="40" w:line="264" w:lineRule="auto"/>
            </w:pPr>
            <w:r>
              <w:rPr>
                <w:rFonts w:ascii="Calibri" w:hAnsi="Calibri"/>
                <w:color w:val="1E293B"/>
                <w:sz w:val="18"/>
              </w:rPr>
              <w:t>58</w:t>
            </w:r>
          </w:p>
        </w:tc>
      </w:tr>
      <w:tr w:rsidR="0025449B" w14:paraId="3571BBC0" w14:textId="77777777">
        <w:trPr>
          <w:jc w:val="center"/>
        </w:trPr>
        <w:tc>
          <w:tcPr>
            <w:tcW w:w="7632" w:type="dxa"/>
            <w:shd w:val="clear" w:color="auto" w:fill="F8FAFC"/>
            <w:tcMar>
              <w:top w:w="100" w:type="dxa"/>
              <w:left w:w="120" w:type="dxa"/>
              <w:bottom w:w="100" w:type="dxa"/>
              <w:right w:w="120" w:type="dxa"/>
            </w:tcMar>
            <w:vAlign w:val="center"/>
          </w:tcPr>
          <w:p w14:paraId="38A50C47" w14:textId="77777777" w:rsidR="0025449B" w:rsidRDefault="00634D14">
            <w:pPr>
              <w:spacing w:before="40" w:after="40" w:line="264" w:lineRule="auto"/>
            </w:pPr>
            <w:r>
              <w:rPr>
                <w:rFonts w:ascii="Calibri" w:hAnsi="Calibri"/>
                <w:color w:val="1E293B"/>
                <w:sz w:val="18"/>
              </w:rPr>
              <w:t>30. Verification, Testing &amp; Build Validation Matrix</w:t>
            </w:r>
          </w:p>
        </w:tc>
        <w:tc>
          <w:tcPr>
            <w:tcW w:w="1728" w:type="dxa"/>
            <w:shd w:val="clear" w:color="auto" w:fill="F8FAFC"/>
            <w:tcMar>
              <w:top w:w="100" w:type="dxa"/>
              <w:left w:w="120" w:type="dxa"/>
              <w:bottom w:w="100" w:type="dxa"/>
              <w:right w:w="120" w:type="dxa"/>
            </w:tcMar>
            <w:vAlign w:val="center"/>
          </w:tcPr>
          <w:p w14:paraId="2ED4D164" w14:textId="77777777" w:rsidR="0025449B" w:rsidRDefault="00634D14">
            <w:pPr>
              <w:spacing w:before="40" w:after="40" w:line="264" w:lineRule="auto"/>
            </w:pPr>
            <w:r>
              <w:rPr>
                <w:rFonts w:ascii="Calibri" w:hAnsi="Calibri"/>
                <w:color w:val="1E293B"/>
                <w:sz w:val="18"/>
              </w:rPr>
              <w:t>60</w:t>
            </w:r>
          </w:p>
        </w:tc>
      </w:tr>
      <w:tr w:rsidR="0025449B" w14:paraId="5BCD9F5D" w14:textId="77777777">
        <w:trPr>
          <w:jc w:val="center"/>
        </w:trPr>
        <w:tc>
          <w:tcPr>
            <w:tcW w:w="7632" w:type="dxa"/>
            <w:shd w:val="clear" w:color="auto" w:fill="FFFFFF"/>
            <w:tcMar>
              <w:top w:w="100" w:type="dxa"/>
              <w:left w:w="120" w:type="dxa"/>
              <w:bottom w:w="100" w:type="dxa"/>
              <w:right w:w="120" w:type="dxa"/>
            </w:tcMar>
            <w:vAlign w:val="center"/>
          </w:tcPr>
          <w:p w14:paraId="673C8718" w14:textId="77777777" w:rsidR="0025449B" w:rsidRDefault="00634D14">
            <w:pPr>
              <w:spacing w:before="40" w:after="40" w:line="264" w:lineRule="auto"/>
            </w:pPr>
            <w:r>
              <w:rPr>
                <w:rFonts w:ascii="Calibri" w:hAnsi="Calibri"/>
                <w:color w:val="1E293B"/>
                <w:sz w:val="18"/>
              </w:rPr>
              <w:t>31. System Performance, Scalability &amp; Resilience</w:t>
            </w:r>
          </w:p>
        </w:tc>
        <w:tc>
          <w:tcPr>
            <w:tcW w:w="1728" w:type="dxa"/>
            <w:shd w:val="clear" w:color="auto" w:fill="FFFFFF"/>
            <w:tcMar>
              <w:top w:w="100" w:type="dxa"/>
              <w:left w:w="120" w:type="dxa"/>
              <w:bottom w:w="100" w:type="dxa"/>
              <w:right w:w="120" w:type="dxa"/>
            </w:tcMar>
            <w:vAlign w:val="center"/>
          </w:tcPr>
          <w:p w14:paraId="18179576" w14:textId="77777777" w:rsidR="0025449B" w:rsidRDefault="00634D14">
            <w:pPr>
              <w:spacing w:before="40" w:after="40" w:line="264" w:lineRule="auto"/>
            </w:pPr>
            <w:r>
              <w:rPr>
                <w:rFonts w:ascii="Calibri" w:hAnsi="Calibri"/>
                <w:color w:val="1E293B"/>
                <w:sz w:val="18"/>
              </w:rPr>
              <w:t>62</w:t>
            </w:r>
          </w:p>
        </w:tc>
      </w:tr>
      <w:tr w:rsidR="0025449B" w14:paraId="62D2B83A" w14:textId="77777777">
        <w:trPr>
          <w:jc w:val="center"/>
        </w:trPr>
        <w:tc>
          <w:tcPr>
            <w:tcW w:w="7632" w:type="dxa"/>
            <w:shd w:val="clear" w:color="auto" w:fill="F8FAFC"/>
            <w:tcMar>
              <w:top w:w="100" w:type="dxa"/>
              <w:left w:w="120" w:type="dxa"/>
              <w:bottom w:w="100" w:type="dxa"/>
              <w:right w:w="120" w:type="dxa"/>
            </w:tcMar>
            <w:vAlign w:val="center"/>
          </w:tcPr>
          <w:p w14:paraId="7A67A845" w14:textId="77777777" w:rsidR="0025449B" w:rsidRDefault="00634D14">
            <w:pPr>
              <w:spacing w:before="40" w:after="40" w:line="264" w:lineRule="auto"/>
            </w:pPr>
            <w:r>
              <w:rPr>
                <w:rFonts w:ascii="Calibri" w:hAnsi="Calibri"/>
                <w:color w:val="1E293B"/>
                <w:sz w:val="18"/>
              </w:rPr>
              <w:t>32. Multidimensional Feasibility Analysis</w:t>
            </w:r>
          </w:p>
        </w:tc>
        <w:tc>
          <w:tcPr>
            <w:tcW w:w="1728" w:type="dxa"/>
            <w:shd w:val="clear" w:color="auto" w:fill="F8FAFC"/>
            <w:tcMar>
              <w:top w:w="100" w:type="dxa"/>
              <w:left w:w="120" w:type="dxa"/>
              <w:bottom w:w="100" w:type="dxa"/>
              <w:right w:w="120" w:type="dxa"/>
            </w:tcMar>
            <w:vAlign w:val="center"/>
          </w:tcPr>
          <w:p w14:paraId="75AF5813" w14:textId="77777777" w:rsidR="0025449B" w:rsidRDefault="00634D14">
            <w:pPr>
              <w:spacing w:before="40" w:after="40" w:line="264" w:lineRule="auto"/>
            </w:pPr>
            <w:r>
              <w:rPr>
                <w:rFonts w:ascii="Calibri" w:hAnsi="Calibri"/>
                <w:color w:val="1E293B"/>
                <w:sz w:val="18"/>
              </w:rPr>
              <w:t>64</w:t>
            </w:r>
          </w:p>
        </w:tc>
      </w:tr>
      <w:tr w:rsidR="0025449B" w14:paraId="3C37CFB3" w14:textId="77777777">
        <w:trPr>
          <w:jc w:val="center"/>
        </w:trPr>
        <w:tc>
          <w:tcPr>
            <w:tcW w:w="7632" w:type="dxa"/>
            <w:shd w:val="clear" w:color="auto" w:fill="FFFFFF"/>
            <w:tcMar>
              <w:top w:w="100" w:type="dxa"/>
              <w:left w:w="120" w:type="dxa"/>
              <w:bottom w:w="100" w:type="dxa"/>
              <w:right w:w="120" w:type="dxa"/>
            </w:tcMar>
            <w:vAlign w:val="center"/>
          </w:tcPr>
          <w:p w14:paraId="48F2757E" w14:textId="77777777" w:rsidR="0025449B" w:rsidRDefault="00634D14">
            <w:pPr>
              <w:spacing w:before="40" w:after="40" w:line="264" w:lineRule="auto"/>
            </w:pPr>
            <w:r>
              <w:rPr>
                <w:rFonts w:ascii="Calibri" w:hAnsi="Calibri"/>
                <w:color w:val="1E293B"/>
                <w:sz w:val="18"/>
              </w:rPr>
              <w:t>33. Socio-Economic Impact &amp; Civic Value Proposition</w:t>
            </w:r>
          </w:p>
        </w:tc>
        <w:tc>
          <w:tcPr>
            <w:tcW w:w="1728" w:type="dxa"/>
            <w:shd w:val="clear" w:color="auto" w:fill="FFFFFF"/>
            <w:tcMar>
              <w:top w:w="100" w:type="dxa"/>
              <w:left w:w="120" w:type="dxa"/>
              <w:bottom w:w="100" w:type="dxa"/>
              <w:right w:w="120" w:type="dxa"/>
            </w:tcMar>
            <w:vAlign w:val="center"/>
          </w:tcPr>
          <w:p w14:paraId="1892363F" w14:textId="77777777" w:rsidR="0025449B" w:rsidRDefault="00634D14">
            <w:pPr>
              <w:spacing w:before="40" w:after="40" w:line="264" w:lineRule="auto"/>
            </w:pPr>
            <w:r>
              <w:rPr>
                <w:rFonts w:ascii="Calibri" w:hAnsi="Calibri"/>
                <w:color w:val="1E293B"/>
                <w:sz w:val="18"/>
              </w:rPr>
              <w:t>66</w:t>
            </w:r>
          </w:p>
        </w:tc>
      </w:tr>
      <w:tr w:rsidR="0025449B" w14:paraId="6CD37382" w14:textId="77777777">
        <w:trPr>
          <w:jc w:val="center"/>
        </w:trPr>
        <w:tc>
          <w:tcPr>
            <w:tcW w:w="7632" w:type="dxa"/>
            <w:shd w:val="clear" w:color="auto" w:fill="F8FAFC"/>
            <w:tcMar>
              <w:top w:w="100" w:type="dxa"/>
              <w:left w:w="120" w:type="dxa"/>
              <w:bottom w:w="100" w:type="dxa"/>
              <w:right w:w="120" w:type="dxa"/>
            </w:tcMar>
            <w:vAlign w:val="center"/>
          </w:tcPr>
          <w:p w14:paraId="4427E470" w14:textId="77777777" w:rsidR="0025449B" w:rsidRDefault="00634D14">
            <w:pPr>
              <w:spacing w:before="40" w:after="40" w:line="264" w:lineRule="auto"/>
            </w:pPr>
            <w:r>
              <w:rPr>
                <w:rFonts w:ascii="Calibri" w:hAnsi="Calibri"/>
                <w:color w:val="1E293B"/>
                <w:sz w:val="18"/>
              </w:rPr>
              <w:t>34. Core Innovation &amp; Key Differentiators (USP)</w:t>
            </w:r>
          </w:p>
        </w:tc>
        <w:tc>
          <w:tcPr>
            <w:tcW w:w="1728" w:type="dxa"/>
            <w:shd w:val="clear" w:color="auto" w:fill="F8FAFC"/>
            <w:tcMar>
              <w:top w:w="100" w:type="dxa"/>
              <w:left w:w="120" w:type="dxa"/>
              <w:bottom w:w="100" w:type="dxa"/>
              <w:right w:w="120" w:type="dxa"/>
            </w:tcMar>
            <w:vAlign w:val="center"/>
          </w:tcPr>
          <w:p w14:paraId="4973716E" w14:textId="77777777" w:rsidR="0025449B" w:rsidRDefault="00634D14">
            <w:pPr>
              <w:spacing w:before="40" w:after="40" w:line="264" w:lineRule="auto"/>
            </w:pPr>
            <w:r>
              <w:rPr>
                <w:rFonts w:ascii="Calibri" w:hAnsi="Calibri"/>
                <w:color w:val="1E293B"/>
                <w:sz w:val="18"/>
              </w:rPr>
              <w:t>68</w:t>
            </w:r>
          </w:p>
        </w:tc>
      </w:tr>
      <w:tr w:rsidR="0025449B" w14:paraId="05F20EB2" w14:textId="77777777">
        <w:trPr>
          <w:jc w:val="center"/>
        </w:trPr>
        <w:tc>
          <w:tcPr>
            <w:tcW w:w="7632" w:type="dxa"/>
            <w:shd w:val="clear" w:color="auto" w:fill="FFFFFF"/>
            <w:tcMar>
              <w:top w:w="100" w:type="dxa"/>
              <w:left w:w="120" w:type="dxa"/>
              <w:bottom w:w="100" w:type="dxa"/>
              <w:right w:w="120" w:type="dxa"/>
            </w:tcMar>
            <w:vAlign w:val="center"/>
          </w:tcPr>
          <w:p w14:paraId="0703274F" w14:textId="77777777" w:rsidR="0025449B" w:rsidRDefault="00634D14">
            <w:pPr>
              <w:spacing w:before="40" w:after="40" w:line="264" w:lineRule="auto"/>
            </w:pPr>
            <w:r>
              <w:rPr>
                <w:rFonts w:ascii="Calibri" w:hAnsi="Calibri"/>
                <w:color w:val="1E293B"/>
                <w:sz w:val="18"/>
              </w:rPr>
              <w:t>35. Technical Limitations &amp; Operational Constraints</w:t>
            </w:r>
          </w:p>
        </w:tc>
        <w:tc>
          <w:tcPr>
            <w:tcW w:w="1728" w:type="dxa"/>
            <w:shd w:val="clear" w:color="auto" w:fill="FFFFFF"/>
            <w:tcMar>
              <w:top w:w="100" w:type="dxa"/>
              <w:left w:w="120" w:type="dxa"/>
              <w:bottom w:w="100" w:type="dxa"/>
              <w:right w:w="120" w:type="dxa"/>
            </w:tcMar>
            <w:vAlign w:val="center"/>
          </w:tcPr>
          <w:p w14:paraId="1F07B687" w14:textId="77777777" w:rsidR="0025449B" w:rsidRDefault="00634D14">
            <w:pPr>
              <w:spacing w:before="40" w:after="40" w:line="264" w:lineRule="auto"/>
            </w:pPr>
            <w:r>
              <w:rPr>
                <w:rFonts w:ascii="Calibri" w:hAnsi="Calibri"/>
                <w:color w:val="1E293B"/>
                <w:sz w:val="18"/>
              </w:rPr>
              <w:t>70</w:t>
            </w:r>
          </w:p>
        </w:tc>
      </w:tr>
      <w:tr w:rsidR="0025449B" w14:paraId="7AF37813" w14:textId="77777777">
        <w:trPr>
          <w:jc w:val="center"/>
        </w:trPr>
        <w:tc>
          <w:tcPr>
            <w:tcW w:w="7632" w:type="dxa"/>
            <w:shd w:val="clear" w:color="auto" w:fill="F8FAFC"/>
            <w:tcMar>
              <w:top w:w="100" w:type="dxa"/>
              <w:left w:w="120" w:type="dxa"/>
              <w:bottom w:w="100" w:type="dxa"/>
              <w:right w:w="120" w:type="dxa"/>
            </w:tcMar>
            <w:vAlign w:val="center"/>
          </w:tcPr>
          <w:p w14:paraId="322A783D" w14:textId="77777777" w:rsidR="0025449B" w:rsidRDefault="00634D14">
            <w:pPr>
              <w:spacing w:before="40" w:after="40" w:line="264" w:lineRule="auto"/>
            </w:pPr>
            <w:r>
              <w:rPr>
                <w:rFonts w:ascii="Calibri" w:hAnsi="Calibri"/>
                <w:color w:val="1E293B"/>
                <w:sz w:val="18"/>
              </w:rPr>
              <w:t>36. Future Roadmap &amp; Advanced Research Enhancements</w:t>
            </w:r>
          </w:p>
        </w:tc>
        <w:tc>
          <w:tcPr>
            <w:tcW w:w="1728" w:type="dxa"/>
            <w:shd w:val="clear" w:color="auto" w:fill="F8FAFC"/>
            <w:tcMar>
              <w:top w:w="100" w:type="dxa"/>
              <w:left w:w="120" w:type="dxa"/>
              <w:bottom w:w="100" w:type="dxa"/>
              <w:right w:w="120" w:type="dxa"/>
            </w:tcMar>
            <w:vAlign w:val="center"/>
          </w:tcPr>
          <w:p w14:paraId="22539122" w14:textId="77777777" w:rsidR="0025449B" w:rsidRDefault="00634D14">
            <w:pPr>
              <w:spacing w:before="40" w:after="40" w:line="264" w:lineRule="auto"/>
            </w:pPr>
            <w:r>
              <w:rPr>
                <w:rFonts w:ascii="Calibri" w:hAnsi="Calibri"/>
                <w:color w:val="1E293B"/>
                <w:sz w:val="18"/>
              </w:rPr>
              <w:t>71</w:t>
            </w:r>
          </w:p>
        </w:tc>
      </w:tr>
      <w:tr w:rsidR="0025449B" w14:paraId="591515B6" w14:textId="77777777">
        <w:trPr>
          <w:jc w:val="center"/>
        </w:trPr>
        <w:tc>
          <w:tcPr>
            <w:tcW w:w="7632" w:type="dxa"/>
            <w:shd w:val="clear" w:color="auto" w:fill="FFFFFF"/>
            <w:tcMar>
              <w:top w:w="100" w:type="dxa"/>
              <w:left w:w="120" w:type="dxa"/>
              <w:bottom w:w="100" w:type="dxa"/>
              <w:right w:w="120" w:type="dxa"/>
            </w:tcMar>
            <w:vAlign w:val="center"/>
          </w:tcPr>
          <w:p w14:paraId="69526FFB" w14:textId="77777777" w:rsidR="0025449B" w:rsidRDefault="00634D14">
            <w:pPr>
              <w:spacing w:before="40" w:after="40" w:line="264" w:lineRule="auto"/>
            </w:pPr>
            <w:r>
              <w:rPr>
                <w:rFonts w:ascii="Calibri" w:hAnsi="Calibri"/>
                <w:color w:val="1E293B"/>
                <w:sz w:val="18"/>
              </w:rPr>
              <w:t>37. Concluding Engineering Evaluation</w:t>
            </w:r>
          </w:p>
        </w:tc>
        <w:tc>
          <w:tcPr>
            <w:tcW w:w="1728" w:type="dxa"/>
            <w:shd w:val="clear" w:color="auto" w:fill="FFFFFF"/>
            <w:tcMar>
              <w:top w:w="100" w:type="dxa"/>
              <w:left w:w="120" w:type="dxa"/>
              <w:bottom w:w="100" w:type="dxa"/>
              <w:right w:w="120" w:type="dxa"/>
            </w:tcMar>
            <w:vAlign w:val="center"/>
          </w:tcPr>
          <w:p w14:paraId="1A9ECC6C" w14:textId="77777777" w:rsidR="0025449B" w:rsidRDefault="00634D14">
            <w:pPr>
              <w:spacing w:before="40" w:after="40" w:line="264" w:lineRule="auto"/>
            </w:pPr>
            <w:r>
              <w:rPr>
                <w:rFonts w:ascii="Calibri" w:hAnsi="Calibri"/>
                <w:color w:val="1E293B"/>
                <w:sz w:val="18"/>
              </w:rPr>
              <w:t>73</w:t>
            </w:r>
          </w:p>
        </w:tc>
      </w:tr>
      <w:tr w:rsidR="0025449B" w14:paraId="671A9367" w14:textId="77777777">
        <w:trPr>
          <w:jc w:val="center"/>
        </w:trPr>
        <w:tc>
          <w:tcPr>
            <w:tcW w:w="7632" w:type="dxa"/>
            <w:shd w:val="clear" w:color="auto" w:fill="F8FAFC"/>
            <w:tcMar>
              <w:top w:w="100" w:type="dxa"/>
              <w:left w:w="120" w:type="dxa"/>
              <w:bottom w:w="100" w:type="dxa"/>
              <w:right w:w="120" w:type="dxa"/>
            </w:tcMar>
            <w:vAlign w:val="center"/>
          </w:tcPr>
          <w:p w14:paraId="18EED617" w14:textId="77777777" w:rsidR="0025449B" w:rsidRDefault="00634D14">
            <w:pPr>
              <w:spacing w:before="40" w:after="40" w:line="264" w:lineRule="auto"/>
            </w:pPr>
            <w:r>
              <w:rPr>
                <w:rFonts w:ascii="Calibri" w:hAnsi="Calibri"/>
                <w:color w:val="1E293B"/>
                <w:sz w:val="18"/>
              </w:rPr>
              <w:t>38. Academic Literature &amp; Technical References</w:t>
            </w:r>
          </w:p>
        </w:tc>
        <w:tc>
          <w:tcPr>
            <w:tcW w:w="1728" w:type="dxa"/>
            <w:shd w:val="clear" w:color="auto" w:fill="F8FAFC"/>
            <w:tcMar>
              <w:top w:w="100" w:type="dxa"/>
              <w:left w:w="120" w:type="dxa"/>
              <w:bottom w:w="100" w:type="dxa"/>
              <w:right w:w="120" w:type="dxa"/>
            </w:tcMar>
            <w:vAlign w:val="center"/>
          </w:tcPr>
          <w:p w14:paraId="1D97E435" w14:textId="77777777" w:rsidR="0025449B" w:rsidRDefault="00634D14">
            <w:pPr>
              <w:spacing w:before="40" w:after="40" w:line="264" w:lineRule="auto"/>
            </w:pPr>
            <w:r>
              <w:rPr>
                <w:rFonts w:ascii="Calibri" w:hAnsi="Calibri"/>
                <w:color w:val="1E293B"/>
                <w:sz w:val="18"/>
              </w:rPr>
              <w:t>74</w:t>
            </w:r>
          </w:p>
        </w:tc>
      </w:tr>
      <w:tr w:rsidR="0025449B" w14:paraId="64443770" w14:textId="77777777">
        <w:trPr>
          <w:jc w:val="center"/>
        </w:trPr>
        <w:tc>
          <w:tcPr>
            <w:tcW w:w="7632" w:type="dxa"/>
            <w:shd w:val="clear" w:color="auto" w:fill="FFFFFF"/>
            <w:tcMar>
              <w:top w:w="100" w:type="dxa"/>
              <w:left w:w="120" w:type="dxa"/>
              <w:bottom w:w="100" w:type="dxa"/>
              <w:right w:w="120" w:type="dxa"/>
            </w:tcMar>
            <w:vAlign w:val="center"/>
          </w:tcPr>
          <w:p w14:paraId="0195C192" w14:textId="77777777" w:rsidR="0025449B" w:rsidRDefault="00634D14">
            <w:pPr>
              <w:spacing w:before="40" w:after="40" w:line="264" w:lineRule="auto"/>
            </w:pPr>
            <w:r>
              <w:rPr>
                <w:rFonts w:ascii="Calibri" w:hAnsi="Calibri"/>
                <w:color w:val="1E293B"/>
                <w:sz w:val="18"/>
              </w:rPr>
              <w:t>39. Technical Appendix (Repository Tree, Config &amp; Environment)</w:t>
            </w:r>
          </w:p>
        </w:tc>
        <w:tc>
          <w:tcPr>
            <w:tcW w:w="1728" w:type="dxa"/>
            <w:shd w:val="clear" w:color="auto" w:fill="FFFFFF"/>
            <w:tcMar>
              <w:top w:w="100" w:type="dxa"/>
              <w:left w:w="120" w:type="dxa"/>
              <w:bottom w:w="100" w:type="dxa"/>
              <w:right w:w="120" w:type="dxa"/>
            </w:tcMar>
            <w:vAlign w:val="center"/>
          </w:tcPr>
          <w:p w14:paraId="692FA7C6" w14:textId="77777777" w:rsidR="0025449B" w:rsidRDefault="00634D14">
            <w:pPr>
              <w:spacing w:before="40" w:after="40" w:line="264" w:lineRule="auto"/>
            </w:pPr>
            <w:r>
              <w:rPr>
                <w:rFonts w:ascii="Calibri" w:hAnsi="Calibri"/>
                <w:color w:val="1E293B"/>
                <w:sz w:val="18"/>
              </w:rPr>
              <w:t>76</w:t>
            </w:r>
          </w:p>
        </w:tc>
      </w:tr>
    </w:tbl>
    <w:p w14:paraId="280FA732" w14:textId="77777777" w:rsidR="0025449B" w:rsidRDefault="00634D14">
      <w:r>
        <w:br w:type="page"/>
      </w:r>
    </w:p>
    <w:p w14:paraId="7B8DE507" w14:textId="77777777" w:rsidR="0025449B" w:rsidRDefault="00634D14">
      <w:pPr>
        <w:keepNext/>
        <w:spacing w:before="320" w:after="120"/>
      </w:pPr>
      <w:r>
        <w:rPr>
          <w:rFonts w:ascii="Calibri" w:hAnsi="Calibri"/>
          <w:b/>
          <w:color w:val="1E3A8A"/>
          <w:sz w:val="30"/>
        </w:rPr>
        <w:lastRenderedPageBreak/>
        <w:t>3. Executive Summary</w:t>
      </w:r>
    </w:p>
    <w:p w14:paraId="0D9842C5" w14:textId="77777777" w:rsidR="0025449B" w:rsidRDefault="00634D14">
      <w:pPr>
        <w:spacing w:after="80"/>
      </w:pPr>
      <w:r>
        <w:rPr>
          <w:rFonts w:ascii="Calibri" w:hAnsi="Calibri"/>
          <w:color w:val="334155"/>
          <w:sz w:val="20"/>
        </w:rPr>
        <w:t>ROADGUARD AI is an advanced, production-grade civic intelligence and road asset management platform designed to solve the chronic road degradation, unsafe transit corridors, and fragmented grievance redressing mechanisms across Indian municipalities. Developed specifically for Smart India Hackathon (SIH) Internal Hackathon under Problem Statement MB-04 ('Smart Infrastructure &amp; Logistics') by Team YuvaTech, the platform transitions municipal road maintenance from reactive, complaint-driven patching to predic</w:t>
      </w:r>
      <w:r>
        <w:rPr>
          <w:rFonts w:ascii="Calibri" w:hAnsi="Calibri"/>
          <w:color w:val="334155"/>
          <w:sz w:val="20"/>
        </w:rPr>
        <w:t>tive, evidence-based, and contractor-accountable lifecycle management.</w:t>
      </w:r>
    </w:p>
    <w:p w14:paraId="2546318C" w14:textId="77777777" w:rsidR="0025449B" w:rsidRDefault="00634D14">
      <w:pPr>
        <w:spacing w:after="80"/>
      </w:pPr>
      <w:r>
        <w:rPr>
          <w:rFonts w:ascii="Calibri" w:hAnsi="Calibri"/>
          <w:color w:val="334155"/>
          <w:sz w:val="20"/>
        </w:rPr>
        <w:t>Traditional civic grievance portals function as simple digital suggestion boxes. They suffer from complaint duplicates, unverified submissions, subjective severity ratings, absence of spatial clustering, and total disconnection from municipal public works contracts and Defect Liability Periods (DLP). ROADGUARD AI completely eliminates these structural gaps through an integrated six-stage technological pipeline:</w:t>
      </w:r>
    </w:p>
    <w:p w14:paraId="10E78142" w14:textId="77777777" w:rsidR="0025449B" w:rsidRDefault="00634D14">
      <w:pPr>
        <w:pStyle w:val="ListBullet"/>
        <w:spacing w:after="60"/>
      </w:pPr>
      <w:r>
        <w:rPr>
          <w:rFonts w:ascii="Calibri" w:hAnsi="Calibri"/>
          <w:b/>
          <w:color w:val="0F172A"/>
          <w:sz w:val="19"/>
        </w:rPr>
        <w:t xml:space="preserve">Mobile-First PWA Reporting: </w:t>
      </w:r>
      <w:r>
        <w:rPr>
          <w:rFonts w:ascii="Calibri" w:hAnsi="Calibri"/>
          <w:color w:val="334155"/>
          <w:sz w:val="19"/>
        </w:rPr>
        <w:t>Empowers citizens to capture photographic evidence, auto-harvest GPS coordinates, select damage classifications, and submit grievances with instant client-side AI image quality feedback.</w:t>
      </w:r>
    </w:p>
    <w:p w14:paraId="1C5679B3" w14:textId="77777777" w:rsidR="0025449B" w:rsidRDefault="00634D14">
      <w:pPr>
        <w:pStyle w:val="ListBullet"/>
        <w:spacing w:after="60"/>
      </w:pPr>
      <w:r>
        <w:rPr>
          <w:rFonts w:ascii="Calibri" w:hAnsi="Calibri"/>
          <w:b/>
          <w:color w:val="0F172A"/>
          <w:sz w:val="19"/>
        </w:rPr>
        <w:t xml:space="preserve">Resilient Offline Synchronization: </w:t>
      </w:r>
      <w:r>
        <w:rPr>
          <w:rFonts w:ascii="Calibri" w:hAnsi="Calibri"/>
          <w:color w:val="334155"/>
          <w:sz w:val="19"/>
        </w:rPr>
        <w:t>Ensures zero citizen report loss during connectivity blackouts via IndexedDB caching and background sync draining upon network re-establishment.</w:t>
      </w:r>
    </w:p>
    <w:p w14:paraId="3C878EC3" w14:textId="77777777" w:rsidR="0025449B" w:rsidRDefault="00634D14">
      <w:pPr>
        <w:pStyle w:val="ListBullet"/>
        <w:spacing w:after="60"/>
      </w:pPr>
      <w:r>
        <w:rPr>
          <w:rFonts w:ascii="Calibri" w:hAnsi="Calibri"/>
          <w:b/>
          <w:color w:val="0F172A"/>
          <w:sz w:val="19"/>
        </w:rPr>
        <w:t xml:space="preserve">Computer Vision Road Damage Analysis: </w:t>
      </w:r>
      <w:r>
        <w:rPr>
          <w:rFonts w:ascii="Calibri" w:hAnsi="Calibri"/>
          <w:color w:val="334155"/>
          <w:sz w:val="19"/>
        </w:rPr>
        <w:t>Employs an intelligent multi-provider architecture (supporting heuristic Indian Roads Congress rules, Google Gemini Vision, and OpenAI GPT-4o) to classify pavement distress (potholes, structural cracking, waterlogging, edge erosion) and assess collision hazard.</w:t>
      </w:r>
    </w:p>
    <w:p w14:paraId="377C944D" w14:textId="77777777" w:rsidR="0025449B" w:rsidRDefault="00634D14">
      <w:pPr>
        <w:pStyle w:val="ListBullet"/>
        <w:spacing w:after="60"/>
      </w:pPr>
      <w:r>
        <w:rPr>
          <w:rFonts w:ascii="Calibri" w:hAnsi="Calibri"/>
          <w:b/>
          <w:color w:val="0F172A"/>
          <w:sz w:val="19"/>
        </w:rPr>
        <w:t xml:space="preserve">Dynamic 6-Factor Risk Prioritization Engine: </w:t>
      </w:r>
      <w:r>
        <w:rPr>
          <w:rFonts w:ascii="Calibri" w:hAnsi="Calibri"/>
          <w:color w:val="334155"/>
          <w:sz w:val="19"/>
        </w:rPr>
        <w:t>Replaces raw citizen anger with an objective mathematical prioritization index (0–100) weighing Pavement Severity (25%), Direct Hazard (20%), Road Transit Importance (20%), Spatial Incident Density (15%), Historical Recurrence (10%), and SLA Urgency (10%).</w:t>
      </w:r>
    </w:p>
    <w:p w14:paraId="4152100F" w14:textId="77777777" w:rsidR="0025449B" w:rsidRDefault="00634D14">
      <w:pPr>
        <w:pStyle w:val="ListBullet"/>
        <w:spacing w:after="60"/>
      </w:pPr>
      <w:r>
        <w:rPr>
          <w:rFonts w:ascii="Calibri" w:hAnsi="Calibri"/>
          <w:b/>
          <w:color w:val="0F172A"/>
          <w:sz w:val="19"/>
        </w:rPr>
        <w:t xml:space="preserve">Spatial Deduplication &amp; Incident Clustering: </w:t>
      </w:r>
      <w:r>
        <w:rPr>
          <w:rFonts w:ascii="Calibri" w:hAnsi="Calibri"/>
          <w:color w:val="334155"/>
          <w:sz w:val="19"/>
        </w:rPr>
        <w:t>Uses Haversine spatial calculations to identify co-located complaints within an 80-meter radius, merging repetitive submissions into a single municipal work order while escalating priority density scores within a 150-meter radius.</w:t>
      </w:r>
    </w:p>
    <w:p w14:paraId="043EF13C" w14:textId="77777777" w:rsidR="0025449B" w:rsidRDefault="00634D14">
      <w:pPr>
        <w:pStyle w:val="ListBullet"/>
        <w:spacing w:after="60"/>
      </w:pPr>
      <w:r>
        <w:rPr>
          <w:rFonts w:ascii="Calibri" w:hAnsi="Calibri"/>
          <w:b/>
          <w:color w:val="0F172A"/>
          <w:sz w:val="19"/>
        </w:rPr>
        <w:t xml:space="preserve">Public Tender Intelligence &amp; DLP Tracking: </w:t>
      </w:r>
      <w:r>
        <w:rPr>
          <w:rFonts w:ascii="Calibri" w:hAnsi="Calibri"/>
          <w:color w:val="334155"/>
          <w:sz w:val="19"/>
        </w:rPr>
        <w:t>Cross-references damage coordinates against active civil engineering tenders, surfacing contractor identities, defect liability warranty periods (DLP), and public expenditure details to prevent duplicate billing for under-warranty roads.</w:t>
      </w:r>
    </w:p>
    <w:p w14:paraId="7DB93FD8" w14:textId="77777777" w:rsidR="0025449B" w:rsidRDefault="00634D14">
      <w:pPr>
        <w:pStyle w:val="ListBullet"/>
        <w:spacing w:after="60"/>
      </w:pPr>
      <w:r>
        <w:rPr>
          <w:rFonts w:ascii="Calibri" w:hAnsi="Calibri"/>
          <w:b/>
          <w:color w:val="0F172A"/>
          <w:sz w:val="19"/>
        </w:rPr>
        <w:t xml:space="preserve">Before/After AI Repair Verification: </w:t>
      </w:r>
      <w:r>
        <w:rPr>
          <w:rFonts w:ascii="Calibri" w:hAnsi="Calibri"/>
          <w:color w:val="334155"/>
          <w:sz w:val="19"/>
        </w:rPr>
        <w:t>Enforces strict dual-photo proof where municipal engineers upload post-repair imagery evaluated by visual comparison algorithms before closing complaints.</w:t>
      </w:r>
    </w:p>
    <w:tbl>
      <w:tblPr>
        <w:tblW w:w="0" w:type="auto"/>
        <w:jc w:val="center"/>
        <w:tblLayout w:type="fixed"/>
        <w:tblLook w:val="04A0" w:firstRow="1" w:lastRow="0" w:firstColumn="1" w:lastColumn="0" w:noHBand="0" w:noVBand="1"/>
      </w:tblPr>
      <w:tblGrid>
        <w:gridCol w:w="9360"/>
      </w:tblGrid>
      <w:tr w:rsidR="0025449B" w14:paraId="2F40CF9D" w14:textId="77777777">
        <w:trPr>
          <w:jc w:val="center"/>
        </w:trPr>
        <w:tc>
          <w:tcPr>
            <w:tcW w:w="9360" w:type="dxa"/>
            <w:tcBorders>
              <w:left w:val="single" w:sz="24" w:space="0" w:color="2563EB"/>
            </w:tcBorders>
            <w:shd w:val="clear" w:color="auto" w:fill="F1F5F9"/>
            <w:tcMar>
              <w:top w:w="140" w:type="dxa"/>
              <w:left w:w="180" w:type="dxa"/>
              <w:bottom w:w="140" w:type="dxa"/>
              <w:right w:w="180" w:type="dxa"/>
            </w:tcMar>
          </w:tcPr>
          <w:p w14:paraId="46D33263" w14:textId="77777777" w:rsidR="0025449B" w:rsidRDefault="00634D14">
            <w:pPr>
              <w:spacing w:before="40" w:after="40"/>
            </w:pPr>
            <w:r>
              <w:rPr>
                <w:rFonts w:ascii="Calibri" w:hAnsi="Calibri"/>
                <w:b/>
                <w:color w:val="1E3A8A"/>
                <w:sz w:val="19"/>
              </w:rPr>
              <w:t>[FACTUAL COMPLIANCE &amp; REPOSITORY CALIBRATION]</w:t>
            </w:r>
            <w:r>
              <w:rPr>
                <w:rFonts w:ascii="Calibri" w:hAnsi="Calibri"/>
                <w:b/>
                <w:color w:val="1E3A8A"/>
                <w:sz w:val="19"/>
              </w:rPr>
              <w:br/>
            </w:r>
            <w:r>
              <w:rPr>
                <w:rFonts w:ascii="Calibri" w:hAnsi="Calibri"/>
                <w:i/>
                <w:color w:val="334155"/>
                <w:sz w:val="19"/>
              </w:rPr>
              <w:t>ROADGUARD AI is fully implemented in the current repository using React 18, Vite 6, Tailwind CSS, Leaflet, Node.js, Express, TypeScript, and Prisma ORM. It is calibrated with realistic geographic data from the Meerut municipal zone (Uttar Pradesh). To respect academic integrity, all demo records, simulated tenders, and heuristic analysis outputs are explicitly marked throughout this document.</w:t>
            </w:r>
          </w:p>
        </w:tc>
      </w:tr>
    </w:tbl>
    <w:p w14:paraId="64699718" w14:textId="77777777" w:rsidR="0025449B" w:rsidRDefault="0025449B">
      <w:pPr>
        <w:spacing w:after="80"/>
      </w:pPr>
    </w:p>
    <w:p w14:paraId="41D6647C" w14:textId="77777777" w:rsidR="0025449B" w:rsidRDefault="00634D14">
      <w:pPr>
        <w:keepNext/>
        <w:spacing w:before="320" w:after="120"/>
      </w:pPr>
      <w:r>
        <w:rPr>
          <w:rFonts w:ascii="Calibri" w:hAnsi="Calibri"/>
          <w:b/>
          <w:color w:val="1E3A8A"/>
          <w:sz w:val="30"/>
        </w:rPr>
        <w:t>4. Problem Statement (SIH MB-04)</w:t>
      </w:r>
    </w:p>
    <w:p w14:paraId="58D9D10C" w14:textId="77777777" w:rsidR="0025449B" w:rsidRDefault="00634D14">
      <w:pPr>
        <w:spacing w:after="80"/>
      </w:pPr>
      <w:r>
        <w:rPr>
          <w:rFonts w:ascii="Calibri" w:hAnsi="Calibri"/>
          <w:color w:val="334155"/>
          <w:sz w:val="20"/>
        </w:rPr>
        <w:t>Road networks constitute the primary logistical backbone of economic mobility in India, facilitating over 85% of passenger transit and 70% of freight traffic. However, Indian urban roads suffer from severe structural premature degradation triggered by intense monsoon precipitation, inadequate drainage, excessive axle loading, poor compaction, and rapid asphalt binder oxidization.</w:t>
      </w:r>
    </w:p>
    <w:p w14:paraId="373597B2" w14:textId="77777777" w:rsidR="0025449B" w:rsidRDefault="00634D14">
      <w:pPr>
        <w:spacing w:after="80"/>
      </w:pPr>
      <w:r>
        <w:rPr>
          <w:rFonts w:ascii="Calibri" w:hAnsi="Calibri"/>
          <w:color w:val="334155"/>
          <w:sz w:val="20"/>
        </w:rPr>
        <w:lastRenderedPageBreak/>
        <w:t>According to official annual reports published by the Ministry of Road Transport and Highways (MoRTH), road accidents caused by potholes, severe road surface ruts, and unmaintained transit corridors claim thousands of innocent civilian lives annually and leave tens of thousands permanently incapacitated. Two-wheeler riders and non-motorized transport users bear the disproportionate brunt of this crisis.</w:t>
      </w:r>
    </w:p>
    <w:p w14:paraId="1E095571" w14:textId="77777777" w:rsidR="0025449B" w:rsidRDefault="00634D14">
      <w:pPr>
        <w:spacing w:after="80"/>
      </w:pPr>
      <w:r>
        <w:rPr>
          <w:rFonts w:ascii="Calibri" w:hAnsi="Calibri"/>
          <w:color w:val="334155"/>
          <w:sz w:val="20"/>
        </w:rPr>
        <w:t>In the context of Smart India Hackathon Problem Statement MB-04 ('Smart Infrastructure &amp; Logistics'), the challenge is not merely detecting a pothole, but creating a transparent, accountable, and closed-loop civic infrastructure workflow. Municipalities currently struggle with:</w:t>
      </w:r>
    </w:p>
    <w:p w14:paraId="671F985B" w14:textId="77777777" w:rsidR="0025449B" w:rsidRDefault="00634D14">
      <w:pPr>
        <w:pStyle w:val="ListBullet"/>
        <w:spacing w:after="60"/>
      </w:pPr>
      <w:r>
        <w:rPr>
          <w:rFonts w:ascii="Calibri" w:hAnsi="Calibri"/>
          <w:b/>
          <w:color w:val="0F172A"/>
          <w:sz w:val="19"/>
        </w:rPr>
        <w:t xml:space="preserve">Fragmented &amp; Disconnected Grievance Channels: </w:t>
      </w:r>
      <w:r>
        <w:rPr>
          <w:rFonts w:ascii="Calibri" w:hAnsi="Calibri"/>
          <w:color w:val="334155"/>
          <w:sz w:val="19"/>
        </w:rPr>
        <w:t>Citizens abandon municipal portals because complaint forms are cumbersome, lack offline support, and provide zero visibility into repair progress.</w:t>
      </w:r>
    </w:p>
    <w:p w14:paraId="4224BFC3" w14:textId="77777777" w:rsidR="0025449B" w:rsidRDefault="00634D14">
      <w:pPr>
        <w:pStyle w:val="ListBullet"/>
        <w:spacing w:after="60"/>
      </w:pPr>
      <w:r>
        <w:rPr>
          <w:rFonts w:ascii="Calibri" w:hAnsi="Calibri"/>
          <w:b/>
          <w:color w:val="0F172A"/>
          <w:sz w:val="19"/>
        </w:rPr>
        <w:t xml:space="preserve">Lack of Explainable Prioritization: </w:t>
      </w:r>
      <w:r>
        <w:rPr>
          <w:rFonts w:ascii="Calibri" w:hAnsi="Calibri"/>
          <w:color w:val="334155"/>
          <w:sz w:val="19"/>
        </w:rPr>
        <w:t>Authorities receive hundreds of disparate complaints without automated risk scoring, causing critical arterial hazards to languish while low-traffic residential issues receive arbitrary attention.</w:t>
      </w:r>
    </w:p>
    <w:p w14:paraId="16DD7A7A" w14:textId="77777777" w:rsidR="0025449B" w:rsidRDefault="00634D14">
      <w:pPr>
        <w:pStyle w:val="ListBullet"/>
        <w:spacing w:after="60"/>
      </w:pPr>
      <w:r>
        <w:rPr>
          <w:rFonts w:ascii="Calibri" w:hAnsi="Calibri"/>
          <w:b/>
          <w:color w:val="0F172A"/>
          <w:sz w:val="19"/>
        </w:rPr>
        <w:t xml:space="preserve">Duplicate Grievance Floods: </w:t>
      </w:r>
      <w:r>
        <w:rPr>
          <w:rFonts w:ascii="Calibri" w:hAnsi="Calibri"/>
          <w:color w:val="334155"/>
          <w:sz w:val="19"/>
        </w:rPr>
        <w:t>A single hazardous pothole on a major route can trigger dozens of separate complaints from different motorists, overwhelming field staff with duplicate paperwork.</w:t>
      </w:r>
    </w:p>
    <w:p w14:paraId="49B05D9B" w14:textId="77777777" w:rsidR="0025449B" w:rsidRDefault="00634D14">
      <w:pPr>
        <w:pStyle w:val="ListBullet"/>
        <w:spacing w:after="60"/>
      </w:pPr>
      <w:r>
        <w:rPr>
          <w:rFonts w:ascii="Calibri" w:hAnsi="Calibri"/>
          <w:b/>
          <w:color w:val="0F172A"/>
          <w:sz w:val="19"/>
        </w:rPr>
        <w:t xml:space="preserve">Contractor Immunity &amp; Missing DLP Enforcement: </w:t>
      </w:r>
      <w:r>
        <w:rPr>
          <w:rFonts w:ascii="Calibri" w:hAnsi="Calibri"/>
          <w:color w:val="334155"/>
          <w:sz w:val="19"/>
        </w:rPr>
        <w:t>Roads repaired under public contracts often deteriorate within months due to substandard execution. Because complaints are not mapped to tender contracts, public funds are repeatedly spent repairing roads that are still legally protected by contractor defect liability warranties.</w:t>
      </w:r>
    </w:p>
    <w:p w14:paraId="0E03E17F" w14:textId="77777777" w:rsidR="0025449B" w:rsidRDefault="00634D14">
      <w:pPr>
        <w:pStyle w:val="ListBullet"/>
        <w:spacing w:after="60"/>
      </w:pPr>
      <w:r>
        <w:rPr>
          <w:rFonts w:ascii="Calibri" w:hAnsi="Calibri"/>
          <w:b/>
          <w:color w:val="0F172A"/>
          <w:sz w:val="19"/>
        </w:rPr>
        <w:t xml:space="preserve">Unverifiable 'Paper Resolutions': </w:t>
      </w:r>
      <w:r>
        <w:rPr>
          <w:rFonts w:ascii="Calibri" w:hAnsi="Calibri"/>
          <w:color w:val="334155"/>
          <w:sz w:val="19"/>
        </w:rPr>
        <w:t>Reports are routinely marked 'Resolved' on municipal portals without verifiable evidence, leading to widespread public distrust.</w:t>
      </w:r>
    </w:p>
    <w:p w14:paraId="45EE84FA" w14:textId="77777777" w:rsidR="0025449B" w:rsidRDefault="00634D14">
      <w:pPr>
        <w:keepNext/>
        <w:spacing w:before="320" w:after="120"/>
      </w:pPr>
      <w:r>
        <w:rPr>
          <w:rFonts w:ascii="Calibri" w:hAnsi="Calibri"/>
          <w:b/>
          <w:color w:val="1E3A8A"/>
          <w:sz w:val="30"/>
        </w:rPr>
        <w:t>5. Existing System &amp; Conventional Gaps</w:t>
      </w:r>
    </w:p>
    <w:p w14:paraId="6A703B5E" w14:textId="77777777" w:rsidR="0025449B" w:rsidRDefault="00634D14">
      <w:pPr>
        <w:spacing w:after="80"/>
      </w:pPr>
      <w:r>
        <w:rPr>
          <w:rFonts w:ascii="Calibri" w:hAnsi="Calibri"/>
          <w:color w:val="334155"/>
          <w:sz w:val="20"/>
        </w:rPr>
        <w:t>Civic bodies currently operate centralized citizen grievance portals such as CPGRAMS, state-level CM HelpLine systems (e.g., Jansunwai UP), municipal WhatsApp helplines, and Swachhata apps. While these systems represent commendable digital governance milestones, an objective technical analysis reveals distinct functional and structural bottlenecks: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3600"/>
        <w:gridCol w:w="3600"/>
      </w:tblGrid>
      <w:tr w:rsidR="0025449B" w14:paraId="3D56E9C9" w14:textId="77777777">
        <w:trPr>
          <w:jc w:val="center"/>
        </w:trPr>
        <w:tc>
          <w:tcPr>
            <w:tcW w:w="2160" w:type="dxa"/>
            <w:shd w:val="clear" w:color="auto" w:fill="1E3A8A"/>
            <w:tcMar>
              <w:top w:w="100" w:type="dxa"/>
              <w:left w:w="120" w:type="dxa"/>
              <w:bottom w:w="100" w:type="dxa"/>
              <w:right w:w="120" w:type="dxa"/>
            </w:tcMar>
            <w:vAlign w:val="center"/>
          </w:tcPr>
          <w:p w14:paraId="6EA2691A" w14:textId="77777777" w:rsidR="0025449B" w:rsidRDefault="00634D14">
            <w:pPr>
              <w:spacing w:before="40" w:after="40" w:line="264" w:lineRule="auto"/>
            </w:pPr>
            <w:r>
              <w:rPr>
                <w:rFonts w:ascii="Calibri" w:hAnsi="Calibri"/>
                <w:b/>
                <w:color w:val="FFFFFF"/>
                <w:sz w:val="19"/>
              </w:rPr>
              <w:t>Parameter</w:t>
            </w:r>
          </w:p>
        </w:tc>
        <w:tc>
          <w:tcPr>
            <w:tcW w:w="3600" w:type="dxa"/>
            <w:shd w:val="clear" w:color="auto" w:fill="1E3A8A"/>
            <w:tcMar>
              <w:top w:w="100" w:type="dxa"/>
              <w:left w:w="120" w:type="dxa"/>
              <w:bottom w:w="100" w:type="dxa"/>
              <w:right w:w="120" w:type="dxa"/>
            </w:tcMar>
            <w:vAlign w:val="center"/>
          </w:tcPr>
          <w:p w14:paraId="67A6F01F" w14:textId="77777777" w:rsidR="0025449B" w:rsidRDefault="00634D14">
            <w:pPr>
              <w:spacing w:before="40" w:after="40" w:line="264" w:lineRule="auto"/>
            </w:pPr>
            <w:r>
              <w:rPr>
                <w:rFonts w:ascii="Calibri" w:hAnsi="Calibri"/>
                <w:b/>
                <w:color w:val="FFFFFF"/>
                <w:sz w:val="19"/>
              </w:rPr>
              <w:t>Conventional Municipal System</w:t>
            </w:r>
          </w:p>
        </w:tc>
        <w:tc>
          <w:tcPr>
            <w:tcW w:w="3600" w:type="dxa"/>
            <w:shd w:val="clear" w:color="auto" w:fill="1E3A8A"/>
            <w:tcMar>
              <w:top w:w="100" w:type="dxa"/>
              <w:left w:w="120" w:type="dxa"/>
              <w:bottom w:w="100" w:type="dxa"/>
              <w:right w:w="120" w:type="dxa"/>
            </w:tcMar>
            <w:vAlign w:val="center"/>
          </w:tcPr>
          <w:p w14:paraId="0A56C1D6" w14:textId="77777777" w:rsidR="0025449B" w:rsidRDefault="00634D14">
            <w:pPr>
              <w:spacing w:before="40" w:after="40" w:line="264" w:lineRule="auto"/>
            </w:pPr>
            <w:r>
              <w:rPr>
                <w:rFonts w:ascii="Calibri" w:hAnsi="Calibri"/>
                <w:b/>
                <w:color w:val="FFFFFF"/>
                <w:sz w:val="19"/>
              </w:rPr>
              <w:t>ROADGUARD AI Platform</w:t>
            </w:r>
          </w:p>
        </w:tc>
      </w:tr>
      <w:tr w:rsidR="0025449B" w14:paraId="69BC7EAF" w14:textId="77777777">
        <w:trPr>
          <w:jc w:val="center"/>
        </w:trPr>
        <w:tc>
          <w:tcPr>
            <w:tcW w:w="2160" w:type="dxa"/>
            <w:shd w:val="clear" w:color="auto" w:fill="F8FAFC"/>
            <w:tcMar>
              <w:top w:w="100" w:type="dxa"/>
              <w:left w:w="120" w:type="dxa"/>
              <w:bottom w:w="100" w:type="dxa"/>
              <w:right w:w="120" w:type="dxa"/>
            </w:tcMar>
            <w:vAlign w:val="center"/>
          </w:tcPr>
          <w:p w14:paraId="4A53A2F4" w14:textId="77777777" w:rsidR="0025449B" w:rsidRDefault="00634D14">
            <w:pPr>
              <w:spacing w:before="40" w:after="40" w:line="264" w:lineRule="auto"/>
            </w:pPr>
            <w:r>
              <w:rPr>
                <w:rFonts w:ascii="Calibri" w:hAnsi="Calibri"/>
                <w:color w:val="1E293B"/>
                <w:sz w:val="18"/>
              </w:rPr>
              <w:t>Grievance Routing</w:t>
            </w:r>
          </w:p>
        </w:tc>
        <w:tc>
          <w:tcPr>
            <w:tcW w:w="3600" w:type="dxa"/>
            <w:shd w:val="clear" w:color="auto" w:fill="F8FAFC"/>
            <w:tcMar>
              <w:top w:w="100" w:type="dxa"/>
              <w:left w:w="120" w:type="dxa"/>
              <w:bottom w:w="100" w:type="dxa"/>
              <w:right w:w="120" w:type="dxa"/>
            </w:tcMar>
            <w:vAlign w:val="center"/>
          </w:tcPr>
          <w:p w14:paraId="059F49CE" w14:textId="77777777" w:rsidR="0025449B" w:rsidRDefault="00634D14">
            <w:pPr>
              <w:spacing w:before="40" w:after="40" w:line="264" w:lineRule="auto"/>
            </w:pPr>
            <w:r>
              <w:rPr>
                <w:rFonts w:ascii="Calibri" w:hAnsi="Calibri"/>
                <w:color w:val="1E293B"/>
                <w:sz w:val="18"/>
              </w:rPr>
              <w:t>Manual triage by municipal clerical staff based on user-typed text descriptions.</w:t>
            </w:r>
          </w:p>
        </w:tc>
        <w:tc>
          <w:tcPr>
            <w:tcW w:w="3600" w:type="dxa"/>
            <w:shd w:val="clear" w:color="auto" w:fill="F8FAFC"/>
            <w:tcMar>
              <w:top w:w="100" w:type="dxa"/>
              <w:left w:w="120" w:type="dxa"/>
              <w:bottom w:w="100" w:type="dxa"/>
              <w:right w:w="120" w:type="dxa"/>
            </w:tcMar>
            <w:vAlign w:val="center"/>
          </w:tcPr>
          <w:p w14:paraId="4ADF0B2C" w14:textId="77777777" w:rsidR="0025449B" w:rsidRDefault="00634D14">
            <w:pPr>
              <w:spacing w:before="40" w:after="40" w:line="264" w:lineRule="auto"/>
            </w:pPr>
            <w:r>
              <w:rPr>
                <w:rFonts w:ascii="Calibri" w:hAnsi="Calibri"/>
                <w:color w:val="1E293B"/>
                <w:sz w:val="18"/>
              </w:rPr>
              <w:t>Automated geospatial snapping to road segments and responsible department (PWD, Nagar Nigam, NHAI).</w:t>
            </w:r>
          </w:p>
        </w:tc>
      </w:tr>
      <w:tr w:rsidR="0025449B" w14:paraId="5AB2B30A" w14:textId="77777777">
        <w:trPr>
          <w:jc w:val="center"/>
        </w:trPr>
        <w:tc>
          <w:tcPr>
            <w:tcW w:w="2160" w:type="dxa"/>
            <w:shd w:val="clear" w:color="auto" w:fill="FFFFFF"/>
            <w:tcMar>
              <w:top w:w="100" w:type="dxa"/>
              <w:left w:w="120" w:type="dxa"/>
              <w:bottom w:w="100" w:type="dxa"/>
              <w:right w:w="120" w:type="dxa"/>
            </w:tcMar>
            <w:vAlign w:val="center"/>
          </w:tcPr>
          <w:p w14:paraId="7F54E865" w14:textId="77777777" w:rsidR="0025449B" w:rsidRDefault="00634D14">
            <w:pPr>
              <w:spacing w:before="40" w:after="40" w:line="264" w:lineRule="auto"/>
            </w:pPr>
            <w:r>
              <w:rPr>
                <w:rFonts w:ascii="Calibri" w:hAnsi="Calibri"/>
                <w:color w:val="1E293B"/>
                <w:sz w:val="18"/>
              </w:rPr>
              <w:t>Prioritization</w:t>
            </w:r>
          </w:p>
        </w:tc>
        <w:tc>
          <w:tcPr>
            <w:tcW w:w="3600" w:type="dxa"/>
            <w:shd w:val="clear" w:color="auto" w:fill="FFFFFF"/>
            <w:tcMar>
              <w:top w:w="100" w:type="dxa"/>
              <w:left w:w="120" w:type="dxa"/>
              <w:bottom w:w="100" w:type="dxa"/>
              <w:right w:w="120" w:type="dxa"/>
            </w:tcMar>
            <w:vAlign w:val="center"/>
          </w:tcPr>
          <w:p w14:paraId="77646F50" w14:textId="77777777" w:rsidR="0025449B" w:rsidRDefault="00634D14">
            <w:pPr>
              <w:spacing w:before="40" w:after="40" w:line="264" w:lineRule="auto"/>
            </w:pPr>
            <w:r>
              <w:rPr>
                <w:rFonts w:ascii="Calibri" w:hAnsi="Calibri"/>
                <w:color w:val="1E293B"/>
                <w:sz w:val="18"/>
              </w:rPr>
              <w:t>Static First-In-First-Out (FIFO) queue or subjective VIP escalation.</w:t>
            </w:r>
          </w:p>
        </w:tc>
        <w:tc>
          <w:tcPr>
            <w:tcW w:w="3600" w:type="dxa"/>
            <w:shd w:val="clear" w:color="auto" w:fill="FFFFFF"/>
            <w:tcMar>
              <w:top w:w="100" w:type="dxa"/>
              <w:left w:w="120" w:type="dxa"/>
              <w:bottom w:w="100" w:type="dxa"/>
              <w:right w:w="120" w:type="dxa"/>
            </w:tcMar>
            <w:vAlign w:val="center"/>
          </w:tcPr>
          <w:p w14:paraId="630F3D62" w14:textId="77777777" w:rsidR="0025449B" w:rsidRDefault="00634D14">
            <w:pPr>
              <w:spacing w:before="40" w:after="40" w:line="264" w:lineRule="auto"/>
            </w:pPr>
            <w:r>
              <w:rPr>
                <w:rFonts w:ascii="Calibri" w:hAnsi="Calibri"/>
                <w:color w:val="1E293B"/>
                <w:sz w:val="18"/>
              </w:rPr>
              <w:t>Dynamic 6-Factor Risk Score (0-100) based on severity, hazard, traffic corridor, and SLA urgency.</w:t>
            </w:r>
          </w:p>
        </w:tc>
      </w:tr>
      <w:tr w:rsidR="0025449B" w14:paraId="65AA2EE7" w14:textId="77777777">
        <w:trPr>
          <w:jc w:val="center"/>
        </w:trPr>
        <w:tc>
          <w:tcPr>
            <w:tcW w:w="2160" w:type="dxa"/>
            <w:shd w:val="clear" w:color="auto" w:fill="F8FAFC"/>
            <w:tcMar>
              <w:top w:w="100" w:type="dxa"/>
              <w:left w:w="120" w:type="dxa"/>
              <w:bottom w:w="100" w:type="dxa"/>
              <w:right w:w="120" w:type="dxa"/>
            </w:tcMar>
            <w:vAlign w:val="center"/>
          </w:tcPr>
          <w:p w14:paraId="148B69B1" w14:textId="77777777" w:rsidR="0025449B" w:rsidRDefault="00634D14">
            <w:pPr>
              <w:spacing w:before="40" w:after="40" w:line="264" w:lineRule="auto"/>
            </w:pPr>
            <w:r>
              <w:rPr>
                <w:rFonts w:ascii="Calibri" w:hAnsi="Calibri"/>
                <w:color w:val="1E293B"/>
                <w:sz w:val="18"/>
              </w:rPr>
              <w:t>Duplicate Handling</w:t>
            </w:r>
          </w:p>
        </w:tc>
        <w:tc>
          <w:tcPr>
            <w:tcW w:w="3600" w:type="dxa"/>
            <w:shd w:val="clear" w:color="auto" w:fill="F8FAFC"/>
            <w:tcMar>
              <w:top w:w="100" w:type="dxa"/>
              <w:left w:w="120" w:type="dxa"/>
              <w:bottom w:w="100" w:type="dxa"/>
              <w:right w:w="120" w:type="dxa"/>
            </w:tcMar>
            <w:vAlign w:val="center"/>
          </w:tcPr>
          <w:p w14:paraId="436263B9" w14:textId="77777777" w:rsidR="0025449B" w:rsidRDefault="00634D14">
            <w:pPr>
              <w:spacing w:before="40" w:after="40" w:line="264" w:lineRule="auto"/>
            </w:pPr>
            <w:r>
              <w:rPr>
                <w:rFonts w:ascii="Calibri" w:hAnsi="Calibri"/>
                <w:color w:val="1E293B"/>
                <w:sz w:val="18"/>
              </w:rPr>
              <w:t>No automated duplicate detection; multiple officers assigned to the same pothole.</w:t>
            </w:r>
          </w:p>
        </w:tc>
        <w:tc>
          <w:tcPr>
            <w:tcW w:w="3600" w:type="dxa"/>
            <w:shd w:val="clear" w:color="auto" w:fill="F8FAFC"/>
            <w:tcMar>
              <w:top w:w="100" w:type="dxa"/>
              <w:left w:w="120" w:type="dxa"/>
              <w:bottom w:w="100" w:type="dxa"/>
              <w:right w:w="120" w:type="dxa"/>
            </w:tcMar>
            <w:vAlign w:val="center"/>
          </w:tcPr>
          <w:p w14:paraId="3098816E" w14:textId="77777777" w:rsidR="0025449B" w:rsidRDefault="00634D14">
            <w:pPr>
              <w:spacing w:before="40" w:after="40" w:line="264" w:lineRule="auto"/>
            </w:pPr>
            <w:r>
              <w:rPr>
                <w:rFonts w:ascii="Calibri" w:hAnsi="Calibri"/>
                <w:color w:val="1E293B"/>
                <w:sz w:val="18"/>
              </w:rPr>
              <w:t>Automated Haversine spatial deduplication (&lt;=80m) clustering identical incidents within 14 days.</w:t>
            </w:r>
          </w:p>
        </w:tc>
      </w:tr>
      <w:tr w:rsidR="0025449B" w14:paraId="3A2C83E0" w14:textId="77777777">
        <w:trPr>
          <w:jc w:val="center"/>
        </w:trPr>
        <w:tc>
          <w:tcPr>
            <w:tcW w:w="2160" w:type="dxa"/>
            <w:shd w:val="clear" w:color="auto" w:fill="FFFFFF"/>
            <w:tcMar>
              <w:top w:w="100" w:type="dxa"/>
              <w:left w:w="120" w:type="dxa"/>
              <w:bottom w:w="100" w:type="dxa"/>
              <w:right w:w="120" w:type="dxa"/>
            </w:tcMar>
            <w:vAlign w:val="center"/>
          </w:tcPr>
          <w:p w14:paraId="4CD63ADE" w14:textId="77777777" w:rsidR="0025449B" w:rsidRDefault="00634D14">
            <w:pPr>
              <w:spacing w:before="40" w:after="40" w:line="264" w:lineRule="auto"/>
            </w:pPr>
            <w:r>
              <w:rPr>
                <w:rFonts w:ascii="Calibri" w:hAnsi="Calibri"/>
                <w:color w:val="1E293B"/>
                <w:sz w:val="18"/>
              </w:rPr>
              <w:t>Pavement Diagnostics</w:t>
            </w:r>
          </w:p>
        </w:tc>
        <w:tc>
          <w:tcPr>
            <w:tcW w:w="3600" w:type="dxa"/>
            <w:shd w:val="clear" w:color="auto" w:fill="FFFFFF"/>
            <w:tcMar>
              <w:top w:w="100" w:type="dxa"/>
              <w:left w:w="120" w:type="dxa"/>
              <w:bottom w:w="100" w:type="dxa"/>
              <w:right w:w="120" w:type="dxa"/>
            </w:tcMar>
            <w:vAlign w:val="center"/>
          </w:tcPr>
          <w:p w14:paraId="519D4684" w14:textId="77777777" w:rsidR="0025449B" w:rsidRDefault="00634D14">
            <w:pPr>
              <w:spacing w:before="40" w:after="40" w:line="264" w:lineRule="auto"/>
            </w:pPr>
            <w:r>
              <w:rPr>
                <w:rFonts w:ascii="Calibri" w:hAnsi="Calibri"/>
                <w:color w:val="1E293B"/>
                <w:sz w:val="18"/>
              </w:rPr>
              <w:t>None; relies on vague text ('bada gaddha hai').</w:t>
            </w:r>
          </w:p>
        </w:tc>
        <w:tc>
          <w:tcPr>
            <w:tcW w:w="3600" w:type="dxa"/>
            <w:shd w:val="clear" w:color="auto" w:fill="FFFFFF"/>
            <w:tcMar>
              <w:top w:w="100" w:type="dxa"/>
              <w:left w:w="120" w:type="dxa"/>
              <w:bottom w:w="100" w:type="dxa"/>
              <w:right w:w="120" w:type="dxa"/>
            </w:tcMar>
            <w:vAlign w:val="center"/>
          </w:tcPr>
          <w:p w14:paraId="19A71710" w14:textId="77777777" w:rsidR="0025449B" w:rsidRDefault="00634D14">
            <w:pPr>
              <w:spacing w:before="40" w:after="40" w:line="264" w:lineRule="auto"/>
            </w:pPr>
            <w:r>
              <w:rPr>
                <w:rFonts w:ascii="Calibri" w:hAnsi="Calibri"/>
                <w:color w:val="1E293B"/>
                <w:sz w:val="18"/>
              </w:rPr>
              <w:t>AI-assisted damage classification conforming to Indian Roads Congress (IRC:67 &amp; IRC:SP:72) defect taxonomies.</w:t>
            </w:r>
          </w:p>
        </w:tc>
      </w:tr>
      <w:tr w:rsidR="0025449B" w14:paraId="025801DE" w14:textId="77777777">
        <w:trPr>
          <w:jc w:val="center"/>
        </w:trPr>
        <w:tc>
          <w:tcPr>
            <w:tcW w:w="2160" w:type="dxa"/>
            <w:shd w:val="clear" w:color="auto" w:fill="F8FAFC"/>
            <w:tcMar>
              <w:top w:w="100" w:type="dxa"/>
              <w:left w:w="120" w:type="dxa"/>
              <w:bottom w:w="100" w:type="dxa"/>
              <w:right w:w="120" w:type="dxa"/>
            </w:tcMar>
            <w:vAlign w:val="center"/>
          </w:tcPr>
          <w:p w14:paraId="58CBF1A7" w14:textId="77777777" w:rsidR="0025449B" w:rsidRDefault="00634D14">
            <w:pPr>
              <w:spacing w:before="40" w:after="40" w:line="264" w:lineRule="auto"/>
            </w:pPr>
            <w:r>
              <w:rPr>
                <w:rFonts w:ascii="Calibri" w:hAnsi="Calibri"/>
                <w:color w:val="1E293B"/>
                <w:sz w:val="18"/>
              </w:rPr>
              <w:t>Contractor Accountability</w:t>
            </w:r>
          </w:p>
        </w:tc>
        <w:tc>
          <w:tcPr>
            <w:tcW w:w="3600" w:type="dxa"/>
            <w:shd w:val="clear" w:color="auto" w:fill="F8FAFC"/>
            <w:tcMar>
              <w:top w:w="100" w:type="dxa"/>
              <w:left w:w="120" w:type="dxa"/>
              <w:bottom w:w="100" w:type="dxa"/>
              <w:right w:w="120" w:type="dxa"/>
            </w:tcMar>
            <w:vAlign w:val="center"/>
          </w:tcPr>
          <w:p w14:paraId="2302863C" w14:textId="77777777" w:rsidR="0025449B" w:rsidRDefault="00634D14">
            <w:pPr>
              <w:spacing w:before="40" w:after="40" w:line="264" w:lineRule="auto"/>
            </w:pPr>
            <w:r>
              <w:rPr>
                <w:rFonts w:ascii="Calibri" w:hAnsi="Calibri"/>
                <w:color w:val="1E293B"/>
                <w:sz w:val="18"/>
              </w:rPr>
              <w:t>Zero link between public works tenders, contractors, and citizen complaints.</w:t>
            </w:r>
          </w:p>
        </w:tc>
        <w:tc>
          <w:tcPr>
            <w:tcW w:w="3600" w:type="dxa"/>
            <w:shd w:val="clear" w:color="auto" w:fill="F8FAFC"/>
            <w:tcMar>
              <w:top w:w="100" w:type="dxa"/>
              <w:left w:w="120" w:type="dxa"/>
              <w:bottom w:w="100" w:type="dxa"/>
              <w:right w:w="120" w:type="dxa"/>
            </w:tcMar>
            <w:vAlign w:val="center"/>
          </w:tcPr>
          <w:p w14:paraId="32E47B39" w14:textId="77777777" w:rsidR="0025449B" w:rsidRDefault="00634D14">
            <w:pPr>
              <w:spacing w:before="40" w:after="40" w:line="264" w:lineRule="auto"/>
            </w:pPr>
            <w:r>
              <w:rPr>
                <w:rFonts w:ascii="Calibri" w:hAnsi="Calibri"/>
                <w:color w:val="1E293B"/>
                <w:sz w:val="18"/>
              </w:rPr>
              <w:t>Public Tender Intelligence linking road segments to contractors and Defect Liability Periods (DLP).</w:t>
            </w:r>
          </w:p>
        </w:tc>
      </w:tr>
      <w:tr w:rsidR="0025449B" w14:paraId="38C52933" w14:textId="77777777">
        <w:trPr>
          <w:jc w:val="center"/>
        </w:trPr>
        <w:tc>
          <w:tcPr>
            <w:tcW w:w="2160" w:type="dxa"/>
            <w:shd w:val="clear" w:color="auto" w:fill="FFFFFF"/>
            <w:tcMar>
              <w:top w:w="100" w:type="dxa"/>
              <w:left w:w="120" w:type="dxa"/>
              <w:bottom w:w="100" w:type="dxa"/>
              <w:right w:w="120" w:type="dxa"/>
            </w:tcMar>
            <w:vAlign w:val="center"/>
          </w:tcPr>
          <w:p w14:paraId="054C520E" w14:textId="77777777" w:rsidR="0025449B" w:rsidRDefault="00634D14">
            <w:pPr>
              <w:spacing w:before="40" w:after="40" w:line="264" w:lineRule="auto"/>
            </w:pPr>
            <w:r>
              <w:rPr>
                <w:rFonts w:ascii="Calibri" w:hAnsi="Calibri"/>
                <w:color w:val="1E293B"/>
                <w:sz w:val="18"/>
              </w:rPr>
              <w:lastRenderedPageBreak/>
              <w:t>Repair Verification</w:t>
            </w:r>
          </w:p>
        </w:tc>
        <w:tc>
          <w:tcPr>
            <w:tcW w:w="3600" w:type="dxa"/>
            <w:shd w:val="clear" w:color="auto" w:fill="FFFFFF"/>
            <w:tcMar>
              <w:top w:w="100" w:type="dxa"/>
              <w:left w:w="120" w:type="dxa"/>
              <w:bottom w:w="100" w:type="dxa"/>
              <w:right w:w="120" w:type="dxa"/>
            </w:tcMar>
            <w:vAlign w:val="center"/>
          </w:tcPr>
          <w:p w14:paraId="5BF4A39A" w14:textId="77777777" w:rsidR="0025449B" w:rsidRDefault="00634D14">
            <w:pPr>
              <w:spacing w:before="40" w:after="40" w:line="264" w:lineRule="auto"/>
            </w:pPr>
            <w:r>
              <w:rPr>
                <w:rFonts w:ascii="Calibri" w:hAnsi="Calibri"/>
                <w:color w:val="1E293B"/>
                <w:sz w:val="18"/>
              </w:rPr>
              <w:t>Self-certified text status update ('Work done') without photo verification.</w:t>
            </w:r>
          </w:p>
        </w:tc>
        <w:tc>
          <w:tcPr>
            <w:tcW w:w="3600" w:type="dxa"/>
            <w:shd w:val="clear" w:color="auto" w:fill="FFFFFF"/>
            <w:tcMar>
              <w:top w:w="100" w:type="dxa"/>
              <w:left w:w="120" w:type="dxa"/>
              <w:bottom w:w="100" w:type="dxa"/>
              <w:right w:w="120" w:type="dxa"/>
            </w:tcMar>
            <w:vAlign w:val="center"/>
          </w:tcPr>
          <w:p w14:paraId="53352479" w14:textId="77777777" w:rsidR="0025449B" w:rsidRDefault="00634D14">
            <w:pPr>
              <w:spacing w:before="40" w:after="40" w:line="264" w:lineRule="auto"/>
            </w:pPr>
            <w:r>
              <w:rPr>
                <w:rFonts w:ascii="Calibri" w:hAnsi="Calibri"/>
                <w:color w:val="1E293B"/>
                <w:sz w:val="18"/>
              </w:rPr>
              <w:t>Compulsory dual-photo visual improvement comparison with AI match scoring and authority audit trail.</w:t>
            </w:r>
          </w:p>
        </w:tc>
      </w:tr>
    </w:tbl>
    <w:p w14:paraId="7ECA4AF0" w14:textId="77777777" w:rsidR="0025449B" w:rsidRDefault="0025449B">
      <w:pPr>
        <w:spacing w:after="80"/>
      </w:pPr>
    </w:p>
    <w:p w14:paraId="31A9C8FB" w14:textId="77777777" w:rsidR="0025449B" w:rsidRDefault="00634D14">
      <w:pPr>
        <w:keepNext/>
        <w:spacing w:before="320" w:after="120"/>
      </w:pPr>
      <w:r>
        <w:rPr>
          <w:rFonts w:ascii="Calibri" w:hAnsi="Calibri"/>
          <w:b/>
          <w:color w:val="1E3A8A"/>
          <w:sz w:val="30"/>
        </w:rPr>
        <w:t>6. Proposed Solution – ROADGUARD AI</w:t>
      </w:r>
    </w:p>
    <w:p w14:paraId="59901F52" w14:textId="77777777" w:rsidR="0025449B" w:rsidRDefault="00634D14">
      <w:pPr>
        <w:spacing w:after="80"/>
      </w:pPr>
      <w:r>
        <w:rPr>
          <w:rFonts w:ascii="Calibri" w:hAnsi="Calibri"/>
          <w:color w:val="334155"/>
          <w:sz w:val="20"/>
        </w:rPr>
        <w:t>ROADGUARD AI introduces a cohesive, closed-loop civic intelligence architecture. It unifies citizens, municipal engineers, and public procurement records into a single transparent operational ecosystem. The platform enforces an unambiguous, verifiable lifecycle from initial distress capture to final maintenance sign-off:</w:t>
      </w:r>
    </w:p>
    <w:tbl>
      <w:tblPr>
        <w:tblW w:w="0" w:type="auto"/>
        <w:jc w:val="center"/>
        <w:tblLayout w:type="fixed"/>
        <w:tblLook w:val="04A0" w:firstRow="1" w:lastRow="0" w:firstColumn="1" w:lastColumn="0" w:noHBand="0" w:noVBand="1"/>
      </w:tblPr>
      <w:tblGrid>
        <w:gridCol w:w="9360"/>
      </w:tblGrid>
      <w:tr w:rsidR="0025449B" w14:paraId="0B77FE27" w14:textId="77777777">
        <w:trPr>
          <w:jc w:val="center"/>
        </w:trPr>
        <w:tc>
          <w:tcPr>
            <w:tcW w:w="9360" w:type="dxa"/>
            <w:shd w:val="clear" w:color="auto" w:fill="0F172A"/>
            <w:tcMar>
              <w:top w:w="100" w:type="dxa"/>
              <w:left w:w="140" w:type="dxa"/>
              <w:bottom w:w="100" w:type="dxa"/>
              <w:right w:w="140" w:type="dxa"/>
            </w:tcMar>
          </w:tcPr>
          <w:p w14:paraId="090E7A57" w14:textId="77777777" w:rsidR="0025449B" w:rsidRDefault="00634D14">
            <w:pPr>
              <w:spacing w:after="0" w:line="252" w:lineRule="auto"/>
            </w:pPr>
            <w:r>
              <w:rPr>
                <w:rFonts w:ascii="Consolas" w:hAnsi="Consolas"/>
                <w:color w:val="E2E8F0"/>
                <w:sz w:val="17"/>
              </w:rPr>
              <w:t>+---------------------------------------------------------------------------------------------------------+</w:t>
            </w:r>
            <w:r>
              <w:rPr>
                <w:rFonts w:ascii="Consolas" w:hAnsi="Consolas"/>
                <w:color w:val="E2E8F0"/>
                <w:sz w:val="17"/>
              </w:rPr>
              <w:br/>
            </w:r>
            <w:r>
              <w:rPr>
                <w:rFonts w:ascii="Consolas" w:hAnsi="Consolas"/>
                <w:color w:val="E2E8F0"/>
                <w:sz w:val="17"/>
              </w:rPr>
              <w:t>|                                    ROADGUARD AI END-TO-END WORKFLOW                                     |</w:t>
            </w:r>
            <w:r>
              <w:rPr>
                <w:rFonts w:ascii="Consolas" w:hAnsi="Consolas"/>
                <w:color w:val="E2E8F0"/>
                <w:sz w:val="17"/>
              </w:rPr>
              <w:br/>
              <w:t>+---------------------------------------------------------------------------------------------------------+</w:t>
            </w:r>
            <w:r>
              <w:rPr>
                <w:rFonts w:ascii="Consolas" w:hAnsi="Consolas"/>
                <w:color w:val="E2E8F0"/>
                <w:sz w:val="17"/>
              </w:rPr>
              <w:br/>
              <w:t xml:space="preserve">  [Citizen] </w:t>
            </w:r>
            <w:r>
              <w:rPr>
                <w:rFonts w:ascii="Consolas" w:hAnsi="Consolas"/>
                <w:color w:val="E2E8F0"/>
                <w:sz w:val="17"/>
              </w:rPr>
              <w:br/>
              <w:t xml:space="preserve">      │</w:t>
            </w:r>
            <w:r>
              <w:rPr>
                <w:rFonts w:ascii="Consolas" w:hAnsi="Consolas"/>
                <w:color w:val="E2E8F0"/>
                <w:sz w:val="17"/>
              </w:rPr>
              <w:br/>
              <w:t xml:space="preserve">      ├──&gt; Live Camera / Photo Selection (Image Quality Pre-Check: Blur, Darkness, Road Visibility)</w:t>
            </w:r>
            <w:r>
              <w:rPr>
                <w:rFonts w:ascii="Consolas" w:hAnsi="Consolas"/>
                <w:color w:val="E2E8F0"/>
                <w:sz w:val="17"/>
              </w:rPr>
              <w:br/>
              <w:t xml:space="preserve">      ├──&gt; Auto GPS Acquisition (Latitude, Longitude + Accuracy Snapping + Interactive Draggable Pin)</w:t>
            </w:r>
            <w:r>
              <w:rPr>
                <w:rFonts w:ascii="Consolas" w:hAnsi="Consolas"/>
                <w:color w:val="E2E8F0"/>
                <w:sz w:val="17"/>
              </w:rPr>
              <w:br/>
            </w:r>
            <w:r>
              <w:rPr>
                <w:rFonts w:ascii="Consolas" w:hAnsi="Consolas"/>
                <w:color w:val="E2E8F0"/>
                <w:sz w:val="17"/>
              </w:rPr>
              <w:t xml:space="preserve">      └──&gt; Damage Description &amp; Damage Type Selection (Pothole, Crack, Surface, Edge, Drainage)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[AI Road Damage Diagnostic Service]</w:t>
            </w:r>
            <w:r>
              <w:rPr>
                <w:rFonts w:ascii="Consolas" w:hAnsi="Consolas"/>
                <w:color w:val="E2E8F0"/>
                <w:sz w:val="17"/>
              </w:rPr>
              <w:br/>
              <w:t xml:space="preserve">      │</w:t>
            </w:r>
            <w:r>
              <w:rPr>
                <w:rFonts w:ascii="Consolas" w:hAnsi="Consolas"/>
                <w:color w:val="E2E8F0"/>
                <w:sz w:val="17"/>
              </w:rPr>
              <w:br/>
              <w:t xml:space="preserve">      ├──&gt; Evaluates pavement failure classification &amp; hazard severity (Low, Medium, High, Critical)</w:t>
            </w:r>
            <w:r>
              <w:rPr>
                <w:rFonts w:ascii="Consolas" w:hAnsi="Consolas"/>
                <w:color w:val="E2E8F0"/>
                <w:sz w:val="17"/>
              </w:rPr>
              <w:br/>
              <w:t xml:space="preserve">      ├──&gt; Generates IRC-aligned remedial action recommendations (IRC:67, asphalt patch compaction)</w:t>
            </w:r>
            <w:r>
              <w:rPr>
                <w:rFonts w:ascii="Consolas" w:hAnsi="Consolas"/>
                <w:color w:val="E2E8F0"/>
                <w:sz w:val="17"/>
              </w:rPr>
              <w:br/>
              <w:t xml:space="preserve">      └──&gt; Quantifies Direct Road Safety Collision Risk (0 - 100)</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[Geospatial Clustering &amp; Deduplication Engine]</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t xml:space="preserve">      ├──&gt; Haversine Proximity Check (&lt;= 80m + matching damage type in past 14 days = DUPLICATE)</w:t>
            </w:r>
            <w:r>
              <w:rPr>
                <w:rFonts w:ascii="Consolas" w:hAnsi="Consolas"/>
                <w:color w:val="E2E8F0"/>
                <w:sz w:val="17"/>
              </w:rPr>
              <w:br/>
              <w:t xml:space="preserve">      └──&gt; Radius Incident Density (&lt;= 150m = Cluster Density Increment)</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[Dynamic Road Risk Prioritization Engine]</w:t>
            </w:r>
            <w:r>
              <w:rPr>
                <w:rFonts w:ascii="Consolas" w:hAnsi="Consolas"/>
                <w:color w:val="E2E8F0"/>
                <w:sz w:val="17"/>
              </w:rPr>
              <w:br/>
              <w:t xml:space="preserve">      │</w:t>
            </w:r>
            <w:r>
              <w:rPr>
                <w:rFonts w:ascii="Consolas" w:hAnsi="Consolas"/>
                <w:color w:val="E2E8F0"/>
                <w:sz w:val="17"/>
              </w:rPr>
              <w:br/>
              <w:t xml:space="preserve">      └──&gt; Dynamic Score = 25% Severity + 20% Hazard + 20% Road Class + 15% Density + 10% Recur + 10% SLA</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[Administrative Jurisdiction &amp; Tender Linkage]</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t xml:space="preserve">      ├──&gt; Snaps coordinates to responsible administrative department (UP PWD, Nagar Nigam, NHAI)</w:t>
            </w:r>
            <w:r>
              <w:rPr>
                <w:rFonts w:ascii="Consolas" w:hAnsi="Consolas"/>
                <w:color w:val="E2E8F0"/>
                <w:sz w:val="17"/>
              </w:rPr>
              <w:br/>
              <w:t xml:space="preserve">      └──&gt; Maps road segment to active/awarded Public Works Tender &amp; Defect Liability Period (DLP)</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[Municipal Authority Operational Dashboard]</w:t>
            </w:r>
            <w:r>
              <w:rPr>
                <w:rFonts w:ascii="Consolas" w:hAnsi="Consolas"/>
                <w:color w:val="E2E8F0"/>
                <w:sz w:val="17"/>
              </w:rPr>
              <w:br/>
              <w:t xml:space="preserve">      │</w:t>
            </w:r>
            <w:r>
              <w:rPr>
                <w:rFonts w:ascii="Consolas" w:hAnsi="Consolas"/>
                <w:color w:val="E2E8F0"/>
                <w:sz w:val="17"/>
              </w:rPr>
              <w:br/>
              <w:t xml:space="preserve">      ├──&gt; Prioritized Worklist ordered by Dynamic Risk Score (CRITICAL, HIGH, MEDIUM, LOW)</w:t>
            </w:r>
            <w:r>
              <w:rPr>
                <w:rFonts w:ascii="Consolas" w:hAnsi="Consolas"/>
                <w:color w:val="E2E8F0"/>
                <w:sz w:val="17"/>
              </w:rPr>
              <w:br/>
            </w:r>
            <w:r>
              <w:rPr>
                <w:rFonts w:ascii="Consolas" w:hAnsi="Consolas"/>
                <w:color w:val="E2E8F0"/>
                <w:sz w:val="17"/>
              </w:rPr>
              <w:lastRenderedPageBreak/>
              <w:t xml:space="preserve">      ├──&gt; SLA Countdown Monitoring (24h Critical, 48h High, 120h Medium, 240h Low)</w:t>
            </w:r>
            <w:r>
              <w:rPr>
                <w:rFonts w:ascii="Consolas" w:hAnsi="Consolas"/>
                <w:color w:val="E2E8F0"/>
                <w:sz w:val="17"/>
              </w:rPr>
              <w:br/>
            </w:r>
            <w:r>
              <w:rPr>
                <w:rFonts w:ascii="Consolas" w:hAnsi="Consolas"/>
                <w:color w:val="E2E8F0"/>
                <w:sz w:val="17"/>
              </w:rPr>
              <w:t xml:space="preserve">      └──&gt; Work Allocation &amp; Field Dispatch to Contractor / Maintenance Crew</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[Physical Repair &amp; Evidence Capture]</w:t>
            </w:r>
            <w:r>
              <w:rPr>
                <w:rFonts w:ascii="Consolas" w:hAnsi="Consolas"/>
                <w:color w:val="E2E8F0"/>
                <w:sz w:val="17"/>
              </w:rPr>
              <w:br/>
              <w:t xml:space="preserve">      │</w:t>
            </w:r>
            <w:r>
              <w:rPr>
                <w:rFonts w:ascii="Consolas" w:hAnsi="Consolas"/>
                <w:color w:val="E2E8F0"/>
                <w:sz w:val="17"/>
              </w:rPr>
              <w:br/>
              <w:t xml:space="preserve">      └──&gt; Field Engineer uploads 'After-Repair' Photographic Evidence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[AI-Assisted Repair Verification &amp; Audit]</w:t>
            </w:r>
            <w:r>
              <w:rPr>
                <w:rFonts w:ascii="Consolas" w:hAnsi="Consolas"/>
                <w:color w:val="E2E8F0"/>
                <w:sz w:val="17"/>
              </w:rPr>
              <w:br/>
              <w:t xml:space="preserve">      │</w:t>
            </w:r>
            <w:r>
              <w:rPr>
                <w:rFonts w:ascii="Consolas" w:hAnsi="Consolas"/>
                <w:color w:val="E2E8F0"/>
                <w:sz w:val="17"/>
              </w:rPr>
              <w:br/>
              <w:t xml:space="preserve">      ├──&gt; Computes Location Match Confidence &amp; Visible Surface Improvement Score</w:t>
            </w:r>
            <w:r>
              <w:rPr>
                <w:rFonts w:ascii="Consolas" w:hAnsi="Consolas"/>
                <w:color w:val="E2E8F0"/>
                <w:sz w:val="17"/>
              </w:rPr>
              <w:br/>
              <w:t xml:space="preserve">      └──&gt; Generates Recommendation (PASS / NEEDS_REINSPECTION / INCONCLUSIVE)</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t xml:space="preserve">  [Executive Authority Final Sign-Off &amp; Road Health Recalculation]</w:t>
            </w:r>
            <w:r>
              <w:rPr>
                <w:rFonts w:ascii="Consolas" w:hAnsi="Consolas"/>
                <w:color w:val="E2E8F0"/>
                <w:sz w:val="17"/>
              </w:rPr>
              <w:br/>
              <w:t xml:space="preserve">      │</w:t>
            </w:r>
            <w:r>
              <w:rPr>
                <w:rFonts w:ascii="Consolas" w:hAnsi="Consolas"/>
                <w:color w:val="E2E8F0"/>
                <w:sz w:val="17"/>
              </w:rPr>
              <w:br/>
              <w:t xml:space="preserve">      ├──&gt; Executive Engineer approves closure or orders contractor re-inspection</w:t>
            </w:r>
            <w:r>
              <w:rPr>
                <w:rFonts w:ascii="Consolas" w:hAnsi="Consolas"/>
                <w:color w:val="E2E8F0"/>
                <w:sz w:val="17"/>
              </w:rPr>
              <w:br/>
              <w:t xml:space="preserve">      └──&gt; Road Segment Health Score (0-100) and Chronic Hotspot Registry automatically updated</w:t>
            </w:r>
            <w:r>
              <w:rPr>
                <w:rFonts w:ascii="Consolas" w:hAnsi="Consolas"/>
                <w:color w:val="E2E8F0"/>
                <w:sz w:val="17"/>
              </w:rPr>
              <w:br/>
              <w:t>+---------------------------------------------------------------------------------------------------------+</w:t>
            </w:r>
          </w:p>
        </w:tc>
      </w:tr>
    </w:tbl>
    <w:p w14:paraId="155DC788" w14:textId="77777777" w:rsidR="0025449B" w:rsidRDefault="0025449B">
      <w:pPr>
        <w:spacing w:after="80"/>
      </w:pPr>
    </w:p>
    <w:p w14:paraId="49BC6A12" w14:textId="77777777" w:rsidR="0025449B" w:rsidRDefault="00634D14">
      <w:pPr>
        <w:keepNext/>
        <w:spacing w:before="320" w:after="120"/>
      </w:pPr>
      <w:r>
        <w:rPr>
          <w:rFonts w:ascii="Calibri" w:hAnsi="Calibri"/>
          <w:b/>
          <w:color w:val="1E3A8A"/>
          <w:sz w:val="30"/>
        </w:rPr>
        <w:t>7. Core Engineering &amp; Civic Objectives</w:t>
      </w:r>
    </w:p>
    <w:p w14:paraId="5C3E212F" w14:textId="77777777" w:rsidR="0025449B" w:rsidRDefault="00634D14">
      <w:pPr>
        <w:spacing w:after="80"/>
      </w:pPr>
      <w:r>
        <w:rPr>
          <w:rFonts w:ascii="Calibri" w:hAnsi="Calibri"/>
          <w:color w:val="334155"/>
          <w:sz w:val="20"/>
        </w:rPr>
        <w:t>The ROADGUARD AI platform was engineered to satisfy eight measurable civic and technological objectives:</w:t>
      </w:r>
    </w:p>
    <w:p w14:paraId="568BF073" w14:textId="77777777" w:rsidR="0025449B" w:rsidRDefault="00634D14">
      <w:pPr>
        <w:pStyle w:val="ListBullet"/>
        <w:spacing w:after="60"/>
      </w:pPr>
      <w:r>
        <w:rPr>
          <w:rFonts w:ascii="Calibri" w:hAnsi="Calibri"/>
          <w:b/>
          <w:color w:val="0F172A"/>
          <w:sz w:val="19"/>
        </w:rPr>
        <w:t xml:space="preserve">1. Streamlined Citizen Participation: </w:t>
      </w:r>
      <w:r>
        <w:rPr>
          <w:rFonts w:ascii="Calibri" w:hAnsi="Calibri"/>
          <w:color w:val="334155"/>
          <w:sz w:val="19"/>
        </w:rPr>
        <w:t>Provide a zero-friction, mobile-optimized progressive web application enabling citizens to report road hazards in under 30 seconds with automatic GPS geocoding and live optical quality feedback.</w:t>
      </w:r>
    </w:p>
    <w:p w14:paraId="51944697" w14:textId="77777777" w:rsidR="0025449B" w:rsidRDefault="00634D14">
      <w:pPr>
        <w:pStyle w:val="ListBullet"/>
        <w:spacing w:after="60"/>
      </w:pPr>
      <w:r>
        <w:rPr>
          <w:rFonts w:ascii="Calibri" w:hAnsi="Calibri"/>
          <w:b/>
          <w:color w:val="0F172A"/>
          <w:sz w:val="19"/>
        </w:rPr>
        <w:t xml:space="preserve">2. Objective Hazard Prioritization: </w:t>
      </w:r>
      <w:r>
        <w:rPr>
          <w:rFonts w:ascii="Calibri" w:hAnsi="Calibri"/>
          <w:color w:val="334155"/>
          <w:sz w:val="19"/>
        </w:rPr>
        <w:t>Replace subjective human triage with an explainable multi-factor algorithmic risk score that directs municipal resources to the most dangerous hazards first.</w:t>
      </w:r>
    </w:p>
    <w:p w14:paraId="4064EE64" w14:textId="77777777" w:rsidR="0025449B" w:rsidRDefault="00634D14">
      <w:pPr>
        <w:pStyle w:val="ListBullet"/>
        <w:spacing w:after="60"/>
      </w:pPr>
      <w:r>
        <w:rPr>
          <w:rFonts w:ascii="Calibri" w:hAnsi="Calibri"/>
          <w:b/>
          <w:color w:val="0F172A"/>
          <w:sz w:val="19"/>
        </w:rPr>
        <w:t xml:space="preserve">3. Automated Duplicate Mitigation: </w:t>
      </w:r>
      <w:r>
        <w:rPr>
          <w:rFonts w:ascii="Calibri" w:hAnsi="Calibri"/>
          <w:color w:val="334155"/>
          <w:sz w:val="19"/>
        </w:rPr>
        <w:t>Eliminate redundant municipal work orders through automated spatial clustering, aggregating multi-citizen complaints into unified incident tickets.</w:t>
      </w:r>
    </w:p>
    <w:p w14:paraId="7B1A3C81" w14:textId="77777777" w:rsidR="0025449B" w:rsidRDefault="00634D14">
      <w:pPr>
        <w:pStyle w:val="ListBullet"/>
        <w:spacing w:after="60"/>
      </w:pPr>
      <w:r>
        <w:rPr>
          <w:rFonts w:ascii="Calibri" w:hAnsi="Calibri"/>
          <w:b/>
          <w:color w:val="0F172A"/>
          <w:sz w:val="19"/>
        </w:rPr>
        <w:t xml:space="preserve">4. Public Procurement Accountability: </w:t>
      </w:r>
      <w:r>
        <w:rPr>
          <w:rFonts w:ascii="Calibri" w:hAnsi="Calibri"/>
          <w:color w:val="334155"/>
          <w:sz w:val="19"/>
        </w:rPr>
        <w:t>Cross-reference municipal grievances with public civil tenders, identifying roads under Defect Liability Periods to enforce contractor warranty rectifications without spending public funds.</w:t>
      </w:r>
    </w:p>
    <w:p w14:paraId="38901A53" w14:textId="77777777" w:rsidR="0025449B" w:rsidRDefault="00634D14">
      <w:pPr>
        <w:pStyle w:val="ListBullet"/>
        <w:spacing w:after="60"/>
      </w:pPr>
      <w:r>
        <w:rPr>
          <w:rFonts w:ascii="Calibri" w:hAnsi="Calibri"/>
          <w:b/>
          <w:color w:val="0F172A"/>
          <w:sz w:val="19"/>
        </w:rPr>
        <w:t xml:space="preserve">5. Enforced SLA Governance: </w:t>
      </w:r>
      <w:r>
        <w:rPr>
          <w:rFonts w:ascii="Calibri" w:hAnsi="Calibri"/>
          <w:color w:val="334155"/>
          <w:sz w:val="19"/>
        </w:rPr>
        <w:t>Establish transparent, severity-calibrated Service Level Agreement (SLA) timers with visual overdue warnings to hold executive officers accountable.</w:t>
      </w:r>
    </w:p>
    <w:p w14:paraId="0B4EA691" w14:textId="77777777" w:rsidR="0025449B" w:rsidRDefault="00634D14">
      <w:pPr>
        <w:pStyle w:val="ListBullet"/>
        <w:spacing w:after="60"/>
      </w:pPr>
      <w:r>
        <w:rPr>
          <w:rFonts w:ascii="Calibri" w:hAnsi="Calibri"/>
          <w:b/>
          <w:color w:val="0F172A"/>
          <w:sz w:val="19"/>
        </w:rPr>
        <w:t xml:space="preserve">6. Evidence-Based Verification: </w:t>
      </w:r>
      <w:r>
        <w:rPr>
          <w:rFonts w:ascii="Calibri" w:hAnsi="Calibri"/>
          <w:color w:val="334155"/>
          <w:sz w:val="19"/>
        </w:rPr>
        <w:t>Prevent fake complaint closures through dual-photo before/after visual verification analyzed by computer vision and signed off by authorized engineers.</w:t>
      </w:r>
    </w:p>
    <w:p w14:paraId="6358B5EE" w14:textId="77777777" w:rsidR="0025449B" w:rsidRDefault="00634D14">
      <w:pPr>
        <w:pStyle w:val="ListBullet"/>
        <w:spacing w:after="60"/>
      </w:pPr>
      <w:r>
        <w:rPr>
          <w:rFonts w:ascii="Calibri" w:hAnsi="Calibri"/>
          <w:b/>
          <w:color w:val="0F172A"/>
          <w:sz w:val="19"/>
        </w:rPr>
        <w:t xml:space="preserve">7. Preventive Road Asset Management: </w:t>
      </w:r>
      <w:r>
        <w:rPr>
          <w:rFonts w:ascii="Calibri" w:hAnsi="Calibri"/>
          <w:color w:val="334155"/>
          <w:sz w:val="19"/>
        </w:rPr>
        <w:t>Continuously compute a dynamic health index (0–100) for every arterial road, enabling city administrations to transition from reactive patching to scheduled preventive resurfacing.</w:t>
      </w:r>
    </w:p>
    <w:p w14:paraId="5D486093" w14:textId="77777777" w:rsidR="0025449B" w:rsidRDefault="00634D14">
      <w:pPr>
        <w:pStyle w:val="ListBullet"/>
        <w:spacing w:after="60"/>
      </w:pPr>
      <w:r>
        <w:rPr>
          <w:rFonts w:ascii="Calibri" w:hAnsi="Calibri"/>
          <w:b/>
          <w:color w:val="0F172A"/>
          <w:sz w:val="19"/>
        </w:rPr>
        <w:t xml:space="preserve">8. Inclusive Offline-First Architecture: </w:t>
      </w:r>
      <w:r>
        <w:rPr>
          <w:rFonts w:ascii="Calibri" w:hAnsi="Calibri"/>
          <w:color w:val="334155"/>
          <w:sz w:val="19"/>
        </w:rPr>
        <w:t>Ensure high platform usability in rural and low-bandwidth urban transit pockets via full offline IndexedDB draft storage and background sync.</w:t>
      </w:r>
    </w:p>
    <w:p w14:paraId="3CADBD92" w14:textId="77777777" w:rsidR="0025449B" w:rsidRDefault="00634D14">
      <w:pPr>
        <w:keepNext/>
        <w:spacing w:before="320" w:after="120"/>
      </w:pPr>
      <w:r>
        <w:rPr>
          <w:rFonts w:ascii="Calibri" w:hAnsi="Calibri"/>
          <w:b/>
          <w:color w:val="1E3A8A"/>
          <w:sz w:val="30"/>
        </w:rPr>
        <w:t>8. Key Features &amp; Implementation Matrix</w:t>
      </w:r>
    </w:p>
    <w:p w14:paraId="704E5F88" w14:textId="77777777" w:rsidR="0025449B" w:rsidRDefault="00634D14">
      <w:pPr>
        <w:spacing w:after="80"/>
      </w:pPr>
      <w:r>
        <w:rPr>
          <w:rFonts w:ascii="Calibri" w:hAnsi="Calibri"/>
          <w:color w:val="334155"/>
          <w:sz w:val="20"/>
        </w:rPr>
        <w:t>The following matrix details all functional modules implemented in ROADGUARD AI, contrasting operational features with planned future enhancements: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4608"/>
        <w:gridCol w:w="2160"/>
      </w:tblGrid>
      <w:tr w:rsidR="0025449B" w14:paraId="5EB294FC" w14:textId="77777777">
        <w:trPr>
          <w:jc w:val="center"/>
        </w:trPr>
        <w:tc>
          <w:tcPr>
            <w:tcW w:w="2592" w:type="dxa"/>
            <w:shd w:val="clear" w:color="auto" w:fill="1E3A8A"/>
            <w:tcMar>
              <w:top w:w="100" w:type="dxa"/>
              <w:left w:w="120" w:type="dxa"/>
              <w:bottom w:w="100" w:type="dxa"/>
              <w:right w:w="120" w:type="dxa"/>
            </w:tcMar>
            <w:vAlign w:val="center"/>
          </w:tcPr>
          <w:p w14:paraId="09B3C7EA" w14:textId="77777777" w:rsidR="0025449B" w:rsidRDefault="00634D14">
            <w:pPr>
              <w:spacing w:before="40" w:after="40" w:line="264" w:lineRule="auto"/>
            </w:pPr>
            <w:r>
              <w:rPr>
                <w:rFonts w:ascii="Calibri" w:hAnsi="Calibri"/>
                <w:b/>
                <w:color w:val="FFFFFF"/>
                <w:sz w:val="19"/>
              </w:rPr>
              <w:t>Feature Module</w:t>
            </w:r>
          </w:p>
        </w:tc>
        <w:tc>
          <w:tcPr>
            <w:tcW w:w="4608" w:type="dxa"/>
            <w:shd w:val="clear" w:color="auto" w:fill="1E3A8A"/>
            <w:tcMar>
              <w:top w:w="100" w:type="dxa"/>
              <w:left w:w="120" w:type="dxa"/>
              <w:bottom w:w="100" w:type="dxa"/>
              <w:right w:w="120" w:type="dxa"/>
            </w:tcMar>
            <w:vAlign w:val="center"/>
          </w:tcPr>
          <w:p w14:paraId="510917E0" w14:textId="77777777" w:rsidR="0025449B" w:rsidRDefault="00634D14">
            <w:pPr>
              <w:spacing w:before="40" w:after="40" w:line="264" w:lineRule="auto"/>
            </w:pPr>
            <w:r>
              <w:rPr>
                <w:rFonts w:ascii="Calibri" w:hAnsi="Calibri"/>
                <w:b/>
                <w:color w:val="FFFFFF"/>
                <w:sz w:val="19"/>
              </w:rPr>
              <w:t>Functional Capability &amp; Technical Mechanism</w:t>
            </w:r>
          </w:p>
        </w:tc>
        <w:tc>
          <w:tcPr>
            <w:tcW w:w="2160" w:type="dxa"/>
            <w:shd w:val="clear" w:color="auto" w:fill="1E3A8A"/>
            <w:tcMar>
              <w:top w:w="100" w:type="dxa"/>
              <w:left w:w="120" w:type="dxa"/>
              <w:bottom w:w="100" w:type="dxa"/>
              <w:right w:w="120" w:type="dxa"/>
            </w:tcMar>
            <w:vAlign w:val="center"/>
          </w:tcPr>
          <w:p w14:paraId="64E5CB3B" w14:textId="77777777" w:rsidR="0025449B" w:rsidRDefault="00634D14">
            <w:pPr>
              <w:spacing w:before="40" w:after="40" w:line="264" w:lineRule="auto"/>
            </w:pPr>
            <w:r>
              <w:rPr>
                <w:rFonts w:ascii="Calibri" w:hAnsi="Calibri"/>
                <w:b/>
                <w:color w:val="FFFFFF"/>
                <w:sz w:val="19"/>
              </w:rPr>
              <w:t>Status / Module</w:t>
            </w:r>
          </w:p>
        </w:tc>
      </w:tr>
      <w:tr w:rsidR="0025449B" w14:paraId="26CA5CA8" w14:textId="77777777">
        <w:trPr>
          <w:jc w:val="center"/>
        </w:trPr>
        <w:tc>
          <w:tcPr>
            <w:tcW w:w="2592" w:type="dxa"/>
            <w:shd w:val="clear" w:color="auto" w:fill="F8FAFC"/>
            <w:tcMar>
              <w:top w:w="100" w:type="dxa"/>
              <w:left w:w="120" w:type="dxa"/>
              <w:bottom w:w="100" w:type="dxa"/>
              <w:right w:w="120" w:type="dxa"/>
            </w:tcMar>
            <w:vAlign w:val="center"/>
          </w:tcPr>
          <w:p w14:paraId="040A7FBC" w14:textId="77777777" w:rsidR="0025449B" w:rsidRDefault="00634D14">
            <w:pPr>
              <w:spacing w:before="40" w:after="40" w:line="264" w:lineRule="auto"/>
            </w:pPr>
            <w:r>
              <w:rPr>
                <w:rFonts w:ascii="Calibri" w:hAnsi="Calibri"/>
                <w:color w:val="1E293B"/>
                <w:sz w:val="18"/>
              </w:rPr>
              <w:lastRenderedPageBreak/>
              <w:t>Citizen Road Reporting</w:t>
            </w:r>
          </w:p>
        </w:tc>
        <w:tc>
          <w:tcPr>
            <w:tcW w:w="4608" w:type="dxa"/>
            <w:shd w:val="clear" w:color="auto" w:fill="F8FAFC"/>
            <w:tcMar>
              <w:top w:w="100" w:type="dxa"/>
              <w:left w:w="120" w:type="dxa"/>
              <w:bottom w:w="100" w:type="dxa"/>
              <w:right w:w="120" w:type="dxa"/>
            </w:tcMar>
            <w:vAlign w:val="center"/>
          </w:tcPr>
          <w:p w14:paraId="21D31043" w14:textId="77777777" w:rsidR="0025449B" w:rsidRDefault="00634D14">
            <w:pPr>
              <w:spacing w:before="40" w:after="40" w:line="264" w:lineRule="auto"/>
            </w:pPr>
            <w:r>
              <w:rPr>
                <w:rFonts w:ascii="Calibri" w:hAnsi="Calibri"/>
                <w:color w:val="1E293B"/>
                <w:sz w:val="18"/>
              </w:rPr>
              <w:t>Mobile-optimized reporting interface with damage classification, description, and client-side validation.</w:t>
            </w:r>
          </w:p>
        </w:tc>
        <w:tc>
          <w:tcPr>
            <w:tcW w:w="2160" w:type="dxa"/>
            <w:shd w:val="clear" w:color="auto" w:fill="F8FAFC"/>
            <w:tcMar>
              <w:top w:w="100" w:type="dxa"/>
              <w:left w:w="120" w:type="dxa"/>
              <w:bottom w:w="100" w:type="dxa"/>
              <w:right w:w="120" w:type="dxa"/>
            </w:tcMar>
            <w:vAlign w:val="center"/>
          </w:tcPr>
          <w:p w14:paraId="3923A053" w14:textId="77777777" w:rsidR="0025449B" w:rsidRDefault="00634D14">
            <w:pPr>
              <w:spacing w:before="40" w:after="40" w:line="264" w:lineRule="auto"/>
            </w:pPr>
            <w:r>
              <w:rPr>
                <w:rFonts w:ascii="Calibri" w:hAnsi="Calibri"/>
                <w:color w:val="1E293B"/>
                <w:sz w:val="18"/>
              </w:rPr>
              <w:t>Implemented / Frontend</w:t>
            </w:r>
          </w:p>
        </w:tc>
      </w:tr>
      <w:tr w:rsidR="0025449B" w14:paraId="2F244963" w14:textId="77777777">
        <w:trPr>
          <w:jc w:val="center"/>
        </w:trPr>
        <w:tc>
          <w:tcPr>
            <w:tcW w:w="2592" w:type="dxa"/>
            <w:shd w:val="clear" w:color="auto" w:fill="FFFFFF"/>
            <w:tcMar>
              <w:top w:w="100" w:type="dxa"/>
              <w:left w:w="120" w:type="dxa"/>
              <w:bottom w:w="100" w:type="dxa"/>
              <w:right w:w="120" w:type="dxa"/>
            </w:tcMar>
            <w:vAlign w:val="center"/>
          </w:tcPr>
          <w:p w14:paraId="3C515DF7" w14:textId="77777777" w:rsidR="0025449B" w:rsidRDefault="00634D14">
            <w:pPr>
              <w:spacing w:before="40" w:after="40" w:line="264" w:lineRule="auto"/>
            </w:pPr>
            <w:r>
              <w:rPr>
                <w:rFonts w:ascii="Calibri" w:hAnsi="Calibri"/>
                <w:color w:val="1E293B"/>
                <w:sz w:val="18"/>
              </w:rPr>
              <w:t>Camera &amp; Gallery Input</w:t>
            </w:r>
          </w:p>
        </w:tc>
        <w:tc>
          <w:tcPr>
            <w:tcW w:w="4608" w:type="dxa"/>
            <w:shd w:val="clear" w:color="auto" w:fill="FFFFFF"/>
            <w:tcMar>
              <w:top w:w="100" w:type="dxa"/>
              <w:left w:w="120" w:type="dxa"/>
              <w:bottom w:w="100" w:type="dxa"/>
              <w:right w:w="120" w:type="dxa"/>
            </w:tcMar>
            <w:vAlign w:val="center"/>
          </w:tcPr>
          <w:p w14:paraId="188EAAC5" w14:textId="77777777" w:rsidR="0025449B" w:rsidRDefault="00634D14">
            <w:pPr>
              <w:spacing w:before="40" w:after="40" w:line="264" w:lineRule="auto"/>
            </w:pPr>
            <w:r>
              <w:rPr>
                <w:rFonts w:ascii="Calibri" w:hAnsi="Calibri"/>
                <w:color w:val="1E293B"/>
                <w:sz w:val="18"/>
              </w:rPr>
              <w:t>Direct device camera capture or local photo selection with real-time thumbnail preview and zoom modal.</w:t>
            </w:r>
          </w:p>
        </w:tc>
        <w:tc>
          <w:tcPr>
            <w:tcW w:w="2160" w:type="dxa"/>
            <w:shd w:val="clear" w:color="auto" w:fill="FFFFFF"/>
            <w:tcMar>
              <w:top w:w="100" w:type="dxa"/>
              <w:left w:w="120" w:type="dxa"/>
              <w:bottom w:w="100" w:type="dxa"/>
              <w:right w:w="120" w:type="dxa"/>
            </w:tcMar>
            <w:vAlign w:val="center"/>
          </w:tcPr>
          <w:p w14:paraId="3439F978" w14:textId="77777777" w:rsidR="0025449B" w:rsidRDefault="00634D14">
            <w:pPr>
              <w:spacing w:before="40" w:after="40" w:line="264" w:lineRule="auto"/>
            </w:pPr>
            <w:r>
              <w:rPr>
                <w:rFonts w:ascii="Calibri" w:hAnsi="Calibri"/>
                <w:color w:val="1E293B"/>
                <w:sz w:val="18"/>
              </w:rPr>
              <w:t>Implemented / Frontend</w:t>
            </w:r>
          </w:p>
        </w:tc>
      </w:tr>
      <w:tr w:rsidR="0025449B" w14:paraId="477BF527" w14:textId="77777777">
        <w:trPr>
          <w:jc w:val="center"/>
        </w:trPr>
        <w:tc>
          <w:tcPr>
            <w:tcW w:w="2592" w:type="dxa"/>
            <w:shd w:val="clear" w:color="auto" w:fill="F8FAFC"/>
            <w:tcMar>
              <w:top w:w="100" w:type="dxa"/>
              <w:left w:w="120" w:type="dxa"/>
              <w:bottom w:w="100" w:type="dxa"/>
              <w:right w:w="120" w:type="dxa"/>
            </w:tcMar>
            <w:vAlign w:val="center"/>
          </w:tcPr>
          <w:p w14:paraId="1E2017CF" w14:textId="77777777" w:rsidR="0025449B" w:rsidRDefault="00634D14">
            <w:pPr>
              <w:spacing w:before="40" w:after="40" w:line="264" w:lineRule="auto"/>
            </w:pPr>
            <w:r>
              <w:rPr>
                <w:rFonts w:ascii="Calibri" w:hAnsi="Calibri"/>
                <w:color w:val="1E293B"/>
                <w:sz w:val="18"/>
              </w:rPr>
              <w:t>Geospatial Geocoding</w:t>
            </w:r>
          </w:p>
        </w:tc>
        <w:tc>
          <w:tcPr>
            <w:tcW w:w="4608" w:type="dxa"/>
            <w:shd w:val="clear" w:color="auto" w:fill="F8FAFC"/>
            <w:tcMar>
              <w:top w:w="100" w:type="dxa"/>
              <w:left w:w="120" w:type="dxa"/>
              <w:bottom w:w="100" w:type="dxa"/>
              <w:right w:w="120" w:type="dxa"/>
            </w:tcMar>
            <w:vAlign w:val="center"/>
          </w:tcPr>
          <w:p w14:paraId="503E268E" w14:textId="77777777" w:rsidR="0025449B" w:rsidRDefault="00634D14">
            <w:pPr>
              <w:spacing w:before="40" w:after="40" w:line="264" w:lineRule="auto"/>
            </w:pPr>
            <w:r>
              <w:rPr>
                <w:rFonts w:ascii="Calibri" w:hAnsi="Calibri"/>
                <w:color w:val="1E293B"/>
                <w:sz w:val="18"/>
              </w:rPr>
              <w:t>HTML5 Geolocation API with accuracy meter, reverse address resolution, and interactive draggable Leaflet pin.</w:t>
            </w:r>
          </w:p>
        </w:tc>
        <w:tc>
          <w:tcPr>
            <w:tcW w:w="2160" w:type="dxa"/>
            <w:shd w:val="clear" w:color="auto" w:fill="F8FAFC"/>
            <w:tcMar>
              <w:top w:w="100" w:type="dxa"/>
              <w:left w:w="120" w:type="dxa"/>
              <w:bottom w:w="100" w:type="dxa"/>
              <w:right w:w="120" w:type="dxa"/>
            </w:tcMar>
            <w:vAlign w:val="center"/>
          </w:tcPr>
          <w:p w14:paraId="7B5A04ED" w14:textId="77777777" w:rsidR="0025449B" w:rsidRDefault="00634D14">
            <w:pPr>
              <w:spacing w:before="40" w:after="40" w:line="264" w:lineRule="auto"/>
            </w:pPr>
            <w:r>
              <w:rPr>
                <w:rFonts w:ascii="Calibri" w:hAnsi="Calibri"/>
                <w:color w:val="1E293B"/>
                <w:sz w:val="18"/>
              </w:rPr>
              <w:t>Implemented / Frontend &amp; Leaflet</w:t>
            </w:r>
          </w:p>
        </w:tc>
      </w:tr>
      <w:tr w:rsidR="0025449B" w14:paraId="3279FB44" w14:textId="77777777">
        <w:trPr>
          <w:jc w:val="center"/>
        </w:trPr>
        <w:tc>
          <w:tcPr>
            <w:tcW w:w="2592" w:type="dxa"/>
            <w:shd w:val="clear" w:color="auto" w:fill="FFFFFF"/>
            <w:tcMar>
              <w:top w:w="100" w:type="dxa"/>
              <w:left w:w="120" w:type="dxa"/>
              <w:bottom w:w="100" w:type="dxa"/>
              <w:right w:w="120" w:type="dxa"/>
            </w:tcMar>
            <w:vAlign w:val="center"/>
          </w:tcPr>
          <w:p w14:paraId="7978B926" w14:textId="77777777" w:rsidR="0025449B" w:rsidRDefault="00634D14">
            <w:pPr>
              <w:spacing w:before="40" w:after="40" w:line="264" w:lineRule="auto"/>
            </w:pPr>
            <w:r>
              <w:rPr>
                <w:rFonts w:ascii="Calibri" w:hAnsi="Calibri"/>
                <w:color w:val="1E293B"/>
                <w:sz w:val="18"/>
              </w:rPr>
              <w:t>Interactive City Map</w:t>
            </w:r>
          </w:p>
        </w:tc>
        <w:tc>
          <w:tcPr>
            <w:tcW w:w="4608" w:type="dxa"/>
            <w:shd w:val="clear" w:color="auto" w:fill="FFFFFF"/>
            <w:tcMar>
              <w:top w:w="100" w:type="dxa"/>
              <w:left w:w="120" w:type="dxa"/>
              <w:bottom w:w="100" w:type="dxa"/>
              <w:right w:w="120" w:type="dxa"/>
            </w:tcMar>
            <w:vAlign w:val="center"/>
          </w:tcPr>
          <w:p w14:paraId="2763DACC" w14:textId="77777777" w:rsidR="0025449B" w:rsidRDefault="00634D14">
            <w:pPr>
              <w:spacing w:before="40" w:after="40" w:line="264" w:lineRule="auto"/>
            </w:pPr>
            <w:r>
              <w:rPr>
                <w:rFonts w:ascii="Calibri" w:hAnsi="Calibri"/>
                <w:color w:val="1E293B"/>
                <w:sz w:val="18"/>
              </w:rPr>
              <w:t>Dynamic OpenStreetMap with color-coded severity markers, cluster tooltips, and road segment overlays.</w:t>
            </w:r>
          </w:p>
        </w:tc>
        <w:tc>
          <w:tcPr>
            <w:tcW w:w="2160" w:type="dxa"/>
            <w:shd w:val="clear" w:color="auto" w:fill="FFFFFF"/>
            <w:tcMar>
              <w:top w:w="100" w:type="dxa"/>
              <w:left w:w="120" w:type="dxa"/>
              <w:bottom w:w="100" w:type="dxa"/>
              <w:right w:w="120" w:type="dxa"/>
            </w:tcMar>
            <w:vAlign w:val="center"/>
          </w:tcPr>
          <w:p w14:paraId="3CCD7E7B" w14:textId="77777777" w:rsidR="0025449B" w:rsidRDefault="00634D14">
            <w:pPr>
              <w:spacing w:before="40" w:after="40" w:line="264" w:lineRule="auto"/>
            </w:pPr>
            <w:r>
              <w:rPr>
                <w:rFonts w:ascii="Calibri" w:hAnsi="Calibri"/>
                <w:color w:val="1E293B"/>
                <w:sz w:val="18"/>
              </w:rPr>
              <w:t>Implemented / Frontend &amp; Leaflet</w:t>
            </w:r>
          </w:p>
        </w:tc>
      </w:tr>
      <w:tr w:rsidR="0025449B" w14:paraId="6E19DE43" w14:textId="77777777">
        <w:trPr>
          <w:jc w:val="center"/>
        </w:trPr>
        <w:tc>
          <w:tcPr>
            <w:tcW w:w="2592" w:type="dxa"/>
            <w:shd w:val="clear" w:color="auto" w:fill="F8FAFC"/>
            <w:tcMar>
              <w:top w:w="100" w:type="dxa"/>
              <w:left w:w="120" w:type="dxa"/>
              <w:bottom w:w="100" w:type="dxa"/>
              <w:right w:w="120" w:type="dxa"/>
            </w:tcMar>
            <w:vAlign w:val="center"/>
          </w:tcPr>
          <w:p w14:paraId="0CA93D97" w14:textId="77777777" w:rsidR="0025449B" w:rsidRDefault="00634D14">
            <w:pPr>
              <w:spacing w:before="40" w:after="40" w:line="264" w:lineRule="auto"/>
            </w:pPr>
            <w:r>
              <w:rPr>
                <w:rFonts w:ascii="Calibri" w:hAnsi="Calibri"/>
                <w:color w:val="1E293B"/>
                <w:sz w:val="18"/>
              </w:rPr>
              <w:t>AI Image Quality Check</w:t>
            </w:r>
          </w:p>
        </w:tc>
        <w:tc>
          <w:tcPr>
            <w:tcW w:w="4608" w:type="dxa"/>
            <w:shd w:val="clear" w:color="auto" w:fill="F8FAFC"/>
            <w:tcMar>
              <w:top w:w="100" w:type="dxa"/>
              <w:left w:w="120" w:type="dxa"/>
              <w:bottom w:w="100" w:type="dxa"/>
              <w:right w:w="120" w:type="dxa"/>
            </w:tcMar>
            <w:vAlign w:val="center"/>
          </w:tcPr>
          <w:p w14:paraId="53AC942F" w14:textId="77777777" w:rsidR="0025449B" w:rsidRDefault="00634D14">
            <w:pPr>
              <w:spacing w:before="40" w:after="40" w:line="264" w:lineRule="auto"/>
            </w:pPr>
            <w:r>
              <w:rPr>
                <w:rFonts w:ascii="Calibri" w:hAnsi="Calibri"/>
                <w:color w:val="1E293B"/>
                <w:sz w:val="18"/>
              </w:rPr>
              <w:t>Pre-submission optical inspection evaluating blur, darkness, road presence, and technical clarity score.</w:t>
            </w:r>
          </w:p>
        </w:tc>
        <w:tc>
          <w:tcPr>
            <w:tcW w:w="2160" w:type="dxa"/>
            <w:shd w:val="clear" w:color="auto" w:fill="F8FAFC"/>
            <w:tcMar>
              <w:top w:w="100" w:type="dxa"/>
              <w:left w:w="120" w:type="dxa"/>
              <w:bottom w:w="100" w:type="dxa"/>
              <w:right w:w="120" w:type="dxa"/>
            </w:tcMar>
            <w:vAlign w:val="center"/>
          </w:tcPr>
          <w:p w14:paraId="1EBDB01C" w14:textId="77777777" w:rsidR="0025449B" w:rsidRDefault="00634D14">
            <w:pPr>
              <w:spacing w:before="40" w:after="40" w:line="264" w:lineRule="auto"/>
            </w:pPr>
            <w:r>
              <w:rPr>
                <w:rFonts w:ascii="Calibri" w:hAnsi="Calibri"/>
                <w:color w:val="1E293B"/>
                <w:sz w:val="18"/>
              </w:rPr>
              <w:t>Implemented (Demo Heuristic + Cloud API)</w:t>
            </w:r>
          </w:p>
        </w:tc>
      </w:tr>
      <w:tr w:rsidR="0025449B" w14:paraId="68AB8E6A" w14:textId="77777777">
        <w:trPr>
          <w:jc w:val="center"/>
        </w:trPr>
        <w:tc>
          <w:tcPr>
            <w:tcW w:w="2592" w:type="dxa"/>
            <w:shd w:val="clear" w:color="auto" w:fill="FFFFFF"/>
            <w:tcMar>
              <w:top w:w="100" w:type="dxa"/>
              <w:left w:w="120" w:type="dxa"/>
              <w:bottom w:w="100" w:type="dxa"/>
              <w:right w:w="120" w:type="dxa"/>
            </w:tcMar>
            <w:vAlign w:val="center"/>
          </w:tcPr>
          <w:p w14:paraId="7170A41A" w14:textId="77777777" w:rsidR="0025449B" w:rsidRDefault="00634D14">
            <w:pPr>
              <w:spacing w:before="40" w:after="40" w:line="264" w:lineRule="auto"/>
            </w:pPr>
            <w:r>
              <w:rPr>
                <w:rFonts w:ascii="Calibri" w:hAnsi="Calibri"/>
                <w:color w:val="1E293B"/>
                <w:sz w:val="18"/>
              </w:rPr>
              <w:t>AI Damage Classification</w:t>
            </w:r>
          </w:p>
        </w:tc>
        <w:tc>
          <w:tcPr>
            <w:tcW w:w="4608" w:type="dxa"/>
            <w:shd w:val="clear" w:color="auto" w:fill="FFFFFF"/>
            <w:tcMar>
              <w:top w:w="100" w:type="dxa"/>
              <w:left w:w="120" w:type="dxa"/>
              <w:bottom w:w="100" w:type="dxa"/>
              <w:right w:w="120" w:type="dxa"/>
            </w:tcMar>
            <w:vAlign w:val="center"/>
          </w:tcPr>
          <w:p w14:paraId="09546BB7" w14:textId="77777777" w:rsidR="0025449B" w:rsidRDefault="00634D14">
            <w:pPr>
              <w:spacing w:before="40" w:after="40" w:line="264" w:lineRule="auto"/>
            </w:pPr>
            <w:r>
              <w:rPr>
                <w:rFonts w:ascii="Calibri" w:hAnsi="Calibri"/>
                <w:color w:val="1E293B"/>
                <w:sz w:val="18"/>
              </w:rPr>
              <w:t>IRC-aligned classification (pothole, alligator crack, surface erosion, waterlogging, edge scour).</w:t>
            </w:r>
          </w:p>
        </w:tc>
        <w:tc>
          <w:tcPr>
            <w:tcW w:w="2160" w:type="dxa"/>
            <w:shd w:val="clear" w:color="auto" w:fill="FFFFFF"/>
            <w:tcMar>
              <w:top w:w="100" w:type="dxa"/>
              <w:left w:w="120" w:type="dxa"/>
              <w:bottom w:w="100" w:type="dxa"/>
              <w:right w:w="120" w:type="dxa"/>
            </w:tcMar>
            <w:vAlign w:val="center"/>
          </w:tcPr>
          <w:p w14:paraId="06B4FF1C" w14:textId="77777777" w:rsidR="0025449B" w:rsidRDefault="00634D14">
            <w:pPr>
              <w:spacing w:before="40" w:after="40" w:line="264" w:lineRule="auto"/>
            </w:pPr>
            <w:r>
              <w:rPr>
                <w:rFonts w:ascii="Calibri" w:hAnsi="Calibri"/>
                <w:color w:val="1E293B"/>
                <w:sz w:val="18"/>
              </w:rPr>
              <w:t>Implemented (Demo Heuristic + Cloud API)</w:t>
            </w:r>
          </w:p>
        </w:tc>
      </w:tr>
      <w:tr w:rsidR="0025449B" w14:paraId="0E7A6FA3" w14:textId="77777777">
        <w:trPr>
          <w:jc w:val="center"/>
        </w:trPr>
        <w:tc>
          <w:tcPr>
            <w:tcW w:w="2592" w:type="dxa"/>
            <w:shd w:val="clear" w:color="auto" w:fill="F8FAFC"/>
            <w:tcMar>
              <w:top w:w="100" w:type="dxa"/>
              <w:left w:w="120" w:type="dxa"/>
              <w:bottom w:w="100" w:type="dxa"/>
              <w:right w:w="120" w:type="dxa"/>
            </w:tcMar>
            <w:vAlign w:val="center"/>
          </w:tcPr>
          <w:p w14:paraId="18837005" w14:textId="77777777" w:rsidR="0025449B" w:rsidRDefault="00634D14">
            <w:pPr>
              <w:spacing w:before="40" w:after="40" w:line="264" w:lineRule="auto"/>
            </w:pPr>
            <w:r>
              <w:rPr>
                <w:rFonts w:ascii="Calibri" w:hAnsi="Calibri"/>
                <w:color w:val="1E293B"/>
                <w:sz w:val="18"/>
              </w:rPr>
              <w:t>Dynamic Road Risk Engine</w:t>
            </w:r>
          </w:p>
        </w:tc>
        <w:tc>
          <w:tcPr>
            <w:tcW w:w="4608" w:type="dxa"/>
            <w:shd w:val="clear" w:color="auto" w:fill="F8FAFC"/>
            <w:tcMar>
              <w:top w:w="100" w:type="dxa"/>
              <w:left w:w="120" w:type="dxa"/>
              <w:bottom w:w="100" w:type="dxa"/>
              <w:right w:w="120" w:type="dxa"/>
            </w:tcMar>
            <w:vAlign w:val="center"/>
          </w:tcPr>
          <w:p w14:paraId="056D3ECB" w14:textId="77777777" w:rsidR="0025449B" w:rsidRDefault="00634D14">
            <w:pPr>
              <w:spacing w:before="40" w:after="40" w:line="264" w:lineRule="auto"/>
            </w:pPr>
            <w:r>
              <w:rPr>
                <w:rFonts w:ascii="Calibri" w:hAnsi="Calibri"/>
                <w:color w:val="1E293B"/>
                <w:sz w:val="18"/>
              </w:rPr>
              <w:t>Multi-factor algorithm (0-100) scoring severity, safety risk, transit corridor class, density, recurrence, and SLA.</w:t>
            </w:r>
          </w:p>
        </w:tc>
        <w:tc>
          <w:tcPr>
            <w:tcW w:w="2160" w:type="dxa"/>
            <w:shd w:val="clear" w:color="auto" w:fill="F8FAFC"/>
            <w:tcMar>
              <w:top w:w="100" w:type="dxa"/>
              <w:left w:w="120" w:type="dxa"/>
              <w:bottom w:w="100" w:type="dxa"/>
              <w:right w:w="120" w:type="dxa"/>
            </w:tcMar>
            <w:vAlign w:val="center"/>
          </w:tcPr>
          <w:p w14:paraId="4B0EB674" w14:textId="77777777" w:rsidR="0025449B" w:rsidRDefault="00634D14">
            <w:pPr>
              <w:spacing w:before="40" w:after="40" w:line="264" w:lineRule="auto"/>
            </w:pPr>
            <w:r>
              <w:rPr>
                <w:rFonts w:ascii="Calibri" w:hAnsi="Calibri"/>
                <w:color w:val="1E293B"/>
                <w:sz w:val="18"/>
              </w:rPr>
              <w:t>Implemented / Backend Priority</w:t>
            </w:r>
          </w:p>
        </w:tc>
      </w:tr>
      <w:tr w:rsidR="0025449B" w14:paraId="6CDEE341" w14:textId="77777777">
        <w:trPr>
          <w:jc w:val="center"/>
        </w:trPr>
        <w:tc>
          <w:tcPr>
            <w:tcW w:w="2592" w:type="dxa"/>
            <w:shd w:val="clear" w:color="auto" w:fill="FFFFFF"/>
            <w:tcMar>
              <w:top w:w="100" w:type="dxa"/>
              <w:left w:w="120" w:type="dxa"/>
              <w:bottom w:w="100" w:type="dxa"/>
              <w:right w:w="120" w:type="dxa"/>
            </w:tcMar>
            <w:vAlign w:val="center"/>
          </w:tcPr>
          <w:p w14:paraId="0A197E7C" w14:textId="77777777" w:rsidR="0025449B" w:rsidRDefault="00634D14">
            <w:pPr>
              <w:spacing w:before="40" w:after="40" w:line="264" w:lineRule="auto"/>
            </w:pPr>
            <w:r>
              <w:rPr>
                <w:rFonts w:ascii="Calibri" w:hAnsi="Calibri"/>
                <w:color w:val="1E293B"/>
                <w:sz w:val="18"/>
              </w:rPr>
              <w:t>Spatial Deduplication</w:t>
            </w:r>
          </w:p>
        </w:tc>
        <w:tc>
          <w:tcPr>
            <w:tcW w:w="4608" w:type="dxa"/>
            <w:shd w:val="clear" w:color="auto" w:fill="FFFFFF"/>
            <w:tcMar>
              <w:top w:w="100" w:type="dxa"/>
              <w:left w:w="120" w:type="dxa"/>
              <w:bottom w:w="100" w:type="dxa"/>
              <w:right w:w="120" w:type="dxa"/>
            </w:tcMar>
            <w:vAlign w:val="center"/>
          </w:tcPr>
          <w:p w14:paraId="0F160C5A" w14:textId="77777777" w:rsidR="0025449B" w:rsidRDefault="00634D14">
            <w:pPr>
              <w:spacing w:before="40" w:after="40" w:line="264" w:lineRule="auto"/>
            </w:pPr>
            <w:r>
              <w:rPr>
                <w:rFonts w:ascii="Calibri" w:hAnsi="Calibri"/>
                <w:color w:val="1E293B"/>
                <w:sz w:val="18"/>
              </w:rPr>
              <w:t>Haversine proximity check (&lt;=80m + matching damage type in 14 days) merging duplicate reports.</w:t>
            </w:r>
          </w:p>
        </w:tc>
        <w:tc>
          <w:tcPr>
            <w:tcW w:w="2160" w:type="dxa"/>
            <w:shd w:val="clear" w:color="auto" w:fill="FFFFFF"/>
            <w:tcMar>
              <w:top w:w="100" w:type="dxa"/>
              <w:left w:w="120" w:type="dxa"/>
              <w:bottom w:w="100" w:type="dxa"/>
              <w:right w:w="120" w:type="dxa"/>
            </w:tcMar>
            <w:vAlign w:val="center"/>
          </w:tcPr>
          <w:p w14:paraId="5BE4A01A" w14:textId="77777777" w:rsidR="0025449B" w:rsidRDefault="00634D14">
            <w:pPr>
              <w:spacing w:before="40" w:after="40" w:line="264" w:lineRule="auto"/>
            </w:pPr>
            <w:r>
              <w:rPr>
                <w:rFonts w:ascii="Calibri" w:hAnsi="Calibri"/>
                <w:color w:val="1E293B"/>
                <w:sz w:val="18"/>
              </w:rPr>
              <w:t>Implemented / Backend Duplicate</w:t>
            </w:r>
          </w:p>
        </w:tc>
      </w:tr>
      <w:tr w:rsidR="0025449B" w14:paraId="6151F8BE" w14:textId="77777777">
        <w:trPr>
          <w:jc w:val="center"/>
        </w:trPr>
        <w:tc>
          <w:tcPr>
            <w:tcW w:w="2592" w:type="dxa"/>
            <w:shd w:val="clear" w:color="auto" w:fill="F8FAFC"/>
            <w:tcMar>
              <w:top w:w="100" w:type="dxa"/>
              <w:left w:w="120" w:type="dxa"/>
              <w:bottom w:w="100" w:type="dxa"/>
              <w:right w:w="120" w:type="dxa"/>
            </w:tcMar>
            <w:vAlign w:val="center"/>
          </w:tcPr>
          <w:p w14:paraId="3DC11E56" w14:textId="77777777" w:rsidR="0025449B" w:rsidRDefault="00634D14">
            <w:pPr>
              <w:spacing w:before="40" w:after="40" w:line="264" w:lineRule="auto"/>
            </w:pPr>
            <w:r>
              <w:rPr>
                <w:rFonts w:ascii="Calibri" w:hAnsi="Calibri"/>
                <w:color w:val="1E293B"/>
                <w:sz w:val="18"/>
              </w:rPr>
              <w:t>Incident Clustering</w:t>
            </w:r>
          </w:p>
        </w:tc>
        <w:tc>
          <w:tcPr>
            <w:tcW w:w="4608" w:type="dxa"/>
            <w:shd w:val="clear" w:color="auto" w:fill="F8FAFC"/>
            <w:tcMar>
              <w:top w:w="100" w:type="dxa"/>
              <w:left w:w="120" w:type="dxa"/>
              <w:bottom w:w="100" w:type="dxa"/>
              <w:right w:w="120" w:type="dxa"/>
            </w:tcMar>
            <w:vAlign w:val="center"/>
          </w:tcPr>
          <w:p w14:paraId="34B5AE79" w14:textId="77777777" w:rsidR="0025449B" w:rsidRDefault="00634D14">
            <w:pPr>
              <w:spacing w:before="40" w:after="40" w:line="264" w:lineRule="auto"/>
            </w:pPr>
            <w:r>
              <w:rPr>
                <w:rFonts w:ascii="Calibri" w:hAnsi="Calibri"/>
                <w:color w:val="1E293B"/>
                <w:sz w:val="18"/>
              </w:rPr>
              <w:t>Spatial radius clustering (&lt;=150m) aggregating report density to detect localized structural corridors.</w:t>
            </w:r>
          </w:p>
        </w:tc>
        <w:tc>
          <w:tcPr>
            <w:tcW w:w="2160" w:type="dxa"/>
            <w:shd w:val="clear" w:color="auto" w:fill="F8FAFC"/>
            <w:tcMar>
              <w:top w:w="100" w:type="dxa"/>
              <w:left w:w="120" w:type="dxa"/>
              <w:bottom w:w="100" w:type="dxa"/>
              <w:right w:w="120" w:type="dxa"/>
            </w:tcMar>
            <w:vAlign w:val="center"/>
          </w:tcPr>
          <w:p w14:paraId="38F31AA5" w14:textId="77777777" w:rsidR="0025449B" w:rsidRDefault="00634D14">
            <w:pPr>
              <w:spacing w:before="40" w:after="40" w:line="264" w:lineRule="auto"/>
            </w:pPr>
            <w:r>
              <w:rPr>
                <w:rFonts w:ascii="Calibri" w:hAnsi="Calibri"/>
                <w:color w:val="1E293B"/>
                <w:sz w:val="18"/>
              </w:rPr>
              <w:t>Implemented / Backend Duplicate</w:t>
            </w:r>
          </w:p>
        </w:tc>
      </w:tr>
      <w:tr w:rsidR="0025449B" w14:paraId="704C1CC5" w14:textId="77777777">
        <w:trPr>
          <w:jc w:val="center"/>
        </w:trPr>
        <w:tc>
          <w:tcPr>
            <w:tcW w:w="2592" w:type="dxa"/>
            <w:shd w:val="clear" w:color="auto" w:fill="FFFFFF"/>
            <w:tcMar>
              <w:top w:w="100" w:type="dxa"/>
              <w:left w:w="120" w:type="dxa"/>
              <w:bottom w:w="100" w:type="dxa"/>
              <w:right w:w="120" w:type="dxa"/>
            </w:tcMar>
            <w:vAlign w:val="center"/>
          </w:tcPr>
          <w:p w14:paraId="20C071D5" w14:textId="77777777" w:rsidR="0025449B" w:rsidRDefault="00634D14">
            <w:pPr>
              <w:spacing w:before="40" w:after="40" w:line="264" w:lineRule="auto"/>
            </w:pPr>
            <w:r>
              <w:rPr>
                <w:rFonts w:ascii="Calibri" w:hAnsi="Calibri"/>
                <w:color w:val="1E293B"/>
                <w:sz w:val="18"/>
              </w:rPr>
              <w:t>Road Segment Health</w:t>
            </w:r>
          </w:p>
        </w:tc>
        <w:tc>
          <w:tcPr>
            <w:tcW w:w="4608" w:type="dxa"/>
            <w:shd w:val="clear" w:color="auto" w:fill="FFFFFF"/>
            <w:tcMar>
              <w:top w:w="100" w:type="dxa"/>
              <w:left w:w="120" w:type="dxa"/>
              <w:bottom w:w="100" w:type="dxa"/>
              <w:right w:w="120" w:type="dxa"/>
            </w:tcMar>
            <w:vAlign w:val="center"/>
          </w:tcPr>
          <w:p w14:paraId="11DBC5EF" w14:textId="77777777" w:rsidR="0025449B" w:rsidRDefault="00634D14">
            <w:pPr>
              <w:spacing w:before="40" w:after="40" w:line="264" w:lineRule="auto"/>
            </w:pPr>
            <w:r>
              <w:rPr>
                <w:rFonts w:ascii="Calibri" w:hAnsi="Calibri"/>
                <w:color w:val="1E293B"/>
                <w:sz w:val="18"/>
              </w:rPr>
              <w:t>Segment-level health index (0-100) factoring open complaints, critical failures, and historical recurrence.</w:t>
            </w:r>
          </w:p>
        </w:tc>
        <w:tc>
          <w:tcPr>
            <w:tcW w:w="2160" w:type="dxa"/>
            <w:shd w:val="clear" w:color="auto" w:fill="FFFFFF"/>
            <w:tcMar>
              <w:top w:w="100" w:type="dxa"/>
              <w:left w:w="120" w:type="dxa"/>
              <w:bottom w:w="100" w:type="dxa"/>
              <w:right w:w="120" w:type="dxa"/>
            </w:tcMar>
            <w:vAlign w:val="center"/>
          </w:tcPr>
          <w:p w14:paraId="3745153A" w14:textId="77777777" w:rsidR="0025449B" w:rsidRDefault="00634D14">
            <w:pPr>
              <w:spacing w:before="40" w:after="40" w:line="264" w:lineRule="auto"/>
            </w:pPr>
            <w:r>
              <w:rPr>
                <w:rFonts w:ascii="Calibri" w:hAnsi="Calibri"/>
                <w:color w:val="1E293B"/>
                <w:sz w:val="18"/>
              </w:rPr>
              <w:t>Implemented / Backend Health</w:t>
            </w:r>
          </w:p>
        </w:tc>
      </w:tr>
      <w:tr w:rsidR="0025449B" w14:paraId="02E4F663" w14:textId="77777777">
        <w:trPr>
          <w:jc w:val="center"/>
        </w:trPr>
        <w:tc>
          <w:tcPr>
            <w:tcW w:w="2592" w:type="dxa"/>
            <w:shd w:val="clear" w:color="auto" w:fill="F8FAFC"/>
            <w:tcMar>
              <w:top w:w="100" w:type="dxa"/>
              <w:left w:w="120" w:type="dxa"/>
              <w:bottom w:w="100" w:type="dxa"/>
              <w:right w:w="120" w:type="dxa"/>
            </w:tcMar>
            <w:vAlign w:val="center"/>
          </w:tcPr>
          <w:p w14:paraId="32F8B571" w14:textId="77777777" w:rsidR="0025449B" w:rsidRDefault="00634D14">
            <w:pPr>
              <w:spacing w:before="40" w:after="40" w:line="264" w:lineRule="auto"/>
            </w:pPr>
            <w:r>
              <w:rPr>
                <w:rFonts w:ascii="Calibri" w:hAnsi="Calibri"/>
                <w:color w:val="1E293B"/>
                <w:sz w:val="18"/>
              </w:rPr>
              <w:t>Authority Dashboard</w:t>
            </w:r>
          </w:p>
        </w:tc>
        <w:tc>
          <w:tcPr>
            <w:tcW w:w="4608" w:type="dxa"/>
            <w:shd w:val="clear" w:color="auto" w:fill="F8FAFC"/>
            <w:tcMar>
              <w:top w:w="100" w:type="dxa"/>
              <w:left w:w="120" w:type="dxa"/>
              <w:bottom w:w="100" w:type="dxa"/>
              <w:right w:w="120" w:type="dxa"/>
            </w:tcMar>
            <w:vAlign w:val="center"/>
          </w:tcPr>
          <w:p w14:paraId="0A557DE8" w14:textId="77777777" w:rsidR="0025449B" w:rsidRDefault="00634D14">
            <w:pPr>
              <w:spacing w:before="40" w:after="40" w:line="264" w:lineRule="auto"/>
            </w:pPr>
            <w:r>
              <w:rPr>
                <w:rFonts w:ascii="Calibri" w:hAnsi="Calibri"/>
                <w:color w:val="1E293B"/>
                <w:sz w:val="18"/>
              </w:rPr>
              <w:t>Role-gated operational console with KPI metrics, risk-sorted worklists, and workflow progression tools.</w:t>
            </w:r>
          </w:p>
        </w:tc>
        <w:tc>
          <w:tcPr>
            <w:tcW w:w="2160" w:type="dxa"/>
            <w:shd w:val="clear" w:color="auto" w:fill="F8FAFC"/>
            <w:tcMar>
              <w:top w:w="100" w:type="dxa"/>
              <w:left w:w="120" w:type="dxa"/>
              <w:bottom w:w="100" w:type="dxa"/>
              <w:right w:w="120" w:type="dxa"/>
            </w:tcMar>
            <w:vAlign w:val="center"/>
          </w:tcPr>
          <w:p w14:paraId="0CCBD632" w14:textId="77777777" w:rsidR="0025449B" w:rsidRDefault="00634D14">
            <w:pPr>
              <w:spacing w:before="40" w:after="40" w:line="264" w:lineRule="auto"/>
            </w:pPr>
            <w:r>
              <w:rPr>
                <w:rFonts w:ascii="Calibri" w:hAnsi="Calibri"/>
                <w:color w:val="1E293B"/>
                <w:sz w:val="18"/>
              </w:rPr>
              <w:t>Implemented / Frontend Authority</w:t>
            </w:r>
          </w:p>
        </w:tc>
      </w:tr>
      <w:tr w:rsidR="0025449B" w14:paraId="18251F19" w14:textId="77777777">
        <w:trPr>
          <w:jc w:val="center"/>
        </w:trPr>
        <w:tc>
          <w:tcPr>
            <w:tcW w:w="2592" w:type="dxa"/>
            <w:shd w:val="clear" w:color="auto" w:fill="FFFFFF"/>
            <w:tcMar>
              <w:top w:w="100" w:type="dxa"/>
              <w:left w:w="120" w:type="dxa"/>
              <w:bottom w:w="100" w:type="dxa"/>
              <w:right w:w="120" w:type="dxa"/>
            </w:tcMar>
            <w:vAlign w:val="center"/>
          </w:tcPr>
          <w:p w14:paraId="24CCEC9D" w14:textId="77777777" w:rsidR="0025449B" w:rsidRDefault="00634D14">
            <w:pPr>
              <w:spacing w:before="40" w:after="40" w:line="264" w:lineRule="auto"/>
            </w:pPr>
            <w:r>
              <w:rPr>
                <w:rFonts w:ascii="Calibri" w:hAnsi="Calibri"/>
                <w:color w:val="1E293B"/>
                <w:sz w:val="18"/>
              </w:rPr>
              <w:t>SLA Urgency Tracking</w:t>
            </w:r>
          </w:p>
        </w:tc>
        <w:tc>
          <w:tcPr>
            <w:tcW w:w="4608" w:type="dxa"/>
            <w:shd w:val="clear" w:color="auto" w:fill="FFFFFF"/>
            <w:tcMar>
              <w:top w:w="100" w:type="dxa"/>
              <w:left w:w="120" w:type="dxa"/>
              <w:bottom w:w="100" w:type="dxa"/>
              <w:right w:w="120" w:type="dxa"/>
            </w:tcMar>
            <w:vAlign w:val="center"/>
          </w:tcPr>
          <w:p w14:paraId="649E02CD" w14:textId="77777777" w:rsidR="0025449B" w:rsidRDefault="00634D14">
            <w:pPr>
              <w:spacing w:before="40" w:after="40" w:line="264" w:lineRule="auto"/>
            </w:pPr>
            <w:r>
              <w:rPr>
                <w:rFonts w:ascii="Calibri" w:hAnsi="Calibri"/>
                <w:color w:val="1E293B"/>
                <w:sz w:val="18"/>
              </w:rPr>
              <w:t>Dynamic resolution countdowns (24h to 240h) based on severity, with automated overdue alerts.</w:t>
            </w:r>
          </w:p>
        </w:tc>
        <w:tc>
          <w:tcPr>
            <w:tcW w:w="2160" w:type="dxa"/>
            <w:shd w:val="clear" w:color="auto" w:fill="FFFFFF"/>
            <w:tcMar>
              <w:top w:w="100" w:type="dxa"/>
              <w:left w:w="120" w:type="dxa"/>
              <w:bottom w:w="100" w:type="dxa"/>
              <w:right w:w="120" w:type="dxa"/>
            </w:tcMar>
            <w:vAlign w:val="center"/>
          </w:tcPr>
          <w:p w14:paraId="1CDE530F" w14:textId="77777777" w:rsidR="0025449B" w:rsidRDefault="00634D14">
            <w:pPr>
              <w:spacing w:before="40" w:after="40" w:line="264" w:lineRule="auto"/>
            </w:pPr>
            <w:r>
              <w:rPr>
                <w:rFonts w:ascii="Calibri" w:hAnsi="Calibri"/>
                <w:color w:val="1E293B"/>
                <w:sz w:val="18"/>
              </w:rPr>
              <w:t>Implemented / Backend SLA</w:t>
            </w:r>
          </w:p>
        </w:tc>
      </w:tr>
      <w:tr w:rsidR="0025449B" w14:paraId="7986E0A5" w14:textId="77777777">
        <w:trPr>
          <w:jc w:val="center"/>
        </w:trPr>
        <w:tc>
          <w:tcPr>
            <w:tcW w:w="2592" w:type="dxa"/>
            <w:shd w:val="clear" w:color="auto" w:fill="F8FAFC"/>
            <w:tcMar>
              <w:top w:w="100" w:type="dxa"/>
              <w:left w:w="120" w:type="dxa"/>
              <w:bottom w:w="100" w:type="dxa"/>
              <w:right w:w="120" w:type="dxa"/>
            </w:tcMar>
            <w:vAlign w:val="center"/>
          </w:tcPr>
          <w:p w14:paraId="6326C1D8" w14:textId="77777777" w:rsidR="0025449B" w:rsidRDefault="00634D14">
            <w:pPr>
              <w:spacing w:before="40" w:after="40" w:line="264" w:lineRule="auto"/>
            </w:pPr>
            <w:r>
              <w:rPr>
                <w:rFonts w:ascii="Calibri" w:hAnsi="Calibri"/>
                <w:color w:val="1E293B"/>
                <w:sz w:val="18"/>
              </w:rPr>
              <w:t>Before/After Photo Verification</w:t>
            </w:r>
          </w:p>
        </w:tc>
        <w:tc>
          <w:tcPr>
            <w:tcW w:w="4608" w:type="dxa"/>
            <w:shd w:val="clear" w:color="auto" w:fill="F8FAFC"/>
            <w:tcMar>
              <w:top w:w="100" w:type="dxa"/>
              <w:left w:w="120" w:type="dxa"/>
              <w:bottom w:w="100" w:type="dxa"/>
              <w:right w:w="120" w:type="dxa"/>
            </w:tcMar>
            <w:vAlign w:val="center"/>
          </w:tcPr>
          <w:p w14:paraId="60E76B69" w14:textId="77777777" w:rsidR="0025449B" w:rsidRDefault="00634D14">
            <w:pPr>
              <w:spacing w:before="40" w:after="40" w:line="264" w:lineRule="auto"/>
            </w:pPr>
            <w:r>
              <w:rPr>
                <w:rFonts w:ascii="Calibri" w:hAnsi="Calibri"/>
                <w:color w:val="1E293B"/>
                <w:sz w:val="18"/>
              </w:rPr>
              <w:t>Side-by-side photographic evidence viewer enforcing before/after visual proof for all closed repairs.</w:t>
            </w:r>
          </w:p>
        </w:tc>
        <w:tc>
          <w:tcPr>
            <w:tcW w:w="2160" w:type="dxa"/>
            <w:shd w:val="clear" w:color="auto" w:fill="F8FAFC"/>
            <w:tcMar>
              <w:top w:w="100" w:type="dxa"/>
              <w:left w:w="120" w:type="dxa"/>
              <w:bottom w:w="100" w:type="dxa"/>
              <w:right w:w="120" w:type="dxa"/>
            </w:tcMar>
            <w:vAlign w:val="center"/>
          </w:tcPr>
          <w:p w14:paraId="29108339" w14:textId="77777777" w:rsidR="0025449B" w:rsidRDefault="00634D14">
            <w:pPr>
              <w:spacing w:before="40" w:after="40" w:line="264" w:lineRule="auto"/>
            </w:pPr>
            <w:r>
              <w:rPr>
                <w:rFonts w:ascii="Calibri" w:hAnsi="Calibri"/>
                <w:color w:val="1E293B"/>
                <w:sz w:val="18"/>
              </w:rPr>
              <w:t>Implemented / Frontend &amp; Backend</w:t>
            </w:r>
          </w:p>
        </w:tc>
      </w:tr>
      <w:tr w:rsidR="0025449B" w14:paraId="20F5646B" w14:textId="77777777">
        <w:trPr>
          <w:jc w:val="center"/>
        </w:trPr>
        <w:tc>
          <w:tcPr>
            <w:tcW w:w="2592" w:type="dxa"/>
            <w:shd w:val="clear" w:color="auto" w:fill="FFFFFF"/>
            <w:tcMar>
              <w:top w:w="100" w:type="dxa"/>
              <w:left w:w="120" w:type="dxa"/>
              <w:bottom w:w="100" w:type="dxa"/>
              <w:right w:w="120" w:type="dxa"/>
            </w:tcMar>
            <w:vAlign w:val="center"/>
          </w:tcPr>
          <w:p w14:paraId="466509F6" w14:textId="77777777" w:rsidR="0025449B" w:rsidRDefault="00634D14">
            <w:pPr>
              <w:spacing w:before="40" w:after="40" w:line="264" w:lineRule="auto"/>
            </w:pPr>
            <w:r>
              <w:rPr>
                <w:rFonts w:ascii="Calibri" w:hAnsi="Calibri"/>
                <w:color w:val="1E293B"/>
                <w:sz w:val="18"/>
              </w:rPr>
              <w:t>AI Repair Verification</w:t>
            </w:r>
          </w:p>
        </w:tc>
        <w:tc>
          <w:tcPr>
            <w:tcW w:w="4608" w:type="dxa"/>
            <w:shd w:val="clear" w:color="auto" w:fill="FFFFFF"/>
            <w:tcMar>
              <w:top w:w="100" w:type="dxa"/>
              <w:left w:w="120" w:type="dxa"/>
              <w:bottom w:w="100" w:type="dxa"/>
              <w:right w:w="120" w:type="dxa"/>
            </w:tcMar>
            <w:vAlign w:val="center"/>
          </w:tcPr>
          <w:p w14:paraId="2D3BEB20" w14:textId="77777777" w:rsidR="0025449B" w:rsidRDefault="00634D14">
            <w:pPr>
              <w:spacing w:before="40" w:after="40" w:line="264" w:lineRule="auto"/>
            </w:pPr>
            <w:r>
              <w:rPr>
                <w:rFonts w:ascii="Calibri" w:hAnsi="Calibri"/>
                <w:color w:val="1E293B"/>
                <w:sz w:val="18"/>
              </w:rPr>
              <w:t>Visual improvement scoring (0-100), location match confidence, and automated PASS/REINSPECT recommendation.</w:t>
            </w:r>
          </w:p>
        </w:tc>
        <w:tc>
          <w:tcPr>
            <w:tcW w:w="2160" w:type="dxa"/>
            <w:shd w:val="clear" w:color="auto" w:fill="FFFFFF"/>
            <w:tcMar>
              <w:top w:w="100" w:type="dxa"/>
              <w:left w:w="120" w:type="dxa"/>
              <w:bottom w:w="100" w:type="dxa"/>
              <w:right w:w="120" w:type="dxa"/>
            </w:tcMar>
            <w:vAlign w:val="center"/>
          </w:tcPr>
          <w:p w14:paraId="6EB7EC69" w14:textId="77777777" w:rsidR="0025449B" w:rsidRDefault="00634D14">
            <w:pPr>
              <w:spacing w:before="40" w:after="40" w:line="264" w:lineRule="auto"/>
            </w:pPr>
            <w:r>
              <w:rPr>
                <w:rFonts w:ascii="Calibri" w:hAnsi="Calibri"/>
                <w:color w:val="1E293B"/>
                <w:sz w:val="18"/>
              </w:rPr>
              <w:t>Implemented / Backend Verification</w:t>
            </w:r>
          </w:p>
        </w:tc>
      </w:tr>
      <w:tr w:rsidR="0025449B" w14:paraId="7BF3F1DE" w14:textId="77777777">
        <w:trPr>
          <w:jc w:val="center"/>
        </w:trPr>
        <w:tc>
          <w:tcPr>
            <w:tcW w:w="2592" w:type="dxa"/>
            <w:shd w:val="clear" w:color="auto" w:fill="F8FAFC"/>
            <w:tcMar>
              <w:top w:w="100" w:type="dxa"/>
              <w:left w:w="120" w:type="dxa"/>
              <w:bottom w:w="100" w:type="dxa"/>
              <w:right w:w="120" w:type="dxa"/>
            </w:tcMar>
            <w:vAlign w:val="center"/>
          </w:tcPr>
          <w:p w14:paraId="011A227C" w14:textId="77777777" w:rsidR="0025449B" w:rsidRDefault="00634D14">
            <w:pPr>
              <w:spacing w:before="40" w:after="40" w:line="264" w:lineRule="auto"/>
            </w:pPr>
            <w:r>
              <w:rPr>
                <w:rFonts w:ascii="Calibri" w:hAnsi="Calibri"/>
                <w:color w:val="1E293B"/>
                <w:sz w:val="18"/>
              </w:rPr>
              <w:t>Public Tender Intelligence</w:t>
            </w:r>
          </w:p>
        </w:tc>
        <w:tc>
          <w:tcPr>
            <w:tcW w:w="4608" w:type="dxa"/>
            <w:shd w:val="clear" w:color="auto" w:fill="F8FAFC"/>
            <w:tcMar>
              <w:top w:w="100" w:type="dxa"/>
              <w:left w:w="120" w:type="dxa"/>
              <w:bottom w:w="100" w:type="dxa"/>
              <w:right w:w="120" w:type="dxa"/>
            </w:tcMar>
            <w:vAlign w:val="center"/>
          </w:tcPr>
          <w:p w14:paraId="62A998B5" w14:textId="77777777" w:rsidR="0025449B" w:rsidRDefault="00634D14">
            <w:pPr>
              <w:spacing w:before="40" w:after="40" w:line="264" w:lineRule="auto"/>
            </w:pPr>
            <w:r>
              <w:rPr>
                <w:rFonts w:ascii="Calibri" w:hAnsi="Calibri"/>
                <w:color w:val="1E293B"/>
                <w:sz w:val="18"/>
              </w:rPr>
              <w:t>Cross-references road segments against public procurement tenders, contractors, and Defect Liability Periods.</w:t>
            </w:r>
          </w:p>
        </w:tc>
        <w:tc>
          <w:tcPr>
            <w:tcW w:w="2160" w:type="dxa"/>
            <w:shd w:val="clear" w:color="auto" w:fill="F8FAFC"/>
            <w:tcMar>
              <w:top w:w="100" w:type="dxa"/>
              <w:left w:w="120" w:type="dxa"/>
              <w:bottom w:w="100" w:type="dxa"/>
              <w:right w:w="120" w:type="dxa"/>
            </w:tcMar>
            <w:vAlign w:val="center"/>
          </w:tcPr>
          <w:p w14:paraId="1F54314C" w14:textId="77777777" w:rsidR="0025449B" w:rsidRDefault="00634D14">
            <w:pPr>
              <w:spacing w:before="40" w:after="40" w:line="264" w:lineRule="auto"/>
            </w:pPr>
            <w:r>
              <w:rPr>
                <w:rFonts w:ascii="Calibri" w:hAnsi="Calibri"/>
                <w:color w:val="1E293B"/>
                <w:sz w:val="18"/>
              </w:rPr>
              <w:t>Implemented (Demo/Synthetic Dataset)</w:t>
            </w:r>
          </w:p>
        </w:tc>
      </w:tr>
      <w:tr w:rsidR="0025449B" w14:paraId="311DFE56" w14:textId="77777777">
        <w:trPr>
          <w:jc w:val="center"/>
        </w:trPr>
        <w:tc>
          <w:tcPr>
            <w:tcW w:w="2592" w:type="dxa"/>
            <w:shd w:val="clear" w:color="auto" w:fill="FFFFFF"/>
            <w:tcMar>
              <w:top w:w="100" w:type="dxa"/>
              <w:left w:w="120" w:type="dxa"/>
              <w:bottom w:w="100" w:type="dxa"/>
              <w:right w:w="120" w:type="dxa"/>
            </w:tcMar>
            <w:vAlign w:val="center"/>
          </w:tcPr>
          <w:p w14:paraId="5892D9DE" w14:textId="77777777" w:rsidR="0025449B" w:rsidRDefault="00634D14">
            <w:pPr>
              <w:spacing w:before="40" w:after="40" w:line="264" w:lineRule="auto"/>
            </w:pPr>
            <w:r>
              <w:rPr>
                <w:rFonts w:ascii="Calibri" w:hAnsi="Calibri"/>
                <w:color w:val="1E293B"/>
                <w:sz w:val="18"/>
              </w:rPr>
              <w:t>JWT Authentication &amp; RBAC</w:t>
            </w:r>
          </w:p>
        </w:tc>
        <w:tc>
          <w:tcPr>
            <w:tcW w:w="4608" w:type="dxa"/>
            <w:shd w:val="clear" w:color="auto" w:fill="FFFFFF"/>
            <w:tcMar>
              <w:top w:w="100" w:type="dxa"/>
              <w:left w:w="120" w:type="dxa"/>
              <w:bottom w:w="100" w:type="dxa"/>
              <w:right w:w="120" w:type="dxa"/>
            </w:tcMar>
            <w:vAlign w:val="center"/>
          </w:tcPr>
          <w:p w14:paraId="14BCFC2F" w14:textId="77777777" w:rsidR="0025449B" w:rsidRDefault="00634D14">
            <w:pPr>
              <w:spacing w:before="40" w:after="40" w:line="264" w:lineRule="auto"/>
            </w:pPr>
            <w:r>
              <w:rPr>
                <w:rFonts w:ascii="Calibri" w:hAnsi="Calibri"/>
                <w:color w:val="1E293B"/>
                <w:sz w:val="18"/>
              </w:rPr>
              <w:t>Role-Based Access Control enforcing CITIZEN, AUTHORITY, and ADMIN role boundaries using bcrypt &amp; JWT.</w:t>
            </w:r>
          </w:p>
        </w:tc>
        <w:tc>
          <w:tcPr>
            <w:tcW w:w="2160" w:type="dxa"/>
            <w:shd w:val="clear" w:color="auto" w:fill="FFFFFF"/>
            <w:tcMar>
              <w:top w:w="100" w:type="dxa"/>
              <w:left w:w="120" w:type="dxa"/>
              <w:bottom w:w="100" w:type="dxa"/>
              <w:right w:w="120" w:type="dxa"/>
            </w:tcMar>
            <w:vAlign w:val="center"/>
          </w:tcPr>
          <w:p w14:paraId="31234515" w14:textId="77777777" w:rsidR="0025449B" w:rsidRDefault="00634D14">
            <w:pPr>
              <w:spacing w:before="40" w:after="40" w:line="264" w:lineRule="auto"/>
            </w:pPr>
            <w:r>
              <w:rPr>
                <w:rFonts w:ascii="Calibri" w:hAnsi="Calibri"/>
                <w:color w:val="1E293B"/>
                <w:sz w:val="18"/>
              </w:rPr>
              <w:t>Implemented / Backend Auth</w:t>
            </w:r>
          </w:p>
        </w:tc>
      </w:tr>
      <w:tr w:rsidR="0025449B" w14:paraId="19747186" w14:textId="77777777">
        <w:trPr>
          <w:jc w:val="center"/>
        </w:trPr>
        <w:tc>
          <w:tcPr>
            <w:tcW w:w="2592" w:type="dxa"/>
            <w:shd w:val="clear" w:color="auto" w:fill="F8FAFC"/>
            <w:tcMar>
              <w:top w:w="100" w:type="dxa"/>
              <w:left w:w="120" w:type="dxa"/>
              <w:bottom w:w="100" w:type="dxa"/>
              <w:right w:w="120" w:type="dxa"/>
            </w:tcMar>
            <w:vAlign w:val="center"/>
          </w:tcPr>
          <w:p w14:paraId="66B2FC8F" w14:textId="77777777" w:rsidR="0025449B" w:rsidRDefault="00634D14">
            <w:pPr>
              <w:spacing w:before="40" w:after="40" w:line="264" w:lineRule="auto"/>
            </w:pPr>
            <w:r>
              <w:rPr>
                <w:rFonts w:ascii="Calibri" w:hAnsi="Calibri"/>
                <w:color w:val="1E293B"/>
                <w:sz w:val="18"/>
              </w:rPr>
              <w:lastRenderedPageBreak/>
              <w:t>PWA &amp; Offline Capability</w:t>
            </w:r>
          </w:p>
        </w:tc>
        <w:tc>
          <w:tcPr>
            <w:tcW w:w="4608" w:type="dxa"/>
            <w:shd w:val="clear" w:color="auto" w:fill="F8FAFC"/>
            <w:tcMar>
              <w:top w:w="100" w:type="dxa"/>
              <w:left w:w="120" w:type="dxa"/>
              <w:bottom w:w="100" w:type="dxa"/>
              <w:right w:w="120" w:type="dxa"/>
            </w:tcMar>
            <w:vAlign w:val="center"/>
          </w:tcPr>
          <w:p w14:paraId="7B8FF98C" w14:textId="77777777" w:rsidR="0025449B" w:rsidRDefault="00634D14">
            <w:pPr>
              <w:spacing w:before="40" w:after="40" w:line="264" w:lineRule="auto"/>
            </w:pPr>
            <w:r>
              <w:rPr>
                <w:rFonts w:ascii="Calibri" w:hAnsi="Calibri"/>
                <w:color w:val="1E293B"/>
                <w:sz w:val="18"/>
              </w:rPr>
              <w:t>Service worker precaching (39 assets) + IndexedDB offline draft storage with auto-sync on reconnect.</w:t>
            </w:r>
          </w:p>
        </w:tc>
        <w:tc>
          <w:tcPr>
            <w:tcW w:w="2160" w:type="dxa"/>
            <w:shd w:val="clear" w:color="auto" w:fill="F8FAFC"/>
            <w:tcMar>
              <w:top w:w="100" w:type="dxa"/>
              <w:left w:w="120" w:type="dxa"/>
              <w:bottom w:w="100" w:type="dxa"/>
              <w:right w:w="120" w:type="dxa"/>
            </w:tcMar>
            <w:vAlign w:val="center"/>
          </w:tcPr>
          <w:p w14:paraId="5D657CDF" w14:textId="77777777" w:rsidR="0025449B" w:rsidRDefault="00634D14">
            <w:pPr>
              <w:spacing w:before="40" w:after="40" w:line="264" w:lineRule="auto"/>
            </w:pPr>
            <w:r>
              <w:rPr>
                <w:rFonts w:ascii="Calibri" w:hAnsi="Calibri"/>
                <w:color w:val="1E293B"/>
                <w:sz w:val="18"/>
              </w:rPr>
              <w:t>Implemented / PWA &amp; Service Worker</w:t>
            </w:r>
          </w:p>
        </w:tc>
      </w:tr>
      <w:tr w:rsidR="0025449B" w14:paraId="7700D38E" w14:textId="77777777">
        <w:trPr>
          <w:jc w:val="center"/>
        </w:trPr>
        <w:tc>
          <w:tcPr>
            <w:tcW w:w="2592" w:type="dxa"/>
            <w:shd w:val="clear" w:color="auto" w:fill="FFFFFF"/>
            <w:tcMar>
              <w:top w:w="100" w:type="dxa"/>
              <w:left w:w="120" w:type="dxa"/>
              <w:bottom w:w="100" w:type="dxa"/>
              <w:right w:w="120" w:type="dxa"/>
            </w:tcMar>
            <w:vAlign w:val="center"/>
          </w:tcPr>
          <w:p w14:paraId="2333D47C" w14:textId="77777777" w:rsidR="0025449B" w:rsidRDefault="00634D14">
            <w:pPr>
              <w:spacing w:before="40" w:after="40" w:line="264" w:lineRule="auto"/>
            </w:pPr>
            <w:r>
              <w:rPr>
                <w:rFonts w:ascii="Calibri" w:hAnsi="Calibri"/>
                <w:color w:val="1E293B"/>
                <w:sz w:val="18"/>
              </w:rPr>
              <w:t>Cloud &amp; Local Storage</w:t>
            </w:r>
          </w:p>
        </w:tc>
        <w:tc>
          <w:tcPr>
            <w:tcW w:w="4608" w:type="dxa"/>
            <w:shd w:val="clear" w:color="auto" w:fill="FFFFFF"/>
            <w:tcMar>
              <w:top w:w="100" w:type="dxa"/>
              <w:left w:w="120" w:type="dxa"/>
              <w:bottom w:w="100" w:type="dxa"/>
              <w:right w:w="120" w:type="dxa"/>
            </w:tcMar>
            <w:vAlign w:val="center"/>
          </w:tcPr>
          <w:p w14:paraId="166B525F" w14:textId="77777777" w:rsidR="0025449B" w:rsidRDefault="00634D14">
            <w:pPr>
              <w:spacing w:before="40" w:after="40" w:line="264" w:lineRule="auto"/>
            </w:pPr>
            <w:r>
              <w:rPr>
                <w:rFonts w:ascii="Calibri" w:hAnsi="Calibri"/>
                <w:color w:val="1E293B"/>
                <w:sz w:val="18"/>
              </w:rPr>
              <w:t>Pluggable file storage supporting Cloudinary, Supabase Storage buckets, and local disk fallback.</w:t>
            </w:r>
          </w:p>
        </w:tc>
        <w:tc>
          <w:tcPr>
            <w:tcW w:w="2160" w:type="dxa"/>
            <w:shd w:val="clear" w:color="auto" w:fill="FFFFFF"/>
            <w:tcMar>
              <w:top w:w="100" w:type="dxa"/>
              <w:left w:w="120" w:type="dxa"/>
              <w:bottom w:w="100" w:type="dxa"/>
              <w:right w:w="120" w:type="dxa"/>
            </w:tcMar>
            <w:vAlign w:val="center"/>
          </w:tcPr>
          <w:p w14:paraId="2E43B844" w14:textId="77777777" w:rsidR="0025449B" w:rsidRDefault="00634D14">
            <w:pPr>
              <w:spacing w:before="40" w:after="40" w:line="264" w:lineRule="auto"/>
            </w:pPr>
            <w:r>
              <w:rPr>
                <w:rFonts w:ascii="Calibri" w:hAnsi="Calibri"/>
                <w:color w:val="1E293B"/>
                <w:sz w:val="18"/>
              </w:rPr>
              <w:t>Implemented / Backend Storage</w:t>
            </w:r>
          </w:p>
        </w:tc>
      </w:tr>
      <w:tr w:rsidR="0025449B" w14:paraId="70FAA108" w14:textId="77777777">
        <w:trPr>
          <w:jc w:val="center"/>
        </w:trPr>
        <w:tc>
          <w:tcPr>
            <w:tcW w:w="2592" w:type="dxa"/>
            <w:shd w:val="clear" w:color="auto" w:fill="F8FAFC"/>
            <w:tcMar>
              <w:top w:w="100" w:type="dxa"/>
              <w:left w:w="120" w:type="dxa"/>
              <w:bottom w:w="100" w:type="dxa"/>
              <w:right w:w="120" w:type="dxa"/>
            </w:tcMar>
            <w:vAlign w:val="center"/>
          </w:tcPr>
          <w:p w14:paraId="75C0DA08" w14:textId="77777777" w:rsidR="0025449B" w:rsidRDefault="00634D14">
            <w:pPr>
              <w:spacing w:before="40" w:after="40" w:line="264" w:lineRule="auto"/>
            </w:pPr>
            <w:r>
              <w:rPr>
                <w:rFonts w:ascii="Calibri" w:hAnsi="Calibri"/>
                <w:color w:val="1E293B"/>
                <w:sz w:val="18"/>
              </w:rPr>
              <w:t>On-Device Edge Vision (YOLOv8)</w:t>
            </w:r>
          </w:p>
        </w:tc>
        <w:tc>
          <w:tcPr>
            <w:tcW w:w="4608" w:type="dxa"/>
            <w:shd w:val="clear" w:color="auto" w:fill="F8FAFC"/>
            <w:tcMar>
              <w:top w:w="100" w:type="dxa"/>
              <w:left w:w="120" w:type="dxa"/>
              <w:bottom w:w="100" w:type="dxa"/>
              <w:right w:w="120" w:type="dxa"/>
            </w:tcMar>
            <w:vAlign w:val="center"/>
          </w:tcPr>
          <w:p w14:paraId="02795108" w14:textId="77777777" w:rsidR="0025449B" w:rsidRDefault="00634D14">
            <w:pPr>
              <w:spacing w:before="40" w:after="40" w:line="264" w:lineRule="auto"/>
            </w:pPr>
            <w:r>
              <w:rPr>
                <w:rFonts w:ascii="Calibri" w:hAnsi="Calibri"/>
                <w:color w:val="1E293B"/>
                <w:sz w:val="18"/>
              </w:rPr>
              <w:t>Real-time edge neural network inference directly on browser canvas via WebAssembly/TensorFlow.js.</w:t>
            </w:r>
          </w:p>
        </w:tc>
        <w:tc>
          <w:tcPr>
            <w:tcW w:w="2160" w:type="dxa"/>
            <w:shd w:val="clear" w:color="auto" w:fill="F8FAFC"/>
            <w:tcMar>
              <w:top w:w="100" w:type="dxa"/>
              <w:left w:w="120" w:type="dxa"/>
              <w:bottom w:w="100" w:type="dxa"/>
              <w:right w:w="120" w:type="dxa"/>
            </w:tcMar>
            <w:vAlign w:val="center"/>
          </w:tcPr>
          <w:p w14:paraId="03265795" w14:textId="77777777" w:rsidR="0025449B" w:rsidRDefault="00634D14">
            <w:pPr>
              <w:spacing w:before="40" w:after="40" w:line="264" w:lineRule="auto"/>
            </w:pPr>
            <w:r>
              <w:rPr>
                <w:rFonts w:ascii="Calibri" w:hAnsi="Calibri"/>
                <w:color w:val="1E293B"/>
                <w:sz w:val="18"/>
              </w:rPr>
              <w:t>Future Enhancement / Planned Feature</w:t>
            </w:r>
          </w:p>
        </w:tc>
      </w:tr>
      <w:tr w:rsidR="0025449B" w14:paraId="263CCAA8" w14:textId="77777777">
        <w:trPr>
          <w:jc w:val="center"/>
        </w:trPr>
        <w:tc>
          <w:tcPr>
            <w:tcW w:w="2592" w:type="dxa"/>
            <w:shd w:val="clear" w:color="auto" w:fill="FFFFFF"/>
            <w:tcMar>
              <w:top w:w="100" w:type="dxa"/>
              <w:left w:w="120" w:type="dxa"/>
              <w:bottom w:w="100" w:type="dxa"/>
              <w:right w:w="120" w:type="dxa"/>
            </w:tcMar>
            <w:vAlign w:val="center"/>
          </w:tcPr>
          <w:p w14:paraId="5A009FB1" w14:textId="77777777" w:rsidR="0025449B" w:rsidRDefault="00634D14">
            <w:pPr>
              <w:spacing w:before="40" w:after="40" w:line="264" w:lineRule="auto"/>
            </w:pPr>
            <w:r>
              <w:rPr>
                <w:rFonts w:ascii="Calibri" w:hAnsi="Calibri"/>
                <w:color w:val="1E293B"/>
                <w:sz w:val="18"/>
              </w:rPr>
              <w:t>Automated Municipal ERP Sync</w:t>
            </w:r>
          </w:p>
        </w:tc>
        <w:tc>
          <w:tcPr>
            <w:tcW w:w="4608" w:type="dxa"/>
            <w:shd w:val="clear" w:color="auto" w:fill="FFFFFF"/>
            <w:tcMar>
              <w:top w:w="100" w:type="dxa"/>
              <w:left w:w="120" w:type="dxa"/>
              <w:bottom w:w="100" w:type="dxa"/>
              <w:right w:w="120" w:type="dxa"/>
            </w:tcMar>
            <w:vAlign w:val="center"/>
          </w:tcPr>
          <w:p w14:paraId="64FB424F" w14:textId="77777777" w:rsidR="0025449B" w:rsidRDefault="00634D14">
            <w:pPr>
              <w:spacing w:before="40" w:after="40" w:line="264" w:lineRule="auto"/>
            </w:pPr>
            <w:r>
              <w:rPr>
                <w:rFonts w:ascii="Calibri" w:hAnsi="Calibri"/>
                <w:color w:val="1E293B"/>
                <w:sz w:val="18"/>
              </w:rPr>
              <w:t>Direct webhook integration with state municipal ERPs (e.g., e-NagarSewa UP, CPGRAMS API).</w:t>
            </w:r>
          </w:p>
        </w:tc>
        <w:tc>
          <w:tcPr>
            <w:tcW w:w="2160" w:type="dxa"/>
            <w:shd w:val="clear" w:color="auto" w:fill="FFFFFF"/>
            <w:tcMar>
              <w:top w:w="100" w:type="dxa"/>
              <w:left w:w="120" w:type="dxa"/>
              <w:bottom w:w="100" w:type="dxa"/>
              <w:right w:w="120" w:type="dxa"/>
            </w:tcMar>
            <w:vAlign w:val="center"/>
          </w:tcPr>
          <w:p w14:paraId="162BB7F4" w14:textId="77777777" w:rsidR="0025449B" w:rsidRDefault="00634D14">
            <w:pPr>
              <w:spacing w:before="40" w:after="40" w:line="264" w:lineRule="auto"/>
            </w:pPr>
            <w:r>
              <w:rPr>
                <w:rFonts w:ascii="Calibri" w:hAnsi="Calibri"/>
                <w:color w:val="1E293B"/>
                <w:sz w:val="18"/>
              </w:rPr>
              <w:t>Future Enhancement / Planned Feature</w:t>
            </w:r>
          </w:p>
        </w:tc>
      </w:tr>
      <w:tr w:rsidR="0025449B" w14:paraId="0852F705" w14:textId="77777777">
        <w:trPr>
          <w:jc w:val="center"/>
        </w:trPr>
        <w:tc>
          <w:tcPr>
            <w:tcW w:w="2592" w:type="dxa"/>
            <w:shd w:val="clear" w:color="auto" w:fill="F8FAFC"/>
            <w:tcMar>
              <w:top w:w="100" w:type="dxa"/>
              <w:left w:w="120" w:type="dxa"/>
              <w:bottom w:w="100" w:type="dxa"/>
              <w:right w:w="120" w:type="dxa"/>
            </w:tcMar>
            <w:vAlign w:val="center"/>
          </w:tcPr>
          <w:p w14:paraId="05375FA8" w14:textId="77777777" w:rsidR="0025449B" w:rsidRDefault="00634D14">
            <w:pPr>
              <w:spacing w:before="40" w:after="40" w:line="264" w:lineRule="auto"/>
            </w:pPr>
            <w:r>
              <w:rPr>
                <w:rFonts w:ascii="Calibri" w:hAnsi="Calibri"/>
                <w:color w:val="1E293B"/>
                <w:sz w:val="18"/>
              </w:rPr>
              <w:t>Accelerometer Pothole Sensing</w:t>
            </w:r>
          </w:p>
        </w:tc>
        <w:tc>
          <w:tcPr>
            <w:tcW w:w="4608" w:type="dxa"/>
            <w:shd w:val="clear" w:color="auto" w:fill="F8FAFC"/>
            <w:tcMar>
              <w:top w:w="100" w:type="dxa"/>
              <w:left w:w="120" w:type="dxa"/>
              <w:bottom w:w="100" w:type="dxa"/>
              <w:right w:w="120" w:type="dxa"/>
            </w:tcMar>
            <w:vAlign w:val="center"/>
          </w:tcPr>
          <w:p w14:paraId="385D7497" w14:textId="77777777" w:rsidR="0025449B" w:rsidRDefault="00634D14">
            <w:pPr>
              <w:spacing w:before="40" w:after="40" w:line="264" w:lineRule="auto"/>
            </w:pPr>
            <w:r>
              <w:rPr>
                <w:rFonts w:ascii="Calibri" w:hAnsi="Calibri"/>
                <w:color w:val="1E293B"/>
                <w:sz w:val="18"/>
              </w:rPr>
              <w:t>Continuous vehicular telematics detecting road anomalies via smartphone gyroscope &amp; accelerometer.</w:t>
            </w:r>
          </w:p>
        </w:tc>
        <w:tc>
          <w:tcPr>
            <w:tcW w:w="2160" w:type="dxa"/>
            <w:shd w:val="clear" w:color="auto" w:fill="F8FAFC"/>
            <w:tcMar>
              <w:top w:w="100" w:type="dxa"/>
              <w:left w:w="120" w:type="dxa"/>
              <w:bottom w:w="100" w:type="dxa"/>
              <w:right w:w="120" w:type="dxa"/>
            </w:tcMar>
            <w:vAlign w:val="center"/>
          </w:tcPr>
          <w:p w14:paraId="744EA669" w14:textId="77777777" w:rsidR="0025449B" w:rsidRDefault="00634D14">
            <w:pPr>
              <w:spacing w:before="40" w:after="40" w:line="264" w:lineRule="auto"/>
            </w:pPr>
            <w:r>
              <w:rPr>
                <w:rFonts w:ascii="Calibri" w:hAnsi="Calibri"/>
                <w:color w:val="1E293B"/>
                <w:sz w:val="18"/>
              </w:rPr>
              <w:t>Future Enhancement / Planned Feature</w:t>
            </w:r>
          </w:p>
        </w:tc>
      </w:tr>
    </w:tbl>
    <w:p w14:paraId="71DB2B71" w14:textId="77777777" w:rsidR="0025449B" w:rsidRDefault="0025449B">
      <w:pPr>
        <w:spacing w:after="80"/>
      </w:pPr>
    </w:p>
    <w:p w14:paraId="001E89D6" w14:textId="77777777" w:rsidR="0025449B" w:rsidRDefault="00634D14">
      <w:pPr>
        <w:keepNext/>
        <w:spacing w:before="320" w:after="120"/>
      </w:pPr>
      <w:r>
        <w:rPr>
          <w:rFonts w:ascii="Calibri" w:hAnsi="Calibri"/>
          <w:b/>
          <w:color w:val="1E3A8A"/>
          <w:sz w:val="30"/>
        </w:rPr>
        <w:t>9. User Roles &amp; Access Control</w:t>
      </w:r>
    </w:p>
    <w:p w14:paraId="2E9A8CEB" w14:textId="77777777" w:rsidR="0025449B" w:rsidRDefault="00634D14">
      <w:pPr>
        <w:spacing w:after="80"/>
      </w:pPr>
      <w:r>
        <w:rPr>
          <w:rFonts w:ascii="Calibri" w:hAnsi="Calibri"/>
          <w:color w:val="334155"/>
          <w:sz w:val="20"/>
        </w:rPr>
        <w:t>ROADGUARD AI enforces strict Role-Based Access Control (RBAC) defined in the Prisma schema and enforced via Express middleware (`requireRoles`). Three distinct actor roles exist within the system:</w:t>
      </w:r>
    </w:p>
    <w:p w14:paraId="7A1CD35C" w14:textId="77777777" w:rsidR="0025449B" w:rsidRDefault="00634D14">
      <w:pPr>
        <w:pStyle w:val="ListBullet"/>
        <w:spacing w:after="60"/>
      </w:pPr>
      <w:r>
        <w:rPr>
          <w:rFonts w:ascii="Calibri" w:hAnsi="Calibri"/>
          <w:b/>
          <w:color w:val="0F172A"/>
          <w:sz w:val="19"/>
        </w:rPr>
        <w:t xml:space="preserve">1. Citizen (Role: CITIZEN): </w:t>
      </w:r>
      <w:r>
        <w:rPr>
          <w:rFonts w:ascii="Calibri" w:hAnsi="Calibri"/>
          <w:color w:val="334155"/>
          <w:sz w:val="19"/>
        </w:rPr>
        <w:t>Any member of the public can register with an email and phone number. Capabilities: Submit geo-tagged road damage complaints, upload photos, receive AI quality and damage feedback, view personal complaint history (`/my-reports`), track real-time resolution timelines, view public city road health, and inspect public tender data. Permissions: Read-only access to city reports, write access only to self-authored drafts and complaints.</w:t>
      </w:r>
    </w:p>
    <w:p w14:paraId="3EE55D4B" w14:textId="77777777" w:rsidR="0025449B" w:rsidRDefault="00634D14">
      <w:pPr>
        <w:pStyle w:val="ListBullet"/>
        <w:spacing w:after="60"/>
      </w:pPr>
      <w:r>
        <w:rPr>
          <w:rFonts w:ascii="Calibri" w:hAnsi="Calibri"/>
          <w:b/>
          <w:color w:val="0F172A"/>
          <w:sz w:val="19"/>
        </w:rPr>
        <w:t xml:space="preserve">2. Municipal Authority / Engineer (Role: AUTHORITY): </w:t>
      </w:r>
      <w:r>
        <w:rPr>
          <w:rFonts w:ascii="Calibri" w:hAnsi="Calibri"/>
          <w:color w:val="334155"/>
          <w:sz w:val="19"/>
        </w:rPr>
        <w:t>Designated municipal officers (e.g., Executive Engineers, Assistant Engineers, Junior Engineers) attached to specific departments (UP PWD, Nagar Nigam, NHAI). Capabilities: Access the Authority Operations Dashboard (`/authority`), inspect the priority-sorted complaint queue, filter by jurisdiction and severity, transition report status (IN_REVIEW -&gt; ASSIGNED -&gt; IN_PROGRESS -&gt; REPAIRED), upload official 'After-Repair' photographic proof, trigger AI repair verification, and provide human-in-the-loop closure a</w:t>
      </w:r>
      <w:r>
        <w:rPr>
          <w:rFonts w:ascii="Calibri" w:hAnsi="Calibri"/>
          <w:color w:val="334155"/>
          <w:sz w:val="19"/>
        </w:rPr>
        <w:t>pprovals.</w:t>
      </w:r>
    </w:p>
    <w:p w14:paraId="0038DD3E" w14:textId="77777777" w:rsidR="0025449B" w:rsidRDefault="00634D14">
      <w:pPr>
        <w:pStyle w:val="ListBullet"/>
        <w:spacing w:after="60"/>
      </w:pPr>
      <w:r>
        <w:rPr>
          <w:rFonts w:ascii="Calibri" w:hAnsi="Calibri"/>
          <w:b/>
          <w:color w:val="0F172A"/>
          <w:sz w:val="19"/>
        </w:rPr>
        <w:t xml:space="preserve">3. System Administrator (Role: ADMIN): </w:t>
      </w:r>
      <w:r>
        <w:rPr>
          <w:rFonts w:ascii="Calibri" w:hAnsi="Calibri"/>
          <w:color w:val="334155"/>
          <w:sz w:val="19"/>
        </w:rPr>
        <w:t>Departmental system administrators overseeing municipal zones. Capabilities: Manage department registries, configure default SLA turnaround targets, manage road segment spatial definitions, review audit logs, and oversee tender intelligence linkages.</w:t>
      </w:r>
    </w:p>
    <w:p w14:paraId="208C4295" w14:textId="77777777" w:rsidR="0025449B" w:rsidRDefault="00634D14">
      <w:pPr>
        <w:keepNext/>
        <w:spacing w:before="320" w:after="120"/>
      </w:pPr>
      <w:r>
        <w:rPr>
          <w:rFonts w:ascii="Calibri" w:hAnsi="Calibri"/>
          <w:b/>
          <w:color w:val="1E3A8A"/>
          <w:sz w:val="30"/>
        </w:rPr>
        <w:t>10. End-to-End System Architecture</w:t>
      </w:r>
    </w:p>
    <w:p w14:paraId="3FE3044E" w14:textId="77777777" w:rsidR="0025449B" w:rsidRDefault="00634D14">
      <w:pPr>
        <w:spacing w:after="80"/>
      </w:pPr>
      <w:r>
        <w:rPr>
          <w:rFonts w:ascii="Calibri" w:hAnsi="Calibri"/>
          <w:color w:val="334155"/>
          <w:sz w:val="20"/>
        </w:rPr>
        <w:t>ROADGUARD AI adopts a decoupled, multi-tier client-server architecture engineered for horizontal scalability, cloud-agnostic deployment, and high operational resilience. The architecture consists of four distinct operational layers:</w:t>
      </w:r>
    </w:p>
    <w:tbl>
      <w:tblPr>
        <w:tblW w:w="0" w:type="auto"/>
        <w:jc w:val="center"/>
        <w:tblLayout w:type="fixed"/>
        <w:tblLook w:val="04A0" w:firstRow="1" w:lastRow="0" w:firstColumn="1" w:lastColumn="0" w:noHBand="0" w:noVBand="1"/>
      </w:tblPr>
      <w:tblGrid>
        <w:gridCol w:w="9360"/>
      </w:tblGrid>
      <w:tr w:rsidR="0025449B" w14:paraId="54F409CE" w14:textId="77777777">
        <w:trPr>
          <w:jc w:val="center"/>
        </w:trPr>
        <w:tc>
          <w:tcPr>
            <w:tcW w:w="9360" w:type="dxa"/>
            <w:shd w:val="clear" w:color="auto" w:fill="0F172A"/>
            <w:tcMar>
              <w:top w:w="100" w:type="dxa"/>
              <w:left w:w="140" w:type="dxa"/>
              <w:bottom w:w="100" w:type="dxa"/>
              <w:right w:w="140" w:type="dxa"/>
            </w:tcMar>
          </w:tcPr>
          <w:p w14:paraId="0328F2B7" w14:textId="77777777" w:rsidR="0025449B" w:rsidRDefault="00634D14">
            <w:pPr>
              <w:spacing w:after="0" w:line="252" w:lineRule="auto"/>
            </w:pPr>
            <w:r>
              <w:rPr>
                <w:rFonts w:ascii="Consolas" w:hAnsi="Consolas"/>
                <w:color w:val="E2E8F0"/>
                <w:sz w:val="17"/>
              </w:rPr>
              <w:t>+---------------------------------------------------------------------------------------------------------+</w:t>
            </w:r>
            <w:r>
              <w:rPr>
                <w:rFonts w:ascii="Consolas" w:hAnsi="Consolas"/>
                <w:color w:val="E2E8F0"/>
                <w:sz w:val="17"/>
              </w:rPr>
              <w:br/>
              <w:t>|                                    ROADGUARD AI SYSTEM ARCHITECTURE                                     |</w:t>
            </w:r>
            <w:r>
              <w:rPr>
                <w:rFonts w:ascii="Consolas" w:hAnsi="Consolas"/>
                <w:color w:val="E2E8F0"/>
                <w:sz w:val="17"/>
              </w:rPr>
              <w:br/>
            </w:r>
            <w:r>
              <w:rPr>
                <w:rFonts w:ascii="Consolas" w:hAnsi="Consolas"/>
                <w:color w:val="E2E8F0"/>
                <w:sz w:val="17"/>
              </w:rPr>
              <w:t>+---------------------------------------------------------------------------------------------------------+</w:t>
            </w:r>
            <w:r>
              <w:rPr>
                <w:rFonts w:ascii="Consolas" w:hAnsi="Consolas"/>
                <w:color w:val="E2E8F0"/>
                <w:sz w:val="17"/>
              </w:rPr>
              <w:br/>
            </w:r>
            <w:r>
              <w:rPr>
                <w:rFonts w:ascii="Consolas" w:hAnsi="Consolas"/>
                <w:color w:val="E2E8F0"/>
                <w:sz w:val="17"/>
              </w:rPr>
              <w:lastRenderedPageBreak/>
              <w:t xml:space="preserve">  CLIENT LAYER (Progressive Web Application)</w:t>
            </w:r>
            <w:r>
              <w:rPr>
                <w:rFonts w:ascii="Consolas" w:hAnsi="Consolas"/>
                <w:color w:val="E2E8F0"/>
                <w:sz w:val="17"/>
              </w:rPr>
              <w:br/>
              <w:t xml:space="preserve">  ┌─────────────────────────────────────────────────────────────────────────────────────────────────────┐</w:t>
            </w:r>
            <w:r>
              <w:rPr>
                <w:rFonts w:ascii="Consolas" w:hAnsi="Consolas"/>
                <w:color w:val="E2E8F0"/>
                <w:sz w:val="17"/>
              </w:rPr>
              <w:br/>
              <w:t xml:space="preserve">  │  React 18 SPA (Vite 6, TypeScript, Tailwind CSS, React Router v6, Lucide Icons, Recharts)           │</w:t>
            </w:r>
            <w:r>
              <w:rPr>
                <w:rFonts w:ascii="Consolas" w:hAnsi="Consolas"/>
                <w:color w:val="E2E8F0"/>
                <w:sz w:val="17"/>
              </w:rPr>
              <w:br/>
              <w:t xml:space="preserve">  │  ├── Core PWA Subsystem: Service Worker (Workbox precaching 39 assets, offline app shell)           │</w:t>
            </w:r>
            <w:r>
              <w:rPr>
                <w:rFonts w:ascii="Consolas" w:hAnsi="Consolas"/>
                <w:color w:val="E2E8F0"/>
                <w:sz w:val="17"/>
              </w:rPr>
              <w:br/>
            </w:r>
            <w:r>
              <w:rPr>
                <w:rFonts w:ascii="Consolas" w:hAnsi="Consolas"/>
                <w:color w:val="E2E8F0"/>
                <w:sz w:val="17"/>
              </w:rPr>
              <w:t xml:space="preserve">  │  ├── Geospatial Subsystem: Leaflet, React-Leaflet, OpenStreetMap Tile Providers, GPS Geolocation   │</w:t>
            </w:r>
            <w:r>
              <w:rPr>
                <w:rFonts w:ascii="Consolas" w:hAnsi="Consolas"/>
                <w:color w:val="E2E8F0"/>
                <w:sz w:val="17"/>
              </w:rPr>
              <w:br/>
              <w:t xml:space="preserve">  │  └── Client Offline Engine: IndexedDB Storage ('roadguard_offline_db') + Auto Sync Drainer         │</w:t>
            </w:r>
            <w:r>
              <w:rPr>
                <w:rFonts w:ascii="Consolas" w:hAnsi="Consolas"/>
                <w:color w:val="E2E8F0"/>
                <w:sz w:val="17"/>
              </w:rPr>
              <w:br/>
              <w:t xml:space="preserve">  └───────────────────────────────────────────────────┬─────────────────────────────────────────────────┘</w:t>
            </w:r>
            <w:r>
              <w:rPr>
                <w:rFonts w:ascii="Consolas" w:hAnsi="Consolas"/>
                <w:color w:val="E2E8F0"/>
                <w:sz w:val="17"/>
              </w:rPr>
              <w:br/>
              <w:t xml:space="preserve">                                                      │ HTTPS / REST JSON Requests (Axios / Fetch)</w:t>
            </w:r>
            <w:r>
              <w:rPr>
                <w:rFonts w:ascii="Consolas" w:hAnsi="Consolas"/>
                <w:color w:val="E2E8F0"/>
                <w:sz w:val="17"/>
              </w:rPr>
              <w:br/>
              <w:t xml:space="preserve">                                                      ▼</w:t>
            </w:r>
            <w:r>
              <w:rPr>
                <w:rFonts w:ascii="Consolas" w:hAnsi="Consolas"/>
                <w:color w:val="E2E8F0"/>
                <w:sz w:val="17"/>
              </w:rPr>
              <w:br/>
              <w:t xml:space="preserve">  API GATEWAY &amp; MIDDLEWARE LAYER</w:t>
            </w:r>
            <w:r>
              <w:rPr>
                <w:rFonts w:ascii="Consolas" w:hAnsi="Consolas"/>
                <w:color w:val="E2E8F0"/>
                <w:sz w:val="17"/>
              </w:rPr>
              <w:br/>
            </w:r>
            <w:r>
              <w:rPr>
                <w:rFonts w:ascii="Consolas" w:hAnsi="Consolas"/>
                <w:color w:val="E2E8F0"/>
                <w:sz w:val="17"/>
              </w:rPr>
              <w:t xml:space="preserve">  ┌─────────────────────────────────────────────────────────────────────────────────────────────────────┐</w:t>
            </w:r>
            <w:r>
              <w:rPr>
                <w:rFonts w:ascii="Consolas" w:hAnsi="Consolas"/>
                <w:color w:val="E2E8F0"/>
                <w:sz w:val="17"/>
              </w:rPr>
              <w:br/>
              <w:t xml:space="preserve">  │  Node.js + Express REST API Server (TypeScript, tsx/tsc)                                            │</w:t>
            </w:r>
            <w:r>
              <w:rPr>
                <w:rFonts w:ascii="Consolas" w:hAnsi="Consolas"/>
                <w:color w:val="E2E8F0"/>
                <w:sz w:val="17"/>
              </w:rPr>
              <w:br/>
              <w:t xml:space="preserve">  │  ├── Security &amp; Transport: CORS Whitelist, Helmet Security Headers, JSON Body Parser                │</w:t>
            </w:r>
            <w:r>
              <w:rPr>
                <w:rFonts w:ascii="Consolas" w:hAnsi="Consolas"/>
                <w:color w:val="E2E8F0"/>
                <w:sz w:val="17"/>
              </w:rPr>
              <w:br/>
              <w:t xml:space="preserve">  │  ├── Authentication: Stateless JWT Verification Middleware (HMAC-SHA256, 7-day expiry)              │</w:t>
            </w:r>
            <w:r>
              <w:rPr>
                <w:rFonts w:ascii="Consolas" w:hAnsi="Consolas"/>
                <w:color w:val="E2E8F0"/>
                <w:sz w:val="17"/>
              </w:rPr>
              <w:br/>
            </w:r>
            <w:r>
              <w:rPr>
                <w:rFonts w:ascii="Consolas" w:hAnsi="Consolas"/>
                <w:color w:val="E2E8F0"/>
                <w:sz w:val="17"/>
              </w:rPr>
              <w:t xml:space="preserve">  │  ├── Role-Based Access Control (RBAC): requireRoles(['AUTHORITY', 'ADMIN']) Route Guards            │</w:t>
            </w:r>
            <w:r>
              <w:rPr>
                <w:rFonts w:ascii="Consolas" w:hAnsi="Consolas"/>
                <w:color w:val="E2E8F0"/>
                <w:sz w:val="17"/>
              </w:rPr>
              <w:br/>
              <w:t xml:space="preserve">  │  └── Ingestion &amp; Sanitization: Multer Multipart Middleware (10MB limit, JPG/PNG/WebP MIME filter)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t xml:space="preserve">  APPLICATION DOMAIN &amp; INTELLIGENCE SERVICES</w:t>
            </w:r>
            <w:r>
              <w:rPr>
                <w:rFonts w:ascii="Consolas" w:hAnsi="Consolas"/>
                <w:color w:val="E2E8F0"/>
                <w:sz w:val="17"/>
              </w:rPr>
              <w:br/>
            </w:r>
            <w:r>
              <w:rPr>
                <w:rFonts w:ascii="Consolas" w:hAnsi="Consolas"/>
                <w:color w:val="E2E8F0"/>
                <w:sz w:val="17"/>
              </w:rPr>
              <w:t xml:space="preserve">  ┌─────────────────────────────────────────────────────────────────────────────────────────────────────┐</w:t>
            </w:r>
            <w:r>
              <w:rPr>
                <w:rFonts w:ascii="Consolas" w:hAnsi="Consolas"/>
                <w:color w:val="E2E8F0"/>
                <w:sz w:val="17"/>
              </w:rPr>
              <w:br/>
              <w:t xml:space="preserve">  │  ├── AIService: Multi-Provider Router (DemoAIProvider / GeminiProvider / OpenAIProvider)            │</w:t>
            </w:r>
            <w:r>
              <w:rPr>
                <w:rFonts w:ascii="Consolas" w:hAnsi="Consolas"/>
                <w:color w:val="E2E8F0"/>
                <w:sz w:val="17"/>
              </w:rPr>
              <w:br/>
              <w:t xml:space="preserve">  │  ├── RoadRiskEngine: 6-Factor Dynamic Prioritization Calculator (0-100 Score &amp; Explanations)       │</w:t>
            </w:r>
            <w:r>
              <w:rPr>
                <w:rFonts w:ascii="Consolas" w:hAnsi="Consolas"/>
                <w:color w:val="E2E8F0"/>
                <w:sz w:val="17"/>
              </w:rPr>
              <w:br/>
              <w:t xml:space="preserve">  │  ├── DuplicateDetector: Haversine Distance (&lt;=80m duplicate, &lt;=150m density cluster)               │</w:t>
            </w:r>
            <w:r>
              <w:rPr>
                <w:rFonts w:ascii="Consolas" w:hAnsi="Consolas"/>
                <w:color w:val="E2E8F0"/>
                <w:sz w:val="17"/>
              </w:rPr>
              <w:br/>
            </w:r>
            <w:r>
              <w:rPr>
                <w:rFonts w:ascii="Consolas" w:hAnsi="Consolas"/>
                <w:color w:val="E2E8F0"/>
                <w:sz w:val="17"/>
              </w:rPr>
              <w:t xml:space="preserve">  │  ├── RoadHealthService: Segment Health Aggregator (0-100) &amp; Chronic Hotspot Registry                │</w:t>
            </w:r>
            <w:r>
              <w:rPr>
                <w:rFonts w:ascii="Consolas" w:hAnsi="Consolas"/>
                <w:color w:val="E2E8F0"/>
                <w:sz w:val="17"/>
              </w:rPr>
              <w:br/>
              <w:t xml:space="preserve">  │  ├── SLAService: Dynamic Turnaround Engine (24h to 240h) &amp; Overdue Evaluation Logic                 │</w:t>
            </w:r>
            <w:r>
              <w:rPr>
                <w:rFonts w:ascii="Consolas" w:hAnsi="Consolas"/>
                <w:color w:val="E2E8F0"/>
                <w:sz w:val="17"/>
              </w:rPr>
              <w:br/>
              <w:t xml:space="preserve">  │  ├── VerificationService: Before/After Computer Vision Comparison &amp; Sign-Off Orchestrator           │</w:t>
            </w:r>
            <w:r>
              <w:rPr>
                <w:rFonts w:ascii="Consolas" w:hAnsi="Consolas"/>
                <w:color w:val="E2E8F0"/>
                <w:sz w:val="17"/>
              </w:rPr>
              <w:br/>
              <w:t xml:space="preserve">  │  ├── JurisdictionService: Spatial Snapping to UP PWD / Nagar Nigam / NHAI Divisions                 │</w:t>
            </w:r>
            <w:r>
              <w:rPr>
                <w:rFonts w:ascii="Consolas" w:hAnsi="Consolas"/>
                <w:color w:val="E2E8F0"/>
                <w:sz w:val="17"/>
              </w:rPr>
              <w:br/>
            </w:r>
            <w:r>
              <w:rPr>
                <w:rFonts w:ascii="Consolas" w:hAnsi="Consolas"/>
                <w:color w:val="E2E8F0"/>
                <w:sz w:val="17"/>
              </w:rPr>
              <w:t xml:space="preserve">  │  └── StorageService: Pluggable Object Storage (Cloudinary / Supabase Bucket / Local Disk Fallback)  │</w:t>
            </w:r>
            <w:r>
              <w:rPr>
                <w:rFonts w:ascii="Consolas" w:hAnsi="Consolas"/>
                <w:color w:val="E2E8F0"/>
                <w:sz w:val="17"/>
              </w:rPr>
              <w:br/>
              <w:t xml:space="preserve">  └───────────────────────────────────────────────────┬─────────────────────────────────────────────────┘</w:t>
            </w:r>
            <w:r>
              <w:rPr>
                <w:rFonts w:ascii="Consolas" w:hAnsi="Consolas"/>
                <w:color w:val="E2E8F0"/>
                <w:sz w:val="17"/>
              </w:rPr>
              <w:br/>
              <w:t xml:space="preserve">                                                      │</w:t>
            </w:r>
            <w:r>
              <w:rPr>
                <w:rFonts w:ascii="Consolas" w:hAnsi="Consolas"/>
                <w:color w:val="E2E8F0"/>
                <w:sz w:val="17"/>
              </w:rPr>
              <w:br/>
            </w:r>
            <w:r>
              <w:rPr>
                <w:rFonts w:ascii="Consolas" w:hAnsi="Consolas"/>
                <w:color w:val="E2E8F0"/>
                <w:sz w:val="17"/>
              </w:rPr>
              <w:lastRenderedPageBreak/>
              <w:t xml:space="preserve">                                                      ▼</w:t>
            </w:r>
            <w:r>
              <w:rPr>
                <w:rFonts w:ascii="Consolas" w:hAnsi="Consolas"/>
                <w:color w:val="E2E8F0"/>
                <w:sz w:val="17"/>
              </w:rPr>
              <w:br/>
              <w:t xml:space="preserve">  DATA PERSISTENCE &amp; STORAGE TIER</w:t>
            </w:r>
            <w:r>
              <w:rPr>
                <w:rFonts w:ascii="Consolas" w:hAnsi="Consolas"/>
                <w:color w:val="E2E8F0"/>
                <w:sz w:val="17"/>
              </w:rPr>
              <w:br/>
              <w:t xml:space="preserve">  ┌───────────────────────────────────────────────┐   ┌─────────────────────────────────────────────────┐</w:t>
            </w:r>
            <w:r>
              <w:rPr>
                <w:rFonts w:ascii="Consolas" w:hAnsi="Consolas"/>
                <w:color w:val="E2E8F0"/>
                <w:sz w:val="17"/>
              </w:rPr>
              <w:br/>
            </w:r>
            <w:r>
              <w:rPr>
                <w:rFonts w:ascii="Consolas" w:hAnsi="Consolas"/>
                <w:color w:val="E2E8F0"/>
                <w:sz w:val="17"/>
              </w:rPr>
              <w:t xml:space="preserve">  │  Relational Database Tier (Prisma ORM 5.22)   │   │  Object Storage Tier (Media Assets)             │</w:t>
            </w:r>
            <w:r>
              <w:rPr>
                <w:rFonts w:ascii="Consolas" w:hAnsi="Consolas"/>
                <w:color w:val="E2E8F0"/>
                <w:sz w:val="17"/>
              </w:rPr>
              <w:br/>
              <w:t xml:space="preserve">  │  ├── Local Development: SQLite (dev.db)      │   │  ├── Production Cloud: Cloudinary / Supabase    │</w:t>
            </w:r>
            <w:r>
              <w:rPr>
                <w:rFonts w:ascii="Consolas" w:hAnsi="Consolas"/>
                <w:color w:val="E2E8F0"/>
                <w:sz w:val="17"/>
              </w:rPr>
              <w:br/>
              <w:t xml:space="preserve">  │  ├── Production Deployment: PostgreSQL 16    │   │  └── Local Development: /uploads Directory     │</w:t>
            </w:r>
            <w:r>
              <w:rPr>
                <w:rFonts w:ascii="Consolas" w:hAnsi="Consolas"/>
                <w:color w:val="E2E8F0"/>
                <w:sz w:val="17"/>
              </w:rPr>
              <w:br/>
              <w:t xml:space="preserve">  │  └── 10 Domain Models &amp; Relational Indexes    │   │      (Static Express Media Server)              │</w:t>
            </w:r>
            <w:r>
              <w:rPr>
                <w:rFonts w:ascii="Consolas" w:hAnsi="Consolas"/>
                <w:color w:val="E2E8F0"/>
                <w:sz w:val="17"/>
              </w:rPr>
              <w:br/>
            </w:r>
            <w:r>
              <w:rPr>
                <w:rFonts w:ascii="Consolas" w:hAnsi="Consolas"/>
                <w:color w:val="E2E8F0"/>
                <w:sz w:val="17"/>
              </w:rPr>
              <w:t xml:space="preserve">  └───────────────────────────────────────────────┘   └─────────────────────────────────────────────────┘</w:t>
            </w:r>
            <w:r>
              <w:rPr>
                <w:rFonts w:ascii="Consolas" w:hAnsi="Consolas"/>
                <w:color w:val="E2E8F0"/>
                <w:sz w:val="17"/>
              </w:rPr>
              <w:br/>
              <w:t>+---------------------------------------------------------------------------------------------------------+</w:t>
            </w:r>
          </w:p>
        </w:tc>
      </w:tr>
    </w:tbl>
    <w:p w14:paraId="31290DF0" w14:textId="77777777" w:rsidR="0025449B" w:rsidRDefault="0025449B">
      <w:pPr>
        <w:spacing w:after="80"/>
      </w:pPr>
    </w:p>
    <w:p w14:paraId="0F088276" w14:textId="77777777" w:rsidR="0025449B" w:rsidRDefault="00634D14">
      <w:pPr>
        <w:keepNext/>
        <w:spacing w:before="320" w:after="120"/>
      </w:pPr>
      <w:r>
        <w:rPr>
          <w:rFonts w:ascii="Calibri" w:hAnsi="Calibri"/>
          <w:b/>
          <w:color w:val="1E3A8A"/>
          <w:sz w:val="30"/>
        </w:rPr>
        <w:t>11. Comprehensive Technology Stack</w:t>
      </w:r>
    </w:p>
    <w:p w14:paraId="5481AD47" w14:textId="77777777" w:rsidR="0025449B" w:rsidRDefault="00634D14">
      <w:pPr>
        <w:spacing w:after="80"/>
      </w:pPr>
      <w:r>
        <w:rPr>
          <w:rFonts w:ascii="Calibri" w:hAnsi="Calibri"/>
          <w:color w:val="334155"/>
          <w:sz w:val="20"/>
        </w:rPr>
        <w:t>Every technology utilized in ROADGUARD AI was chosen based on production stability, developer velocity, type-safety, and offline resilience:</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872"/>
        <w:gridCol w:w="2160"/>
        <w:gridCol w:w="1152"/>
        <w:gridCol w:w="4176"/>
      </w:tblGrid>
      <w:tr w:rsidR="0025449B" w14:paraId="4E416354" w14:textId="77777777">
        <w:trPr>
          <w:jc w:val="center"/>
        </w:trPr>
        <w:tc>
          <w:tcPr>
            <w:tcW w:w="1872" w:type="dxa"/>
            <w:shd w:val="clear" w:color="auto" w:fill="1E3A8A"/>
            <w:tcMar>
              <w:top w:w="100" w:type="dxa"/>
              <w:left w:w="120" w:type="dxa"/>
              <w:bottom w:w="100" w:type="dxa"/>
              <w:right w:w="120" w:type="dxa"/>
            </w:tcMar>
            <w:vAlign w:val="center"/>
          </w:tcPr>
          <w:p w14:paraId="0DE1506B" w14:textId="77777777" w:rsidR="0025449B" w:rsidRDefault="00634D14">
            <w:pPr>
              <w:spacing w:before="40" w:after="40" w:line="264" w:lineRule="auto"/>
            </w:pPr>
            <w:r>
              <w:rPr>
                <w:rFonts w:ascii="Calibri" w:hAnsi="Calibri"/>
                <w:b/>
                <w:color w:val="FFFFFF"/>
                <w:sz w:val="19"/>
              </w:rPr>
              <w:t>Layer / Component</w:t>
            </w:r>
          </w:p>
        </w:tc>
        <w:tc>
          <w:tcPr>
            <w:tcW w:w="2160" w:type="dxa"/>
            <w:shd w:val="clear" w:color="auto" w:fill="1E3A8A"/>
            <w:tcMar>
              <w:top w:w="100" w:type="dxa"/>
              <w:left w:w="120" w:type="dxa"/>
              <w:bottom w:w="100" w:type="dxa"/>
              <w:right w:w="120" w:type="dxa"/>
            </w:tcMar>
            <w:vAlign w:val="center"/>
          </w:tcPr>
          <w:p w14:paraId="17D6C143" w14:textId="77777777" w:rsidR="0025449B" w:rsidRDefault="00634D14">
            <w:pPr>
              <w:spacing w:before="40" w:after="40" w:line="264" w:lineRule="auto"/>
            </w:pPr>
            <w:r>
              <w:rPr>
                <w:rFonts w:ascii="Calibri" w:hAnsi="Calibri"/>
                <w:b/>
                <w:color w:val="FFFFFF"/>
                <w:sz w:val="19"/>
              </w:rPr>
              <w:t>Technology / Library</w:t>
            </w:r>
          </w:p>
        </w:tc>
        <w:tc>
          <w:tcPr>
            <w:tcW w:w="1152" w:type="dxa"/>
            <w:shd w:val="clear" w:color="auto" w:fill="1E3A8A"/>
            <w:tcMar>
              <w:top w:w="100" w:type="dxa"/>
              <w:left w:w="120" w:type="dxa"/>
              <w:bottom w:w="100" w:type="dxa"/>
              <w:right w:w="120" w:type="dxa"/>
            </w:tcMar>
            <w:vAlign w:val="center"/>
          </w:tcPr>
          <w:p w14:paraId="24C0D725" w14:textId="77777777" w:rsidR="0025449B" w:rsidRDefault="00634D14">
            <w:pPr>
              <w:spacing w:before="40" w:after="40" w:line="264" w:lineRule="auto"/>
            </w:pPr>
            <w:r>
              <w:rPr>
                <w:rFonts w:ascii="Calibri" w:hAnsi="Calibri"/>
                <w:b/>
                <w:color w:val="FFFFFF"/>
                <w:sz w:val="19"/>
              </w:rPr>
              <w:t>Version</w:t>
            </w:r>
          </w:p>
        </w:tc>
        <w:tc>
          <w:tcPr>
            <w:tcW w:w="4176" w:type="dxa"/>
            <w:shd w:val="clear" w:color="auto" w:fill="1E3A8A"/>
            <w:tcMar>
              <w:top w:w="100" w:type="dxa"/>
              <w:left w:w="120" w:type="dxa"/>
              <w:bottom w:w="100" w:type="dxa"/>
              <w:right w:w="120" w:type="dxa"/>
            </w:tcMar>
            <w:vAlign w:val="center"/>
          </w:tcPr>
          <w:p w14:paraId="150A7BF0" w14:textId="77777777" w:rsidR="0025449B" w:rsidRDefault="00634D14">
            <w:pPr>
              <w:spacing w:before="40" w:after="40" w:line="264" w:lineRule="auto"/>
            </w:pPr>
            <w:r>
              <w:rPr>
                <w:rFonts w:ascii="Calibri" w:hAnsi="Calibri"/>
                <w:b/>
                <w:color w:val="FFFFFF"/>
                <w:sz w:val="19"/>
              </w:rPr>
              <w:t>Technical Purpose in ROADGUARD AI</w:t>
            </w:r>
          </w:p>
        </w:tc>
      </w:tr>
      <w:tr w:rsidR="0025449B" w14:paraId="64C88651" w14:textId="77777777">
        <w:trPr>
          <w:jc w:val="center"/>
        </w:trPr>
        <w:tc>
          <w:tcPr>
            <w:tcW w:w="1872" w:type="dxa"/>
            <w:shd w:val="clear" w:color="auto" w:fill="F8FAFC"/>
            <w:tcMar>
              <w:top w:w="100" w:type="dxa"/>
              <w:left w:w="120" w:type="dxa"/>
              <w:bottom w:w="100" w:type="dxa"/>
              <w:right w:w="120" w:type="dxa"/>
            </w:tcMar>
            <w:vAlign w:val="center"/>
          </w:tcPr>
          <w:p w14:paraId="3D8C6FBF" w14:textId="77777777" w:rsidR="0025449B" w:rsidRDefault="00634D14">
            <w:pPr>
              <w:spacing w:before="40" w:after="40" w:line="264" w:lineRule="auto"/>
            </w:pPr>
            <w:r>
              <w:rPr>
                <w:rFonts w:ascii="Calibri" w:hAnsi="Calibri"/>
                <w:color w:val="1E293B"/>
                <w:sz w:val="18"/>
              </w:rPr>
              <w:t>Frontend Framework</w:t>
            </w:r>
          </w:p>
        </w:tc>
        <w:tc>
          <w:tcPr>
            <w:tcW w:w="2160" w:type="dxa"/>
            <w:shd w:val="clear" w:color="auto" w:fill="F8FAFC"/>
            <w:tcMar>
              <w:top w:w="100" w:type="dxa"/>
              <w:left w:w="120" w:type="dxa"/>
              <w:bottom w:w="100" w:type="dxa"/>
              <w:right w:w="120" w:type="dxa"/>
            </w:tcMar>
            <w:vAlign w:val="center"/>
          </w:tcPr>
          <w:p w14:paraId="4FA7D13F" w14:textId="77777777" w:rsidR="0025449B" w:rsidRDefault="00634D14">
            <w:pPr>
              <w:spacing w:before="40" w:after="40" w:line="264" w:lineRule="auto"/>
            </w:pPr>
            <w:r>
              <w:rPr>
                <w:rFonts w:ascii="Calibri" w:hAnsi="Calibri"/>
                <w:color w:val="1E293B"/>
                <w:sz w:val="18"/>
              </w:rPr>
              <w:t>React</w:t>
            </w:r>
          </w:p>
        </w:tc>
        <w:tc>
          <w:tcPr>
            <w:tcW w:w="1152" w:type="dxa"/>
            <w:shd w:val="clear" w:color="auto" w:fill="F8FAFC"/>
            <w:tcMar>
              <w:top w:w="100" w:type="dxa"/>
              <w:left w:w="120" w:type="dxa"/>
              <w:bottom w:w="100" w:type="dxa"/>
              <w:right w:w="120" w:type="dxa"/>
            </w:tcMar>
            <w:vAlign w:val="center"/>
          </w:tcPr>
          <w:p w14:paraId="74133613" w14:textId="77777777" w:rsidR="0025449B" w:rsidRDefault="00634D14">
            <w:pPr>
              <w:spacing w:before="40" w:after="40" w:line="264" w:lineRule="auto"/>
            </w:pPr>
            <w:r>
              <w:rPr>
                <w:rFonts w:ascii="Calibri" w:hAnsi="Calibri"/>
                <w:color w:val="1E293B"/>
                <w:sz w:val="18"/>
              </w:rPr>
              <w:t>18.3.1</w:t>
            </w:r>
          </w:p>
        </w:tc>
        <w:tc>
          <w:tcPr>
            <w:tcW w:w="4176" w:type="dxa"/>
            <w:shd w:val="clear" w:color="auto" w:fill="F8FAFC"/>
            <w:tcMar>
              <w:top w:w="100" w:type="dxa"/>
              <w:left w:w="120" w:type="dxa"/>
              <w:bottom w:w="100" w:type="dxa"/>
              <w:right w:w="120" w:type="dxa"/>
            </w:tcMar>
            <w:vAlign w:val="center"/>
          </w:tcPr>
          <w:p w14:paraId="200E6F17" w14:textId="77777777" w:rsidR="0025449B" w:rsidRDefault="00634D14">
            <w:pPr>
              <w:spacing w:before="40" w:after="40" w:line="264" w:lineRule="auto"/>
            </w:pPr>
            <w:r>
              <w:rPr>
                <w:rFonts w:ascii="Calibri" w:hAnsi="Calibri"/>
                <w:color w:val="1E293B"/>
                <w:sz w:val="18"/>
              </w:rPr>
              <w:t>Declarative component-based UI rendering with Virtual DOM.</w:t>
            </w:r>
          </w:p>
        </w:tc>
      </w:tr>
      <w:tr w:rsidR="0025449B" w14:paraId="6FA3B33E" w14:textId="77777777">
        <w:trPr>
          <w:jc w:val="center"/>
        </w:trPr>
        <w:tc>
          <w:tcPr>
            <w:tcW w:w="1872" w:type="dxa"/>
            <w:shd w:val="clear" w:color="auto" w:fill="FFFFFF"/>
            <w:tcMar>
              <w:top w:w="100" w:type="dxa"/>
              <w:left w:w="120" w:type="dxa"/>
              <w:bottom w:w="100" w:type="dxa"/>
              <w:right w:w="120" w:type="dxa"/>
            </w:tcMar>
            <w:vAlign w:val="center"/>
          </w:tcPr>
          <w:p w14:paraId="7BD5BDC5" w14:textId="77777777" w:rsidR="0025449B" w:rsidRDefault="00634D14">
            <w:pPr>
              <w:spacing w:before="40" w:after="40" w:line="264" w:lineRule="auto"/>
            </w:pPr>
            <w:r>
              <w:rPr>
                <w:rFonts w:ascii="Calibri" w:hAnsi="Calibri"/>
                <w:color w:val="1E293B"/>
                <w:sz w:val="18"/>
              </w:rPr>
              <w:t>Frontend Build Tool</w:t>
            </w:r>
          </w:p>
        </w:tc>
        <w:tc>
          <w:tcPr>
            <w:tcW w:w="2160" w:type="dxa"/>
            <w:shd w:val="clear" w:color="auto" w:fill="FFFFFF"/>
            <w:tcMar>
              <w:top w:w="100" w:type="dxa"/>
              <w:left w:w="120" w:type="dxa"/>
              <w:bottom w:w="100" w:type="dxa"/>
              <w:right w:w="120" w:type="dxa"/>
            </w:tcMar>
            <w:vAlign w:val="center"/>
          </w:tcPr>
          <w:p w14:paraId="51DE216E" w14:textId="77777777" w:rsidR="0025449B" w:rsidRDefault="00634D14">
            <w:pPr>
              <w:spacing w:before="40" w:after="40" w:line="264" w:lineRule="auto"/>
            </w:pPr>
            <w:r>
              <w:rPr>
                <w:rFonts w:ascii="Calibri" w:hAnsi="Calibri"/>
                <w:color w:val="1E293B"/>
                <w:sz w:val="18"/>
              </w:rPr>
              <w:t>Vite</w:t>
            </w:r>
          </w:p>
        </w:tc>
        <w:tc>
          <w:tcPr>
            <w:tcW w:w="1152" w:type="dxa"/>
            <w:shd w:val="clear" w:color="auto" w:fill="FFFFFF"/>
            <w:tcMar>
              <w:top w:w="100" w:type="dxa"/>
              <w:left w:w="120" w:type="dxa"/>
              <w:bottom w:w="100" w:type="dxa"/>
              <w:right w:w="120" w:type="dxa"/>
            </w:tcMar>
            <w:vAlign w:val="center"/>
          </w:tcPr>
          <w:p w14:paraId="51B56455" w14:textId="77777777" w:rsidR="0025449B" w:rsidRDefault="00634D14">
            <w:pPr>
              <w:spacing w:before="40" w:after="40" w:line="264" w:lineRule="auto"/>
            </w:pPr>
            <w:r>
              <w:rPr>
                <w:rFonts w:ascii="Calibri" w:hAnsi="Calibri"/>
                <w:color w:val="1E293B"/>
                <w:sz w:val="18"/>
              </w:rPr>
              <w:t>6.0.3</w:t>
            </w:r>
          </w:p>
        </w:tc>
        <w:tc>
          <w:tcPr>
            <w:tcW w:w="4176" w:type="dxa"/>
            <w:shd w:val="clear" w:color="auto" w:fill="FFFFFF"/>
            <w:tcMar>
              <w:top w:w="100" w:type="dxa"/>
              <w:left w:w="120" w:type="dxa"/>
              <w:bottom w:w="100" w:type="dxa"/>
              <w:right w:w="120" w:type="dxa"/>
            </w:tcMar>
            <w:vAlign w:val="center"/>
          </w:tcPr>
          <w:p w14:paraId="36D6F5E2" w14:textId="77777777" w:rsidR="0025449B" w:rsidRDefault="00634D14">
            <w:pPr>
              <w:spacing w:before="40" w:after="40" w:line="264" w:lineRule="auto"/>
            </w:pPr>
            <w:r>
              <w:rPr>
                <w:rFonts w:ascii="Calibri" w:hAnsi="Calibri"/>
                <w:color w:val="1E293B"/>
                <w:sz w:val="18"/>
              </w:rPr>
              <w:t>Ultra-fast ESM bundler with Hot Module Replacement and production rollup.</w:t>
            </w:r>
          </w:p>
        </w:tc>
      </w:tr>
      <w:tr w:rsidR="0025449B" w14:paraId="4F105586" w14:textId="77777777">
        <w:trPr>
          <w:jc w:val="center"/>
        </w:trPr>
        <w:tc>
          <w:tcPr>
            <w:tcW w:w="1872" w:type="dxa"/>
            <w:shd w:val="clear" w:color="auto" w:fill="F8FAFC"/>
            <w:tcMar>
              <w:top w:w="100" w:type="dxa"/>
              <w:left w:w="120" w:type="dxa"/>
              <w:bottom w:w="100" w:type="dxa"/>
              <w:right w:w="120" w:type="dxa"/>
            </w:tcMar>
            <w:vAlign w:val="center"/>
          </w:tcPr>
          <w:p w14:paraId="7620510C" w14:textId="77777777" w:rsidR="0025449B" w:rsidRDefault="00634D14">
            <w:pPr>
              <w:spacing w:before="40" w:after="40" w:line="264" w:lineRule="auto"/>
            </w:pPr>
            <w:r>
              <w:rPr>
                <w:rFonts w:ascii="Calibri" w:hAnsi="Calibri"/>
                <w:color w:val="1E293B"/>
                <w:sz w:val="18"/>
              </w:rPr>
              <w:t>Language (Full Stack)</w:t>
            </w:r>
          </w:p>
        </w:tc>
        <w:tc>
          <w:tcPr>
            <w:tcW w:w="2160" w:type="dxa"/>
            <w:shd w:val="clear" w:color="auto" w:fill="F8FAFC"/>
            <w:tcMar>
              <w:top w:w="100" w:type="dxa"/>
              <w:left w:w="120" w:type="dxa"/>
              <w:bottom w:w="100" w:type="dxa"/>
              <w:right w:w="120" w:type="dxa"/>
            </w:tcMar>
            <w:vAlign w:val="center"/>
          </w:tcPr>
          <w:p w14:paraId="50D23F8E" w14:textId="77777777" w:rsidR="0025449B" w:rsidRDefault="00634D14">
            <w:pPr>
              <w:spacing w:before="40" w:after="40" w:line="264" w:lineRule="auto"/>
            </w:pPr>
            <w:r>
              <w:rPr>
                <w:rFonts w:ascii="Calibri" w:hAnsi="Calibri"/>
                <w:color w:val="1E293B"/>
                <w:sz w:val="18"/>
              </w:rPr>
              <w:t>TypeScript</w:t>
            </w:r>
          </w:p>
        </w:tc>
        <w:tc>
          <w:tcPr>
            <w:tcW w:w="1152" w:type="dxa"/>
            <w:shd w:val="clear" w:color="auto" w:fill="F8FAFC"/>
            <w:tcMar>
              <w:top w:w="100" w:type="dxa"/>
              <w:left w:w="120" w:type="dxa"/>
              <w:bottom w:w="100" w:type="dxa"/>
              <w:right w:w="120" w:type="dxa"/>
            </w:tcMar>
            <w:vAlign w:val="center"/>
          </w:tcPr>
          <w:p w14:paraId="2CDD10B7" w14:textId="77777777" w:rsidR="0025449B" w:rsidRDefault="00634D14">
            <w:pPr>
              <w:spacing w:before="40" w:after="40" w:line="264" w:lineRule="auto"/>
            </w:pPr>
            <w:r>
              <w:rPr>
                <w:rFonts w:ascii="Calibri" w:hAnsi="Calibri"/>
                <w:color w:val="1E293B"/>
                <w:sz w:val="18"/>
              </w:rPr>
              <w:t>5.7.2</w:t>
            </w:r>
          </w:p>
        </w:tc>
        <w:tc>
          <w:tcPr>
            <w:tcW w:w="4176" w:type="dxa"/>
            <w:shd w:val="clear" w:color="auto" w:fill="F8FAFC"/>
            <w:tcMar>
              <w:top w:w="100" w:type="dxa"/>
              <w:left w:w="120" w:type="dxa"/>
              <w:bottom w:w="100" w:type="dxa"/>
              <w:right w:w="120" w:type="dxa"/>
            </w:tcMar>
            <w:vAlign w:val="center"/>
          </w:tcPr>
          <w:p w14:paraId="37D70610" w14:textId="77777777" w:rsidR="0025449B" w:rsidRDefault="00634D14">
            <w:pPr>
              <w:spacing w:before="40" w:after="40" w:line="264" w:lineRule="auto"/>
            </w:pPr>
            <w:r>
              <w:rPr>
                <w:rFonts w:ascii="Calibri" w:hAnsi="Calibri"/>
                <w:color w:val="1E293B"/>
                <w:sz w:val="18"/>
              </w:rPr>
              <w:t>Static type checking across frontend, backend, and shared domain models.</w:t>
            </w:r>
          </w:p>
        </w:tc>
      </w:tr>
      <w:tr w:rsidR="0025449B" w14:paraId="7DF9F4BC" w14:textId="77777777">
        <w:trPr>
          <w:jc w:val="center"/>
        </w:trPr>
        <w:tc>
          <w:tcPr>
            <w:tcW w:w="1872" w:type="dxa"/>
            <w:shd w:val="clear" w:color="auto" w:fill="FFFFFF"/>
            <w:tcMar>
              <w:top w:w="100" w:type="dxa"/>
              <w:left w:w="120" w:type="dxa"/>
              <w:bottom w:w="100" w:type="dxa"/>
              <w:right w:w="120" w:type="dxa"/>
            </w:tcMar>
            <w:vAlign w:val="center"/>
          </w:tcPr>
          <w:p w14:paraId="40ADDAFC" w14:textId="77777777" w:rsidR="0025449B" w:rsidRDefault="00634D14">
            <w:pPr>
              <w:spacing w:before="40" w:after="40" w:line="264" w:lineRule="auto"/>
            </w:pPr>
            <w:r>
              <w:rPr>
                <w:rFonts w:ascii="Calibri" w:hAnsi="Calibri"/>
                <w:color w:val="1E293B"/>
                <w:sz w:val="18"/>
              </w:rPr>
              <w:t>Styling Framework</w:t>
            </w:r>
          </w:p>
        </w:tc>
        <w:tc>
          <w:tcPr>
            <w:tcW w:w="2160" w:type="dxa"/>
            <w:shd w:val="clear" w:color="auto" w:fill="FFFFFF"/>
            <w:tcMar>
              <w:top w:w="100" w:type="dxa"/>
              <w:left w:w="120" w:type="dxa"/>
              <w:bottom w:w="100" w:type="dxa"/>
              <w:right w:w="120" w:type="dxa"/>
            </w:tcMar>
            <w:vAlign w:val="center"/>
          </w:tcPr>
          <w:p w14:paraId="68B6BF33" w14:textId="77777777" w:rsidR="0025449B" w:rsidRDefault="00634D14">
            <w:pPr>
              <w:spacing w:before="40" w:after="40" w:line="264" w:lineRule="auto"/>
            </w:pPr>
            <w:r>
              <w:rPr>
                <w:rFonts w:ascii="Calibri" w:hAnsi="Calibri"/>
                <w:color w:val="1E293B"/>
                <w:sz w:val="18"/>
              </w:rPr>
              <w:t>Tailwind CSS</w:t>
            </w:r>
          </w:p>
        </w:tc>
        <w:tc>
          <w:tcPr>
            <w:tcW w:w="1152" w:type="dxa"/>
            <w:shd w:val="clear" w:color="auto" w:fill="FFFFFF"/>
            <w:tcMar>
              <w:top w:w="100" w:type="dxa"/>
              <w:left w:w="120" w:type="dxa"/>
              <w:bottom w:w="100" w:type="dxa"/>
              <w:right w:w="120" w:type="dxa"/>
            </w:tcMar>
            <w:vAlign w:val="center"/>
          </w:tcPr>
          <w:p w14:paraId="45D1F692" w14:textId="77777777" w:rsidR="0025449B" w:rsidRDefault="00634D14">
            <w:pPr>
              <w:spacing w:before="40" w:after="40" w:line="264" w:lineRule="auto"/>
            </w:pPr>
            <w:r>
              <w:rPr>
                <w:rFonts w:ascii="Calibri" w:hAnsi="Calibri"/>
                <w:color w:val="1E293B"/>
                <w:sz w:val="18"/>
              </w:rPr>
              <w:t>3.4.16</w:t>
            </w:r>
          </w:p>
        </w:tc>
        <w:tc>
          <w:tcPr>
            <w:tcW w:w="4176" w:type="dxa"/>
            <w:shd w:val="clear" w:color="auto" w:fill="FFFFFF"/>
            <w:tcMar>
              <w:top w:w="100" w:type="dxa"/>
              <w:left w:w="120" w:type="dxa"/>
              <w:bottom w:w="100" w:type="dxa"/>
              <w:right w:w="120" w:type="dxa"/>
            </w:tcMar>
            <w:vAlign w:val="center"/>
          </w:tcPr>
          <w:p w14:paraId="22ED2039" w14:textId="77777777" w:rsidR="0025449B" w:rsidRDefault="00634D14">
            <w:pPr>
              <w:spacing w:before="40" w:after="40" w:line="264" w:lineRule="auto"/>
            </w:pPr>
            <w:r>
              <w:rPr>
                <w:rFonts w:ascii="Calibri" w:hAnsi="Calibri"/>
                <w:color w:val="1E293B"/>
                <w:sz w:val="18"/>
              </w:rPr>
              <w:t>Utility-first CSS framework providing sleek modern dark/light styling.</w:t>
            </w:r>
          </w:p>
        </w:tc>
      </w:tr>
      <w:tr w:rsidR="0025449B" w14:paraId="019A8F74" w14:textId="77777777">
        <w:trPr>
          <w:jc w:val="center"/>
        </w:trPr>
        <w:tc>
          <w:tcPr>
            <w:tcW w:w="1872" w:type="dxa"/>
            <w:shd w:val="clear" w:color="auto" w:fill="F8FAFC"/>
            <w:tcMar>
              <w:top w:w="100" w:type="dxa"/>
              <w:left w:w="120" w:type="dxa"/>
              <w:bottom w:w="100" w:type="dxa"/>
              <w:right w:w="120" w:type="dxa"/>
            </w:tcMar>
            <w:vAlign w:val="center"/>
          </w:tcPr>
          <w:p w14:paraId="792EBBD1" w14:textId="77777777" w:rsidR="0025449B" w:rsidRDefault="00634D14">
            <w:pPr>
              <w:spacing w:before="40" w:after="40" w:line="264" w:lineRule="auto"/>
            </w:pPr>
            <w:r>
              <w:rPr>
                <w:rFonts w:ascii="Calibri" w:hAnsi="Calibri"/>
                <w:color w:val="1E293B"/>
                <w:sz w:val="18"/>
              </w:rPr>
              <w:t>Icons &amp; Visuals</w:t>
            </w:r>
          </w:p>
        </w:tc>
        <w:tc>
          <w:tcPr>
            <w:tcW w:w="2160" w:type="dxa"/>
            <w:shd w:val="clear" w:color="auto" w:fill="F8FAFC"/>
            <w:tcMar>
              <w:top w:w="100" w:type="dxa"/>
              <w:left w:w="120" w:type="dxa"/>
              <w:bottom w:w="100" w:type="dxa"/>
              <w:right w:w="120" w:type="dxa"/>
            </w:tcMar>
            <w:vAlign w:val="center"/>
          </w:tcPr>
          <w:p w14:paraId="10E833F2" w14:textId="77777777" w:rsidR="0025449B" w:rsidRDefault="00634D14">
            <w:pPr>
              <w:spacing w:before="40" w:after="40" w:line="264" w:lineRule="auto"/>
            </w:pPr>
            <w:r>
              <w:rPr>
                <w:rFonts w:ascii="Calibri" w:hAnsi="Calibri"/>
                <w:color w:val="1E293B"/>
                <w:sz w:val="18"/>
              </w:rPr>
              <w:t>Lucide React</w:t>
            </w:r>
          </w:p>
        </w:tc>
        <w:tc>
          <w:tcPr>
            <w:tcW w:w="1152" w:type="dxa"/>
            <w:shd w:val="clear" w:color="auto" w:fill="F8FAFC"/>
            <w:tcMar>
              <w:top w:w="100" w:type="dxa"/>
              <w:left w:w="120" w:type="dxa"/>
              <w:bottom w:w="100" w:type="dxa"/>
              <w:right w:w="120" w:type="dxa"/>
            </w:tcMar>
            <w:vAlign w:val="center"/>
          </w:tcPr>
          <w:p w14:paraId="371D777F" w14:textId="77777777" w:rsidR="0025449B" w:rsidRDefault="00634D14">
            <w:pPr>
              <w:spacing w:before="40" w:after="40" w:line="264" w:lineRule="auto"/>
            </w:pPr>
            <w:r>
              <w:rPr>
                <w:rFonts w:ascii="Calibri" w:hAnsi="Calibri"/>
                <w:color w:val="1E293B"/>
                <w:sz w:val="18"/>
              </w:rPr>
              <w:t>0.468.0</w:t>
            </w:r>
          </w:p>
        </w:tc>
        <w:tc>
          <w:tcPr>
            <w:tcW w:w="4176" w:type="dxa"/>
            <w:shd w:val="clear" w:color="auto" w:fill="F8FAFC"/>
            <w:tcMar>
              <w:top w:w="100" w:type="dxa"/>
              <w:left w:w="120" w:type="dxa"/>
              <w:bottom w:w="100" w:type="dxa"/>
              <w:right w:w="120" w:type="dxa"/>
            </w:tcMar>
            <w:vAlign w:val="center"/>
          </w:tcPr>
          <w:p w14:paraId="007E1FE7" w14:textId="77777777" w:rsidR="0025449B" w:rsidRDefault="00634D14">
            <w:pPr>
              <w:spacing w:before="40" w:after="40" w:line="264" w:lineRule="auto"/>
            </w:pPr>
            <w:r>
              <w:rPr>
                <w:rFonts w:ascii="Calibri" w:hAnsi="Calibri"/>
                <w:color w:val="1E293B"/>
                <w:sz w:val="18"/>
              </w:rPr>
              <w:t>Tree-shakable SVG civic iconography for road hazards and dashboards.</w:t>
            </w:r>
          </w:p>
        </w:tc>
      </w:tr>
      <w:tr w:rsidR="0025449B" w14:paraId="318FAD2F" w14:textId="77777777">
        <w:trPr>
          <w:jc w:val="center"/>
        </w:trPr>
        <w:tc>
          <w:tcPr>
            <w:tcW w:w="1872" w:type="dxa"/>
            <w:shd w:val="clear" w:color="auto" w:fill="FFFFFF"/>
            <w:tcMar>
              <w:top w:w="100" w:type="dxa"/>
              <w:left w:w="120" w:type="dxa"/>
              <w:bottom w:w="100" w:type="dxa"/>
              <w:right w:w="120" w:type="dxa"/>
            </w:tcMar>
            <w:vAlign w:val="center"/>
          </w:tcPr>
          <w:p w14:paraId="217E00E7" w14:textId="77777777" w:rsidR="0025449B" w:rsidRDefault="00634D14">
            <w:pPr>
              <w:spacing w:before="40" w:after="40" w:line="264" w:lineRule="auto"/>
            </w:pPr>
            <w:r>
              <w:rPr>
                <w:rFonts w:ascii="Calibri" w:hAnsi="Calibri"/>
                <w:color w:val="1E293B"/>
                <w:sz w:val="18"/>
              </w:rPr>
              <w:t>Interactive Maps</w:t>
            </w:r>
          </w:p>
        </w:tc>
        <w:tc>
          <w:tcPr>
            <w:tcW w:w="2160" w:type="dxa"/>
            <w:shd w:val="clear" w:color="auto" w:fill="FFFFFF"/>
            <w:tcMar>
              <w:top w:w="100" w:type="dxa"/>
              <w:left w:w="120" w:type="dxa"/>
              <w:bottom w:w="100" w:type="dxa"/>
              <w:right w:w="120" w:type="dxa"/>
            </w:tcMar>
            <w:vAlign w:val="center"/>
          </w:tcPr>
          <w:p w14:paraId="79F55FE3" w14:textId="77777777" w:rsidR="0025449B" w:rsidRDefault="00634D14">
            <w:pPr>
              <w:spacing w:before="40" w:after="40" w:line="264" w:lineRule="auto"/>
            </w:pPr>
            <w:r>
              <w:rPr>
                <w:rFonts w:ascii="Calibri" w:hAnsi="Calibri"/>
                <w:color w:val="1E293B"/>
                <w:sz w:val="18"/>
              </w:rPr>
              <w:t>Leaflet &amp; React-Leaflet</w:t>
            </w:r>
          </w:p>
        </w:tc>
        <w:tc>
          <w:tcPr>
            <w:tcW w:w="1152" w:type="dxa"/>
            <w:shd w:val="clear" w:color="auto" w:fill="FFFFFF"/>
            <w:tcMar>
              <w:top w:w="100" w:type="dxa"/>
              <w:left w:w="120" w:type="dxa"/>
              <w:bottom w:w="100" w:type="dxa"/>
              <w:right w:w="120" w:type="dxa"/>
            </w:tcMar>
            <w:vAlign w:val="center"/>
          </w:tcPr>
          <w:p w14:paraId="556C8156" w14:textId="77777777" w:rsidR="0025449B" w:rsidRDefault="00634D14">
            <w:pPr>
              <w:spacing w:before="40" w:after="40" w:line="264" w:lineRule="auto"/>
            </w:pPr>
            <w:r>
              <w:rPr>
                <w:rFonts w:ascii="Calibri" w:hAnsi="Calibri"/>
                <w:color w:val="1E293B"/>
                <w:sz w:val="18"/>
              </w:rPr>
              <w:t>1.9.4 / 4.2.1</w:t>
            </w:r>
          </w:p>
        </w:tc>
        <w:tc>
          <w:tcPr>
            <w:tcW w:w="4176" w:type="dxa"/>
            <w:shd w:val="clear" w:color="auto" w:fill="FFFFFF"/>
            <w:tcMar>
              <w:top w:w="100" w:type="dxa"/>
              <w:left w:w="120" w:type="dxa"/>
              <w:bottom w:w="100" w:type="dxa"/>
              <w:right w:w="120" w:type="dxa"/>
            </w:tcMar>
            <w:vAlign w:val="center"/>
          </w:tcPr>
          <w:p w14:paraId="3EAA97D5" w14:textId="77777777" w:rsidR="0025449B" w:rsidRDefault="00634D14">
            <w:pPr>
              <w:spacing w:before="40" w:after="40" w:line="264" w:lineRule="auto"/>
            </w:pPr>
            <w:r>
              <w:rPr>
                <w:rFonts w:ascii="Calibri" w:hAnsi="Calibri"/>
                <w:color w:val="1E293B"/>
                <w:sz w:val="18"/>
              </w:rPr>
              <w:t>Mobile-optimized slippy mapping with OpenStreetMap tiles.</w:t>
            </w:r>
          </w:p>
        </w:tc>
      </w:tr>
      <w:tr w:rsidR="0025449B" w14:paraId="20B75364" w14:textId="77777777">
        <w:trPr>
          <w:jc w:val="center"/>
        </w:trPr>
        <w:tc>
          <w:tcPr>
            <w:tcW w:w="1872" w:type="dxa"/>
            <w:shd w:val="clear" w:color="auto" w:fill="F8FAFC"/>
            <w:tcMar>
              <w:top w:w="100" w:type="dxa"/>
              <w:left w:w="120" w:type="dxa"/>
              <w:bottom w:w="100" w:type="dxa"/>
              <w:right w:w="120" w:type="dxa"/>
            </w:tcMar>
            <w:vAlign w:val="center"/>
          </w:tcPr>
          <w:p w14:paraId="6FF39FA4" w14:textId="77777777" w:rsidR="0025449B" w:rsidRDefault="00634D14">
            <w:pPr>
              <w:spacing w:before="40" w:after="40" w:line="264" w:lineRule="auto"/>
            </w:pPr>
            <w:r>
              <w:rPr>
                <w:rFonts w:ascii="Calibri" w:hAnsi="Calibri"/>
                <w:color w:val="1E293B"/>
                <w:sz w:val="18"/>
              </w:rPr>
              <w:t>Charts &amp; Analytics</w:t>
            </w:r>
          </w:p>
        </w:tc>
        <w:tc>
          <w:tcPr>
            <w:tcW w:w="2160" w:type="dxa"/>
            <w:shd w:val="clear" w:color="auto" w:fill="F8FAFC"/>
            <w:tcMar>
              <w:top w:w="100" w:type="dxa"/>
              <w:left w:w="120" w:type="dxa"/>
              <w:bottom w:w="100" w:type="dxa"/>
              <w:right w:w="120" w:type="dxa"/>
            </w:tcMar>
            <w:vAlign w:val="center"/>
          </w:tcPr>
          <w:p w14:paraId="70403FED" w14:textId="77777777" w:rsidR="0025449B" w:rsidRDefault="00634D14">
            <w:pPr>
              <w:spacing w:before="40" w:after="40" w:line="264" w:lineRule="auto"/>
            </w:pPr>
            <w:r>
              <w:rPr>
                <w:rFonts w:ascii="Calibri" w:hAnsi="Calibri"/>
                <w:color w:val="1E293B"/>
                <w:sz w:val="18"/>
              </w:rPr>
              <w:t>Recharts</w:t>
            </w:r>
          </w:p>
        </w:tc>
        <w:tc>
          <w:tcPr>
            <w:tcW w:w="1152" w:type="dxa"/>
            <w:shd w:val="clear" w:color="auto" w:fill="F8FAFC"/>
            <w:tcMar>
              <w:top w:w="100" w:type="dxa"/>
              <w:left w:w="120" w:type="dxa"/>
              <w:bottom w:w="100" w:type="dxa"/>
              <w:right w:w="120" w:type="dxa"/>
            </w:tcMar>
            <w:vAlign w:val="center"/>
          </w:tcPr>
          <w:p w14:paraId="6BE14FEC" w14:textId="77777777" w:rsidR="0025449B" w:rsidRDefault="00634D14">
            <w:pPr>
              <w:spacing w:before="40" w:after="40" w:line="264" w:lineRule="auto"/>
            </w:pPr>
            <w:r>
              <w:rPr>
                <w:rFonts w:ascii="Calibri" w:hAnsi="Calibri"/>
                <w:color w:val="1E293B"/>
                <w:sz w:val="18"/>
              </w:rPr>
              <w:t>2.15.0</w:t>
            </w:r>
          </w:p>
        </w:tc>
        <w:tc>
          <w:tcPr>
            <w:tcW w:w="4176" w:type="dxa"/>
            <w:shd w:val="clear" w:color="auto" w:fill="F8FAFC"/>
            <w:tcMar>
              <w:top w:w="100" w:type="dxa"/>
              <w:left w:w="120" w:type="dxa"/>
              <w:bottom w:w="100" w:type="dxa"/>
              <w:right w:w="120" w:type="dxa"/>
            </w:tcMar>
            <w:vAlign w:val="center"/>
          </w:tcPr>
          <w:p w14:paraId="3DC3EF12" w14:textId="77777777" w:rsidR="0025449B" w:rsidRDefault="00634D14">
            <w:pPr>
              <w:spacing w:before="40" w:after="40" w:line="264" w:lineRule="auto"/>
            </w:pPr>
            <w:r>
              <w:rPr>
                <w:rFonts w:ascii="Calibri" w:hAnsi="Calibri"/>
                <w:color w:val="1E293B"/>
                <w:sz w:val="18"/>
              </w:rPr>
              <w:t>Declarative SVG charting library for road health distribution and trends.</w:t>
            </w:r>
          </w:p>
        </w:tc>
      </w:tr>
      <w:tr w:rsidR="0025449B" w14:paraId="062EACC7" w14:textId="77777777">
        <w:trPr>
          <w:jc w:val="center"/>
        </w:trPr>
        <w:tc>
          <w:tcPr>
            <w:tcW w:w="1872" w:type="dxa"/>
            <w:shd w:val="clear" w:color="auto" w:fill="FFFFFF"/>
            <w:tcMar>
              <w:top w:w="100" w:type="dxa"/>
              <w:left w:w="120" w:type="dxa"/>
              <w:bottom w:w="100" w:type="dxa"/>
              <w:right w:w="120" w:type="dxa"/>
            </w:tcMar>
            <w:vAlign w:val="center"/>
          </w:tcPr>
          <w:p w14:paraId="3406F29A" w14:textId="77777777" w:rsidR="0025449B" w:rsidRDefault="00634D14">
            <w:pPr>
              <w:spacing w:before="40" w:after="40" w:line="264" w:lineRule="auto"/>
            </w:pPr>
            <w:r>
              <w:rPr>
                <w:rFonts w:ascii="Calibri" w:hAnsi="Calibri"/>
                <w:color w:val="1E293B"/>
                <w:sz w:val="18"/>
              </w:rPr>
              <w:t>PWA Subsystem</w:t>
            </w:r>
          </w:p>
        </w:tc>
        <w:tc>
          <w:tcPr>
            <w:tcW w:w="2160" w:type="dxa"/>
            <w:shd w:val="clear" w:color="auto" w:fill="FFFFFF"/>
            <w:tcMar>
              <w:top w:w="100" w:type="dxa"/>
              <w:left w:w="120" w:type="dxa"/>
              <w:bottom w:w="100" w:type="dxa"/>
              <w:right w:w="120" w:type="dxa"/>
            </w:tcMar>
            <w:vAlign w:val="center"/>
          </w:tcPr>
          <w:p w14:paraId="0995DE88" w14:textId="77777777" w:rsidR="0025449B" w:rsidRDefault="00634D14">
            <w:pPr>
              <w:spacing w:before="40" w:after="40" w:line="264" w:lineRule="auto"/>
            </w:pPr>
            <w:r>
              <w:rPr>
                <w:rFonts w:ascii="Calibri" w:hAnsi="Calibri"/>
                <w:color w:val="1E293B"/>
                <w:sz w:val="18"/>
              </w:rPr>
              <w:t>vite-plugin-pwa &amp; Workbox</w:t>
            </w:r>
          </w:p>
        </w:tc>
        <w:tc>
          <w:tcPr>
            <w:tcW w:w="1152" w:type="dxa"/>
            <w:shd w:val="clear" w:color="auto" w:fill="FFFFFF"/>
            <w:tcMar>
              <w:top w:w="100" w:type="dxa"/>
              <w:left w:w="120" w:type="dxa"/>
              <w:bottom w:w="100" w:type="dxa"/>
              <w:right w:w="120" w:type="dxa"/>
            </w:tcMar>
            <w:vAlign w:val="center"/>
          </w:tcPr>
          <w:p w14:paraId="5586C00D" w14:textId="77777777" w:rsidR="0025449B" w:rsidRDefault="00634D14">
            <w:pPr>
              <w:spacing w:before="40" w:after="40" w:line="264" w:lineRule="auto"/>
            </w:pPr>
            <w:r>
              <w:rPr>
                <w:rFonts w:ascii="Calibri" w:hAnsi="Calibri"/>
                <w:color w:val="1E293B"/>
                <w:sz w:val="18"/>
              </w:rPr>
              <w:t>1.3.0</w:t>
            </w:r>
          </w:p>
        </w:tc>
        <w:tc>
          <w:tcPr>
            <w:tcW w:w="4176" w:type="dxa"/>
            <w:shd w:val="clear" w:color="auto" w:fill="FFFFFF"/>
            <w:tcMar>
              <w:top w:w="100" w:type="dxa"/>
              <w:left w:w="120" w:type="dxa"/>
              <w:bottom w:w="100" w:type="dxa"/>
              <w:right w:w="120" w:type="dxa"/>
            </w:tcMar>
            <w:vAlign w:val="center"/>
          </w:tcPr>
          <w:p w14:paraId="2D8298DA" w14:textId="77777777" w:rsidR="0025449B" w:rsidRDefault="00634D14">
            <w:pPr>
              <w:spacing w:before="40" w:after="40" w:line="264" w:lineRule="auto"/>
            </w:pPr>
            <w:r>
              <w:rPr>
                <w:rFonts w:ascii="Calibri" w:hAnsi="Calibri"/>
                <w:color w:val="1E293B"/>
                <w:sz w:val="18"/>
              </w:rPr>
              <w:t>Service Worker generation, manifest management, and 39-asset precaching.</w:t>
            </w:r>
          </w:p>
        </w:tc>
      </w:tr>
      <w:tr w:rsidR="0025449B" w14:paraId="4FE5BB82" w14:textId="77777777">
        <w:trPr>
          <w:jc w:val="center"/>
        </w:trPr>
        <w:tc>
          <w:tcPr>
            <w:tcW w:w="1872" w:type="dxa"/>
            <w:shd w:val="clear" w:color="auto" w:fill="F8FAFC"/>
            <w:tcMar>
              <w:top w:w="100" w:type="dxa"/>
              <w:left w:w="120" w:type="dxa"/>
              <w:bottom w:w="100" w:type="dxa"/>
              <w:right w:w="120" w:type="dxa"/>
            </w:tcMar>
            <w:vAlign w:val="center"/>
          </w:tcPr>
          <w:p w14:paraId="47A71001" w14:textId="77777777" w:rsidR="0025449B" w:rsidRDefault="00634D14">
            <w:pPr>
              <w:spacing w:before="40" w:after="40" w:line="264" w:lineRule="auto"/>
            </w:pPr>
            <w:r>
              <w:rPr>
                <w:rFonts w:ascii="Calibri" w:hAnsi="Calibri"/>
                <w:color w:val="1E293B"/>
                <w:sz w:val="18"/>
              </w:rPr>
              <w:t>Client Offline DB</w:t>
            </w:r>
          </w:p>
        </w:tc>
        <w:tc>
          <w:tcPr>
            <w:tcW w:w="2160" w:type="dxa"/>
            <w:shd w:val="clear" w:color="auto" w:fill="F8FAFC"/>
            <w:tcMar>
              <w:top w:w="100" w:type="dxa"/>
              <w:left w:w="120" w:type="dxa"/>
              <w:bottom w:w="100" w:type="dxa"/>
              <w:right w:w="120" w:type="dxa"/>
            </w:tcMar>
            <w:vAlign w:val="center"/>
          </w:tcPr>
          <w:p w14:paraId="6F1DDBAA" w14:textId="77777777" w:rsidR="0025449B" w:rsidRDefault="00634D14">
            <w:pPr>
              <w:spacing w:before="40" w:after="40" w:line="264" w:lineRule="auto"/>
            </w:pPr>
            <w:r>
              <w:rPr>
                <w:rFonts w:ascii="Calibri" w:hAnsi="Calibri"/>
                <w:color w:val="1E293B"/>
                <w:sz w:val="18"/>
              </w:rPr>
              <w:t>IndexedDB API</w:t>
            </w:r>
          </w:p>
        </w:tc>
        <w:tc>
          <w:tcPr>
            <w:tcW w:w="1152" w:type="dxa"/>
            <w:shd w:val="clear" w:color="auto" w:fill="F8FAFC"/>
            <w:tcMar>
              <w:top w:w="100" w:type="dxa"/>
              <w:left w:w="120" w:type="dxa"/>
              <w:bottom w:w="100" w:type="dxa"/>
              <w:right w:w="120" w:type="dxa"/>
            </w:tcMar>
            <w:vAlign w:val="center"/>
          </w:tcPr>
          <w:p w14:paraId="6780F8C6" w14:textId="77777777" w:rsidR="0025449B" w:rsidRDefault="00634D14">
            <w:pPr>
              <w:spacing w:before="40" w:after="40" w:line="264" w:lineRule="auto"/>
            </w:pPr>
            <w:r>
              <w:rPr>
                <w:rFonts w:ascii="Calibri" w:hAnsi="Calibri"/>
                <w:color w:val="1E293B"/>
                <w:sz w:val="18"/>
              </w:rPr>
              <w:t>Native W3C</w:t>
            </w:r>
          </w:p>
        </w:tc>
        <w:tc>
          <w:tcPr>
            <w:tcW w:w="4176" w:type="dxa"/>
            <w:shd w:val="clear" w:color="auto" w:fill="F8FAFC"/>
            <w:tcMar>
              <w:top w:w="100" w:type="dxa"/>
              <w:left w:w="120" w:type="dxa"/>
              <w:bottom w:w="100" w:type="dxa"/>
              <w:right w:w="120" w:type="dxa"/>
            </w:tcMar>
            <w:vAlign w:val="center"/>
          </w:tcPr>
          <w:p w14:paraId="59D4B30C" w14:textId="77777777" w:rsidR="0025449B" w:rsidRDefault="00634D14">
            <w:pPr>
              <w:spacing w:before="40" w:after="40" w:line="264" w:lineRule="auto"/>
            </w:pPr>
            <w:r>
              <w:rPr>
                <w:rFonts w:ascii="Calibri" w:hAnsi="Calibri"/>
                <w:color w:val="1E293B"/>
                <w:sz w:val="18"/>
              </w:rPr>
              <w:t>Browser-native transactional NoSQL storage for offline report drafting.</w:t>
            </w:r>
          </w:p>
        </w:tc>
      </w:tr>
      <w:tr w:rsidR="0025449B" w14:paraId="3024AC80" w14:textId="77777777">
        <w:trPr>
          <w:jc w:val="center"/>
        </w:trPr>
        <w:tc>
          <w:tcPr>
            <w:tcW w:w="1872" w:type="dxa"/>
            <w:shd w:val="clear" w:color="auto" w:fill="FFFFFF"/>
            <w:tcMar>
              <w:top w:w="100" w:type="dxa"/>
              <w:left w:w="120" w:type="dxa"/>
              <w:bottom w:w="100" w:type="dxa"/>
              <w:right w:w="120" w:type="dxa"/>
            </w:tcMar>
            <w:vAlign w:val="center"/>
          </w:tcPr>
          <w:p w14:paraId="3B575680" w14:textId="77777777" w:rsidR="0025449B" w:rsidRDefault="00634D14">
            <w:pPr>
              <w:spacing w:before="40" w:after="40" w:line="264" w:lineRule="auto"/>
            </w:pPr>
            <w:r>
              <w:rPr>
                <w:rFonts w:ascii="Calibri" w:hAnsi="Calibri"/>
                <w:color w:val="1E293B"/>
                <w:sz w:val="18"/>
              </w:rPr>
              <w:lastRenderedPageBreak/>
              <w:t>Backend Runtime</w:t>
            </w:r>
          </w:p>
        </w:tc>
        <w:tc>
          <w:tcPr>
            <w:tcW w:w="2160" w:type="dxa"/>
            <w:shd w:val="clear" w:color="auto" w:fill="FFFFFF"/>
            <w:tcMar>
              <w:top w:w="100" w:type="dxa"/>
              <w:left w:w="120" w:type="dxa"/>
              <w:bottom w:w="100" w:type="dxa"/>
              <w:right w:w="120" w:type="dxa"/>
            </w:tcMar>
            <w:vAlign w:val="center"/>
          </w:tcPr>
          <w:p w14:paraId="209E3209" w14:textId="77777777" w:rsidR="0025449B" w:rsidRDefault="00634D14">
            <w:pPr>
              <w:spacing w:before="40" w:after="40" w:line="264" w:lineRule="auto"/>
            </w:pPr>
            <w:r>
              <w:rPr>
                <w:rFonts w:ascii="Calibri" w:hAnsi="Calibri"/>
                <w:color w:val="1E293B"/>
                <w:sz w:val="18"/>
              </w:rPr>
              <w:t>Node.js</w:t>
            </w:r>
          </w:p>
        </w:tc>
        <w:tc>
          <w:tcPr>
            <w:tcW w:w="1152" w:type="dxa"/>
            <w:shd w:val="clear" w:color="auto" w:fill="FFFFFF"/>
            <w:tcMar>
              <w:top w:w="100" w:type="dxa"/>
              <w:left w:w="120" w:type="dxa"/>
              <w:bottom w:w="100" w:type="dxa"/>
              <w:right w:w="120" w:type="dxa"/>
            </w:tcMar>
            <w:vAlign w:val="center"/>
          </w:tcPr>
          <w:p w14:paraId="6FF24C52" w14:textId="77777777" w:rsidR="0025449B" w:rsidRDefault="00634D14">
            <w:pPr>
              <w:spacing w:before="40" w:after="40" w:line="264" w:lineRule="auto"/>
            </w:pPr>
            <w:r>
              <w:rPr>
                <w:rFonts w:ascii="Calibri" w:hAnsi="Calibri"/>
                <w:color w:val="1E293B"/>
                <w:sz w:val="18"/>
              </w:rPr>
              <w:t>20.x LTS</w:t>
            </w:r>
          </w:p>
        </w:tc>
        <w:tc>
          <w:tcPr>
            <w:tcW w:w="4176" w:type="dxa"/>
            <w:shd w:val="clear" w:color="auto" w:fill="FFFFFF"/>
            <w:tcMar>
              <w:top w:w="100" w:type="dxa"/>
              <w:left w:w="120" w:type="dxa"/>
              <w:bottom w:w="100" w:type="dxa"/>
              <w:right w:w="120" w:type="dxa"/>
            </w:tcMar>
            <w:vAlign w:val="center"/>
          </w:tcPr>
          <w:p w14:paraId="3D66E9D0" w14:textId="77777777" w:rsidR="0025449B" w:rsidRDefault="00634D14">
            <w:pPr>
              <w:spacing w:before="40" w:after="40" w:line="264" w:lineRule="auto"/>
            </w:pPr>
            <w:r>
              <w:rPr>
                <w:rFonts w:ascii="Calibri" w:hAnsi="Calibri"/>
                <w:color w:val="1E293B"/>
                <w:sz w:val="18"/>
              </w:rPr>
              <w:t>High-throughput asynchronous event-driven JavaScript server runtime.</w:t>
            </w:r>
          </w:p>
        </w:tc>
      </w:tr>
      <w:tr w:rsidR="0025449B" w14:paraId="40A2ABBE" w14:textId="77777777">
        <w:trPr>
          <w:jc w:val="center"/>
        </w:trPr>
        <w:tc>
          <w:tcPr>
            <w:tcW w:w="1872" w:type="dxa"/>
            <w:shd w:val="clear" w:color="auto" w:fill="F8FAFC"/>
            <w:tcMar>
              <w:top w:w="100" w:type="dxa"/>
              <w:left w:w="120" w:type="dxa"/>
              <w:bottom w:w="100" w:type="dxa"/>
              <w:right w:w="120" w:type="dxa"/>
            </w:tcMar>
            <w:vAlign w:val="center"/>
          </w:tcPr>
          <w:p w14:paraId="09FA7F79" w14:textId="77777777" w:rsidR="0025449B" w:rsidRDefault="00634D14">
            <w:pPr>
              <w:spacing w:before="40" w:after="40" w:line="264" w:lineRule="auto"/>
            </w:pPr>
            <w:r>
              <w:rPr>
                <w:rFonts w:ascii="Calibri" w:hAnsi="Calibri"/>
                <w:color w:val="1E293B"/>
                <w:sz w:val="18"/>
              </w:rPr>
              <w:t>HTTP Server Framework</w:t>
            </w:r>
          </w:p>
        </w:tc>
        <w:tc>
          <w:tcPr>
            <w:tcW w:w="2160" w:type="dxa"/>
            <w:shd w:val="clear" w:color="auto" w:fill="F8FAFC"/>
            <w:tcMar>
              <w:top w:w="100" w:type="dxa"/>
              <w:left w:w="120" w:type="dxa"/>
              <w:bottom w:w="100" w:type="dxa"/>
              <w:right w:w="120" w:type="dxa"/>
            </w:tcMar>
            <w:vAlign w:val="center"/>
          </w:tcPr>
          <w:p w14:paraId="69F8F7AE" w14:textId="77777777" w:rsidR="0025449B" w:rsidRDefault="00634D14">
            <w:pPr>
              <w:spacing w:before="40" w:after="40" w:line="264" w:lineRule="auto"/>
            </w:pPr>
            <w:r>
              <w:rPr>
                <w:rFonts w:ascii="Calibri" w:hAnsi="Calibri"/>
                <w:color w:val="1E293B"/>
                <w:sz w:val="18"/>
              </w:rPr>
              <w:t>Express</w:t>
            </w:r>
          </w:p>
        </w:tc>
        <w:tc>
          <w:tcPr>
            <w:tcW w:w="1152" w:type="dxa"/>
            <w:shd w:val="clear" w:color="auto" w:fill="F8FAFC"/>
            <w:tcMar>
              <w:top w:w="100" w:type="dxa"/>
              <w:left w:w="120" w:type="dxa"/>
              <w:bottom w:w="100" w:type="dxa"/>
              <w:right w:w="120" w:type="dxa"/>
            </w:tcMar>
            <w:vAlign w:val="center"/>
          </w:tcPr>
          <w:p w14:paraId="0F42CD4B" w14:textId="77777777" w:rsidR="0025449B" w:rsidRDefault="00634D14">
            <w:pPr>
              <w:spacing w:before="40" w:after="40" w:line="264" w:lineRule="auto"/>
            </w:pPr>
            <w:r>
              <w:rPr>
                <w:rFonts w:ascii="Calibri" w:hAnsi="Calibri"/>
                <w:color w:val="1E293B"/>
                <w:sz w:val="18"/>
              </w:rPr>
              <w:t>4.21.2</w:t>
            </w:r>
          </w:p>
        </w:tc>
        <w:tc>
          <w:tcPr>
            <w:tcW w:w="4176" w:type="dxa"/>
            <w:shd w:val="clear" w:color="auto" w:fill="F8FAFC"/>
            <w:tcMar>
              <w:top w:w="100" w:type="dxa"/>
              <w:left w:w="120" w:type="dxa"/>
              <w:bottom w:w="100" w:type="dxa"/>
              <w:right w:w="120" w:type="dxa"/>
            </w:tcMar>
            <w:vAlign w:val="center"/>
          </w:tcPr>
          <w:p w14:paraId="10CA6C1F" w14:textId="77777777" w:rsidR="0025449B" w:rsidRDefault="00634D14">
            <w:pPr>
              <w:spacing w:before="40" w:after="40" w:line="264" w:lineRule="auto"/>
            </w:pPr>
            <w:r>
              <w:rPr>
                <w:rFonts w:ascii="Calibri" w:hAnsi="Calibri"/>
                <w:color w:val="1E293B"/>
                <w:sz w:val="18"/>
              </w:rPr>
              <w:t>Lightweight, unopinionated routing framework for RESTful API endpoints.</w:t>
            </w:r>
          </w:p>
        </w:tc>
      </w:tr>
      <w:tr w:rsidR="0025449B" w14:paraId="0132B042" w14:textId="77777777">
        <w:trPr>
          <w:jc w:val="center"/>
        </w:trPr>
        <w:tc>
          <w:tcPr>
            <w:tcW w:w="1872" w:type="dxa"/>
            <w:shd w:val="clear" w:color="auto" w:fill="FFFFFF"/>
            <w:tcMar>
              <w:top w:w="100" w:type="dxa"/>
              <w:left w:w="120" w:type="dxa"/>
              <w:bottom w:w="100" w:type="dxa"/>
              <w:right w:w="120" w:type="dxa"/>
            </w:tcMar>
            <w:vAlign w:val="center"/>
          </w:tcPr>
          <w:p w14:paraId="3BA360A1" w14:textId="77777777" w:rsidR="0025449B" w:rsidRDefault="00634D14">
            <w:pPr>
              <w:spacing w:before="40" w:after="40" w:line="264" w:lineRule="auto"/>
            </w:pPr>
            <w:r>
              <w:rPr>
                <w:rFonts w:ascii="Calibri" w:hAnsi="Calibri"/>
                <w:color w:val="1E293B"/>
                <w:sz w:val="18"/>
              </w:rPr>
              <w:t>Database ORM</w:t>
            </w:r>
          </w:p>
        </w:tc>
        <w:tc>
          <w:tcPr>
            <w:tcW w:w="2160" w:type="dxa"/>
            <w:shd w:val="clear" w:color="auto" w:fill="FFFFFF"/>
            <w:tcMar>
              <w:top w:w="100" w:type="dxa"/>
              <w:left w:w="120" w:type="dxa"/>
              <w:bottom w:w="100" w:type="dxa"/>
              <w:right w:w="120" w:type="dxa"/>
            </w:tcMar>
            <w:vAlign w:val="center"/>
          </w:tcPr>
          <w:p w14:paraId="05BEDAB5" w14:textId="77777777" w:rsidR="0025449B" w:rsidRDefault="00634D14">
            <w:pPr>
              <w:spacing w:before="40" w:after="40" w:line="264" w:lineRule="auto"/>
            </w:pPr>
            <w:r>
              <w:rPr>
                <w:rFonts w:ascii="Calibri" w:hAnsi="Calibri"/>
                <w:color w:val="1E293B"/>
                <w:sz w:val="18"/>
              </w:rPr>
              <w:t>Prisma ORM</w:t>
            </w:r>
          </w:p>
        </w:tc>
        <w:tc>
          <w:tcPr>
            <w:tcW w:w="1152" w:type="dxa"/>
            <w:shd w:val="clear" w:color="auto" w:fill="FFFFFF"/>
            <w:tcMar>
              <w:top w:w="100" w:type="dxa"/>
              <w:left w:w="120" w:type="dxa"/>
              <w:bottom w:w="100" w:type="dxa"/>
              <w:right w:w="120" w:type="dxa"/>
            </w:tcMar>
            <w:vAlign w:val="center"/>
          </w:tcPr>
          <w:p w14:paraId="05D8F98B" w14:textId="77777777" w:rsidR="0025449B" w:rsidRDefault="00634D14">
            <w:pPr>
              <w:spacing w:before="40" w:after="40" w:line="264" w:lineRule="auto"/>
            </w:pPr>
            <w:r>
              <w:rPr>
                <w:rFonts w:ascii="Calibri" w:hAnsi="Calibri"/>
                <w:color w:val="1E293B"/>
                <w:sz w:val="18"/>
              </w:rPr>
              <w:t>5.22.0</w:t>
            </w:r>
          </w:p>
        </w:tc>
        <w:tc>
          <w:tcPr>
            <w:tcW w:w="4176" w:type="dxa"/>
            <w:shd w:val="clear" w:color="auto" w:fill="FFFFFF"/>
            <w:tcMar>
              <w:top w:w="100" w:type="dxa"/>
              <w:left w:w="120" w:type="dxa"/>
              <w:bottom w:w="100" w:type="dxa"/>
              <w:right w:w="120" w:type="dxa"/>
            </w:tcMar>
            <w:vAlign w:val="center"/>
          </w:tcPr>
          <w:p w14:paraId="6FEA0E47" w14:textId="77777777" w:rsidR="0025449B" w:rsidRDefault="00634D14">
            <w:pPr>
              <w:spacing w:before="40" w:after="40" w:line="264" w:lineRule="auto"/>
            </w:pPr>
            <w:r>
              <w:rPr>
                <w:rFonts w:ascii="Calibri" w:hAnsi="Calibri"/>
                <w:color w:val="1E293B"/>
                <w:sz w:val="18"/>
              </w:rPr>
              <w:t>Type-safe database client, schema migrations, and parameterized query execution.</w:t>
            </w:r>
          </w:p>
        </w:tc>
      </w:tr>
      <w:tr w:rsidR="0025449B" w14:paraId="462B15A3" w14:textId="77777777">
        <w:trPr>
          <w:jc w:val="center"/>
        </w:trPr>
        <w:tc>
          <w:tcPr>
            <w:tcW w:w="1872" w:type="dxa"/>
            <w:shd w:val="clear" w:color="auto" w:fill="F8FAFC"/>
            <w:tcMar>
              <w:top w:w="100" w:type="dxa"/>
              <w:left w:w="120" w:type="dxa"/>
              <w:bottom w:w="100" w:type="dxa"/>
              <w:right w:w="120" w:type="dxa"/>
            </w:tcMar>
            <w:vAlign w:val="center"/>
          </w:tcPr>
          <w:p w14:paraId="10A08E33" w14:textId="77777777" w:rsidR="0025449B" w:rsidRDefault="00634D14">
            <w:pPr>
              <w:spacing w:before="40" w:after="40" w:line="264" w:lineRule="auto"/>
            </w:pPr>
            <w:r>
              <w:rPr>
                <w:rFonts w:ascii="Calibri" w:hAnsi="Calibri"/>
                <w:color w:val="1E293B"/>
                <w:sz w:val="18"/>
              </w:rPr>
              <w:t>Relational Databases</w:t>
            </w:r>
          </w:p>
        </w:tc>
        <w:tc>
          <w:tcPr>
            <w:tcW w:w="2160" w:type="dxa"/>
            <w:shd w:val="clear" w:color="auto" w:fill="F8FAFC"/>
            <w:tcMar>
              <w:top w:w="100" w:type="dxa"/>
              <w:left w:w="120" w:type="dxa"/>
              <w:bottom w:w="100" w:type="dxa"/>
              <w:right w:w="120" w:type="dxa"/>
            </w:tcMar>
            <w:vAlign w:val="center"/>
          </w:tcPr>
          <w:p w14:paraId="7A7BF32C" w14:textId="77777777" w:rsidR="0025449B" w:rsidRDefault="00634D14">
            <w:pPr>
              <w:spacing w:before="40" w:after="40" w:line="264" w:lineRule="auto"/>
            </w:pPr>
            <w:r>
              <w:rPr>
                <w:rFonts w:ascii="Calibri" w:hAnsi="Calibri"/>
                <w:color w:val="1E293B"/>
                <w:sz w:val="18"/>
              </w:rPr>
              <w:t>SQLite / PostgreSQL</w:t>
            </w:r>
          </w:p>
        </w:tc>
        <w:tc>
          <w:tcPr>
            <w:tcW w:w="1152" w:type="dxa"/>
            <w:shd w:val="clear" w:color="auto" w:fill="F8FAFC"/>
            <w:tcMar>
              <w:top w:w="100" w:type="dxa"/>
              <w:left w:w="120" w:type="dxa"/>
              <w:bottom w:w="100" w:type="dxa"/>
              <w:right w:w="120" w:type="dxa"/>
            </w:tcMar>
            <w:vAlign w:val="center"/>
          </w:tcPr>
          <w:p w14:paraId="002CD09E" w14:textId="77777777" w:rsidR="0025449B" w:rsidRDefault="00634D14">
            <w:pPr>
              <w:spacing w:before="40" w:after="40" w:line="264" w:lineRule="auto"/>
            </w:pPr>
            <w:r>
              <w:rPr>
                <w:rFonts w:ascii="Calibri" w:hAnsi="Calibri"/>
                <w:color w:val="1E293B"/>
                <w:sz w:val="18"/>
              </w:rPr>
              <w:t>3.x / 16.x</w:t>
            </w:r>
          </w:p>
        </w:tc>
        <w:tc>
          <w:tcPr>
            <w:tcW w:w="4176" w:type="dxa"/>
            <w:shd w:val="clear" w:color="auto" w:fill="F8FAFC"/>
            <w:tcMar>
              <w:top w:w="100" w:type="dxa"/>
              <w:left w:w="120" w:type="dxa"/>
              <w:bottom w:w="100" w:type="dxa"/>
              <w:right w:w="120" w:type="dxa"/>
            </w:tcMar>
            <w:vAlign w:val="center"/>
          </w:tcPr>
          <w:p w14:paraId="524BEF60" w14:textId="77777777" w:rsidR="0025449B" w:rsidRDefault="00634D14">
            <w:pPr>
              <w:spacing w:before="40" w:after="40" w:line="264" w:lineRule="auto"/>
            </w:pPr>
            <w:r>
              <w:rPr>
                <w:rFonts w:ascii="Calibri" w:hAnsi="Calibri"/>
                <w:color w:val="1E293B"/>
                <w:sz w:val="18"/>
              </w:rPr>
              <w:t>SQLite for local zero-config dev; PostgreSQL for production cloud deployment.</w:t>
            </w:r>
          </w:p>
        </w:tc>
      </w:tr>
      <w:tr w:rsidR="0025449B" w14:paraId="685611E0" w14:textId="77777777">
        <w:trPr>
          <w:jc w:val="center"/>
        </w:trPr>
        <w:tc>
          <w:tcPr>
            <w:tcW w:w="1872" w:type="dxa"/>
            <w:shd w:val="clear" w:color="auto" w:fill="FFFFFF"/>
            <w:tcMar>
              <w:top w:w="100" w:type="dxa"/>
              <w:left w:w="120" w:type="dxa"/>
              <w:bottom w:w="100" w:type="dxa"/>
              <w:right w:w="120" w:type="dxa"/>
            </w:tcMar>
            <w:vAlign w:val="center"/>
          </w:tcPr>
          <w:p w14:paraId="7DE9D551" w14:textId="77777777" w:rsidR="0025449B" w:rsidRDefault="00634D14">
            <w:pPr>
              <w:spacing w:before="40" w:after="40" w:line="264" w:lineRule="auto"/>
            </w:pPr>
            <w:r>
              <w:rPr>
                <w:rFonts w:ascii="Calibri" w:hAnsi="Calibri"/>
                <w:color w:val="1E293B"/>
                <w:sz w:val="18"/>
              </w:rPr>
              <w:t>File Uploads</w:t>
            </w:r>
          </w:p>
        </w:tc>
        <w:tc>
          <w:tcPr>
            <w:tcW w:w="2160" w:type="dxa"/>
            <w:shd w:val="clear" w:color="auto" w:fill="FFFFFF"/>
            <w:tcMar>
              <w:top w:w="100" w:type="dxa"/>
              <w:left w:w="120" w:type="dxa"/>
              <w:bottom w:w="100" w:type="dxa"/>
              <w:right w:w="120" w:type="dxa"/>
            </w:tcMar>
            <w:vAlign w:val="center"/>
          </w:tcPr>
          <w:p w14:paraId="0EA99318" w14:textId="77777777" w:rsidR="0025449B" w:rsidRDefault="00634D14">
            <w:pPr>
              <w:spacing w:before="40" w:after="40" w:line="264" w:lineRule="auto"/>
            </w:pPr>
            <w:r>
              <w:rPr>
                <w:rFonts w:ascii="Calibri" w:hAnsi="Calibri"/>
                <w:color w:val="1E293B"/>
                <w:sz w:val="18"/>
              </w:rPr>
              <w:t>Multer</w:t>
            </w:r>
          </w:p>
        </w:tc>
        <w:tc>
          <w:tcPr>
            <w:tcW w:w="1152" w:type="dxa"/>
            <w:shd w:val="clear" w:color="auto" w:fill="FFFFFF"/>
            <w:tcMar>
              <w:top w:w="100" w:type="dxa"/>
              <w:left w:w="120" w:type="dxa"/>
              <w:bottom w:w="100" w:type="dxa"/>
              <w:right w:w="120" w:type="dxa"/>
            </w:tcMar>
            <w:vAlign w:val="center"/>
          </w:tcPr>
          <w:p w14:paraId="1A7CAD34" w14:textId="77777777" w:rsidR="0025449B" w:rsidRDefault="00634D14">
            <w:pPr>
              <w:spacing w:before="40" w:after="40" w:line="264" w:lineRule="auto"/>
            </w:pPr>
            <w:r>
              <w:rPr>
                <w:rFonts w:ascii="Calibri" w:hAnsi="Calibri"/>
                <w:color w:val="1E293B"/>
                <w:sz w:val="18"/>
              </w:rPr>
              <w:t>1.4.5-lts.1</w:t>
            </w:r>
          </w:p>
        </w:tc>
        <w:tc>
          <w:tcPr>
            <w:tcW w:w="4176" w:type="dxa"/>
            <w:shd w:val="clear" w:color="auto" w:fill="FFFFFF"/>
            <w:tcMar>
              <w:top w:w="100" w:type="dxa"/>
              <w:left w:w="120" w:type="dxa"/>
              <w:bottom w:w="100" w:type="dxa"/>
              <w:right w:w="120" w:type="dxa"/>
            </w:tcMar>
            <w:vAlign w:val="center"/>
          </w:tcPr>
          <w:p w14:paraId="3C0D612F" w14:textId="77777777" w:rsidR="0025449B" w:rsidRDefault="00634D14">
            <w:pPr>
              <w:spacing w:before="40" w:after="40" w:line="264" w:lineRule="auto"/>
            </w:pPr>
            <w:r>
              <w:rPr>
                <w:rFonts w:ascii="Calibri" w:hAnsi="Calibri"/>
                <w:color w:val="1E293B"/>
                <w:sz w:val="18"/>
              </w:rPr>
              <w:t>Streaming multipart/form-data handler with 10MB memory and disk limits.</w:t>
            </w:r>
          </w:p>
        </w:tc>
      </w:tr>
      <w:tr w:rsidR="0025449B" w14:paraId="279144A9" w14:textId="77777777">
        <w:trPr>
          <w:jc w:val="center"/>
        </w:trPr>
        <w:tc>
          <w:tcPr>
            <w:tcW w:w="1872" w:type="dxa"/>
            <w:shd w:val="clear" w:color="auto" w:fill="F8FAFC"/>
            <w:tcMar>
              <w:top w:w="100" w:type="dxa"/>
              <w:left w:w="120" w:type="dxa"/>
              <w:bottom w:w="100" w:type="dxa"/>
              <w:right w:w="120" w:type="dxa"/>
            </w:tcMar>
            <w:vAlign w:val="center"/>
          </w:tcPr>
          <w:p w14:paraId="48F8BB5B" w14:textId="77777777" w:rsidR="0025449B" w:rsidRDefault="00634D14">
            <w:pPr>
              <w:spacing w:before="40" w:after="40" w:line="264" w:lineRule="auto"/>
            </w:pPr>
            <w:r>
              <w:rPr>
                <w:rFonts w:ascii="Calibri" w:hAnsi="Calibri"/>
                <w:color w:val="1E293B"/>
                <w:sz w:val="18"/>
              </w:rPr>
              <w:t>Authentication &amp; Security</w:t>
            </w:r>
          </w:p>
        </w:tc>
        <w:tc>
          <w:tcPr>
            <w:tcW w:w="2160" w:type="dxa"/>
            <w:shd w:val="clear" w:color="auto" w:fill="F8FAFC"/>
            <w:tcMar>
              <w:top w:w="100" w:type="dxa"/>
              <w:left w:w="120" w:type="dxa"/>
              <w:bottom w:w="100" w:type="dxa"/>
              <w:right w:w="120" w:type="dxa"/>
            </w:tcMar>
            <w:vAlign w:val="center"/>
          </w:tcPr>
          <w:p w14:paraId="09386B01" w14:textId="77777777" w:rsidR="0025449B" w:rsidRDefault="00634D14">
            <w:pPr>
              <w:spacing w:before="40" w:after="40" w:line="264" w:lineRule="auto"/>
            </w:pPr>
            <w:r>
              <w:rPr>
                <w:rFonts w:ascii="Calibri" w:hAnsi="Calibri"/>
                <w:color w:val="1E293B"/>
                <w:sz w:val="18"/>
              </w:rPr>
              <w:t>bcryptjs &amp; jsonwebtoken</w:t>
            </w:r>
          </w:p>
        </w:tc>
        <w:tc>
          <w:tcPr>
            <w:tcW w:w="1152" w:type="dxa"/>
            <w:shd w:val="clear" w:color="auto" w:fill="F8FAFC"/>
            <w:tcMar>
              <w:top w:w="100" w:type="dxa"/>
              <w:left w:w="120" w:type="dxa"/>
              <w:bottom w:w="100" w:type="dxa"/>
              <w:right w:w="120" w:type="dxa"/>
            </w:tcMar>
            <w:vAlign w:val="center"/>
          </w:tcPr>
          <w:p w14:paraId="546DA9C7" w14:textId="77777777" w:rsidR="0025449B" w:rsidRDefault="00634D14">
            <w:pPr>
              <w:spacing w:before="40" w:after="40" w:line="264" w:lineRule="auto"/>
            </w:pPr>
            <w:r>
              <w:rPr>
                <w:rFonts w:ascii="Calibri" w:hAnsi="Calibri"/>
                <w:color w:val="1E293B"/>
                <w:sz w:val="18"/>
              </w:rPr>
              <w:t>2.4.3 / 9.0.2</w:t>
            </w:r>
          </w:p>
        </w:tc>
        <w:tc>
          <w:tcPr>
            <w:tcW w:w="4176" w:type="dxa"/>
            <w:shd w:val="clear" w:color="auto" w:fill="F8FAFC"/>
            <w:tcMar>
              <w:top w:w="100" w:type="dxa"/>
              <w:left w:w="120" w:type="dxa"/>
              <w:bottom w:w="100" w:type="dxa"/>
              <w:right w:w="120" w:type="dxa"/>
            </w:tcMar>
            <w:vAlign w:val="center"/>
          </w:tcPr>
          <w:p w14:paraId="0E171BC6" w14:textId="77777777" w:rsidR="0025449B" w:rsidRDefault="00634D14">
            <w:pPr>
              <w:spacing w:before="40" w:after="40" w:line="264" w:lineRule="auto"/>
            </w:pPr>
            <w:r>
              <w:rPr>
                <w:rFonts w:ascii="Calibri" w:hAnsi="Calibri"/>
                <w:color w:val="1E293B"/>
                <w:sz w:val="18"/>
              </w:rPr>
              <w:t>Secure password hashing (10 salt rounds) and stateless signed JWTs.</w:t>
            </w:r>
          </w:p>
        </w:tc>
      </w:tr>
      <w:tr w:rsidR="0025449B" w14:paraId="0E2BEA81" w14:textId="77777777">
        <w:trPr>
          <w:jc w:val="center"/>
        </w:trPr>
        <w:tc>
          <w:tcPr>
            <w:tcW w:w="1872" w:type="dxa"/>
            <w:shd w:val="clear" w:color="auto" w:fill="FFFFFF"/>
            <w:tcMar>
              <w:top w:w="100" w:type="dxa"/>
              <w:left w:w="120" w:type="dxa"/>
              <w:bottom w:w="100" w:type="dxa"/>
              <w:right w:w="120" w:type="dxa"/>
            </w:tcMar>
            <w:vAlign w:val="center"/>
          </w:tcPr>
          <w:p w14:paraId="0B03D70C" w14:textId="77777777" w:rsidR="0025449B" w:rsidRDefault="00634D14">
            <w:pPr>
              <w:spacing w:before="40" w:after="40" w:line="264" w:lineRule="auto"/>
            </w:pPr>
            <w:r>
              <w:rPr>
                <w:rFonts w:ascii="Calibri" w:hAnsi="Calibri"/>
                <w:color w:val="1E293B"/>
                <w:sz w:val="18"/>
              </w:rPr>
              <w:t>Data Validation</w:t>
            </w:r>
          </w:p>
        </w:tc>
        <w:tc>
          <w:tcPr>
            <w:tcW w:w="2160" w:type="dxa"/>
            <w:shd w:val="clear" w:color="auto" w:fill="FFFFFF"/>
            <w:tcMar>
              <w:top w:w="100" w:type="dxa"/>
              <w:left w:w="120" w:type="dxa"/>
              <w:bottom w:w="100" w:type="dxa"/>
              <w:right w:w="120" w:type="dxa"/>
            </w:tcMar>
            <w:vAlign w:val="center"/>
          </w:tcPr>
          <w:p w14:paraId="2D5D9E0F" w14:textId="77777777" w:rsidR="0025449B" w:rsidRDefault="00634D14">
            <w:pPr>
              <w:spacing w:before="40" w:after="40" w:line="264" w:lineRule="auto"/>
            </w:pPr>
            <w:r>
              <w:rPr>
                <w:rFonts w:ascii="Calibri" w:hAnsi="Calibri"/>
                <w:color w:val="1E293B"/>
                <w:sz w:val="18"/>
              </w:rPr>
              <w:t>Zod</w:t>
            </w:r>
          </w:p>
        </w:tc>
        <w:tc>
          <w:tcPr>
            <w:tcW w:w="1152" w:type="dxa"/>
            <w:shd w:val="clear" w:color="auto" w:fill="FFFFFF"/>
            <w:tcMar>
              <w:top w:w="100" w:type="dxa"/>
              <w:left w:w="120" w:type="dxa"/>
              <w:bottom w:w="100" w:type="dxa"/>
              <w:right w:w="120" w:type="dxa"/>
            </w:tcMar>
            <w:vAlign w:val="center"/>
          </w:tcPr>
          <w:p w14:paraId="7B856FDA" w14:textId="77777777" w:rsidR="0025449B" w:rsidRDefault="00634D14">
            <w:pPr>
              <w:spacing w:before="40" w:after="40" w:line="264" w:lineRule="auto"/>
            </w:pPr>
            <w:r>
              <w:rPr>
                <w:rFonts w:ascii="Calibri" w:hAnsi="Calibri"/>
                <w:color w:val="1E293B"/>
                <w:sz w:val="18"/>
              </w:rPr>
              <w:t>3.24.1</w:t>
            </w:r>
          </w:p>
        </w:tc>
        <w:tc>
          <w:tcPr>
            <w:tcW w:w="4176" w:type="dxa"/>
            <w:shd w:val="clear" w:color="auto" w:fill="FFFFFF"/>
            <w:tcMar>
              <w:top w:w="100" w:type="dxa"/>
              <w:left w:w="120" w:type="dxa"/>
              <w:bottom w:w="100" w:type="dxa"/>
              <w:right w:w="120" w:type="dxa"/>
            </w:tcMar>
            <w:vAlign w:val="center"/>
          </w:tcPr>
          <w:p w14:paraId="4920E632" w14:textId="77777777" w:rsidR="0025449B" w:rsidRDefault="00634D14">
            <w:pPr>
              <w:spacing w:before="40" w:after="40" w:line="264" w:lineRule="auto"/>
            </w:pPr>
            <w:r>
              <w:rPr>
                <w:rFonts w:ascii="Calibri" w:hAnsi="Calibri"/>
                <w:color w:val="1E293B"/>
                <w:sz w:val="18"/>
              </w:rPr>
              <w:t>Runtime schema validation for AI JSON inference and client request payloads.</w:t>
            </w:r>
          </w:p>
        </w:tc>
      </w:tr>
      <w:tr w:rsidR="0025449B" w14:paraId="468E4E51" w14:textId="77777777">
        <w:trPr>
          <w:jc w:val="center"/>
        </w:trPr>
        <w:tc>
          <w:tcPr>
            <w:tcW w:w="1872" w:type="dxa"/>
            <w:shd w:val="clear" w:color="auto" w:fill="F8FAFC"/>
            <w:tcMar>
              <w:top w:w="100" w:type="dxa"/>
              <w:left w:w="120" w:type="dxa"/>
              <w:bottom w:w="100" w:type="dxa"/>
              <w:right w:w="120" w:type="dxa"/>
            </w:tcMar>
            <w:vAlign w:val="center"/>
          </w:tcPr>
          <w:p w14:paraId="45CFFE47" w14:textId="77777777" w:rsidR="0025449B" w:rsidRDefault="00634D14">
            <w:pPr>
              <w:spacing w:before="40" w:after="40" w:line="264" w:lineRule="auto"/>
            </w:pPr>
            <w:r>
              <w:rPr>
                <w:rFonts w:ascii="Calibri" w:hAnsi="Calibri"/>
                <w:color w:val="1E293B"/>
                <w:sz w:val="18"/>
              </w:rPr>
              <w:t>Cloud Object Storage</w:t>
            </w:r>
          </w:p>
        </w:tc>
        <w:tc>
          <w:tcPr>
            <w:tcW w:w="2160" w:type="dxa"/>
            <w:shd w:val="clear" w:color="auto" w:fill="F8FAFC"/>
            <w:tcMar>
              <w:top w:w="100" w:type="dxa"/>
              <w:left w:w="120" w:type="dxa"/>
              <w:bottom w:w="100" w:type="dxa"/>
              <w:right w:w="120" w:type="dxa"/>
            </w:tcMar>
            <w:vAlign w:val="center"/>
          </w:tcPr>
          <w:p w14:paraId="575AB219" w14:textId="77777777" w:rsidR="0025449B" w:rsidRDefault="00634D14">
            <w:pPr>
              <w:spacing w:before="40" w:after="40" w:line="264" w:lineRule="auto"/>
            </w:pPr>
            <w:r>
              <w:rPr>
                <w:rFonts w:ascii="Calibri" w:hAnsi="Calibri"/>
                <w:color w:val="1E293B"/>
                <w:sz w:val="18"/>
              </w:rPr>
              <w:t>Cloudinary &amp; Supabase SDKs</w:t>
            </w:r>
          </w:p>
        </w:tc>
        <w:tc>
          <w:tcPr>
            <w:tcW w:w="1152" w:type="dxa"/>
            <w:shd w:val="clear" w:color="auto" w:fill="F8FAFC"/>
            <w:tcMar>
              <w:top w:w="100" w:type="dxa"/>
              <w:left w:w="120" w:type="dxa"/>
              <w:bottom w:w="100" w:type="dxa"/>
              <w:right w:w="120" w:type="dxa"/>
            </w:tcMar>
            <w:vAlign w:val="center"/>
          </w:tcPr>
          <w:p w14:paraId="4D6F4DC9" w14:textId="77777777" w:rsidR="0025449B" w:rsidRDefault="00634D14">
            <w:pPr>
              <w:spacing w:before="40" w:after="40" w:line="264" w:lineRule="auto"/>
            </w:pPr>
            <w:r>
              <w:rPr>
                <w:rFonts w:ascii="Calibri" w:hAnsi="Calibri"/>
                <w:color w:val="1E293B"/>
                <w:sz w:val="18"/>
              </w:rPr>
              <w:t>REST APIs</w:t>
            </w:r>
          </w:p>
        </w:tc>
        <w:tc>
          <w:tcPr>
            <w:tcW w:w="4176" w:type="dxa"/>
            <w:shd w:val="clear" w:color="auto" w:fill="F8FAFC"/>
            <w:tcMar>
              <w:top w:w="100" w:type="dxa"/>
              <w:left w:w="120" w:type="dxa"/>
              <w:bottom w:w="100" w:type="dxa"/>
              <w:right w:w="120" w:type="dxa"/>
            </w:tcMar>
            <w:vAlign w:val="center"/>
          </w:tcPr>
          <w:p w14:paraId="4207F6A7" w14:textId="77777777" w:rsidR="0025449B" w:rsidRDefault="00634D14">
            <w:pPr>
              <w:spacing w:before="40" w:after="40" w:line="264" w:lineRule="auto"/>
            </w:pPr>
            <w:r>
              <w:rPr>
                <w:rFonts w:ascii="Calibri" w:hAnsi="Calibri"/>
                <w:color w:val="1E293B"/>
                <w:sz w:val="18"/>
              </w:rPr>
              <w:t>Off-server persistent media hosting for citizen before/after photographs.</w:t>
            </w:r>
          </w:p>
        </w:tc>
      </w:tr>
      <w:tr w:rsidR="0025449B" w14:paraId="4F98709D" w14:textId="77777777">
        <w:trPr>
          <w:jc w:val="center"/>
        </w:trPr>
        <w:tc>
          <w:tcPr>
            <w:tcW w:w="1872" w:type="dxa"/>
            <w:shd w:val="clear" w:color="auto" w:fill="FFFFFF"/>
            <w:tcMar>
              <w:top w:w="100" w:type="dxa"/>
              <w:left w:w="120" w:type="dxa"/>
              <w:bottom w:w="100" w:type="dxa"/>
              <w:right w:w="120" w:type="dxa"/>
            </w:tcMar>
            <w:vAlign w:val="center"/>
          </w:tcPr>
          <w:p w14:paraId="5C5F579C" w14:textId="77777777" w:rsidR="0025449B" w:rsidRDefault="00634D14">
            <w:pPr>
              <w:spacing w:before="40" w:after="40" w:line="264" w:lineRule="auto"/>
            </w:pPr>
            <w:r>
              <w:rPr>
                <w:rFonts w:ascii="Calibri" w:hAnsi="Calibri"/>
                <w:color w:val="1E293B"/>
                <w:sz w:val="18"/>
              </w:rPr>
              <w:t>Testing Suite</w:t>
            </w:r>
          </w:p>
        </w:tc>
        <w:tc>
          <w:tcPr>
            <w:tcW w:w="2160" w:type="dxa"/>
            <w:shd w:val="clear" w:color="auto" w:fill="FFFFFF"/>
            <w:tcMar>
              <w:top w:w="100" w:type="dxa"/>
              <w:left w:w="120" w:type="dxa"/>
              <w:bottom w:w="100" w:type="dxa"/>
              <w:right w:w="120" w:type="dxa"/>
            </w:tcMar>
            <w:vAlign w:val="center"/>
          </w:tcPr>
          <w:p w14:paraId="50B0E1E0" w14:textId="77777777" w:rsidR="0025449B" w:rsidRDefault="00634D14">
            <w:pPr>
              <w:spacing w:before="40" w:after="40" w:line="264" w:lineRule="auto"/>
            </w:pPr>
            <w:r>
              <w:rPr>
                <w:rFonts w:ascii="Calibri" w:hAnsi="Calibri"/>
                <w:color w:val="1E293B"/>
                <w:sz w:val="18"/>
              </w:rPr>
              <w:t>Jest &amp; ts-jest</w:t>
            </w:r>
          </w:p>
        </w:tc>
        <w:tc>
          <w:tcPr>
            <w:tcW w:w="1152" w:type="dxa"/>
            <w:shd w:val="clear" w:color="auto" w:fill="FFFFFF"/>
            <w:tcMar>
              <w:top w:w="100" w:type="dxa"/>
              <w:left w:w="120" w:type="dxa"/>
              <w:bottom w:w="100" w:type="dxa"/>
              <w:right w:w="120" w:type="dxa"/>
            </w:tcMar>
            <w:vAlign w:val="center"/>
          </w:tcPr>
          <w:p w14:paraId="2CD61EED" w14:textId="77777777" w:rsidR="0025449B" w:rsidRDefault="00634D14">
            <w:pPr>
              <w:spacing w:before="40" w:after="40" w:line="264" w:lineRule="auto"/>
            </w:pPr>
            <w:r>
              <w:rPr>
                <w:rFonts w:ascii="Calibri" w:hAnsi="Calibri"/>
                <w:color w:val="1E293B"/>
                <w:sz w:val="18"/>
              </w:rPr>
              <w:t>29.7.0 / 29.2.5</w:t>
            </w:r>
          </w:p>
        </w:tc>
        <w:tc>
          <w:tcPr>
            <w:tcW w:w="4176" w:type="dxa"/>
            <w:shd w:val="clear" w:color="auto" w:fill="FFFFFF"/>
            <w:tcMar>
              <w:top w:w="100" w:type="dxa"/>
              <w:left w:w="120" w:type="dxa"/>
              <w:bottom w:w="100" w:type="dxa"/>
              <w:right w:w="120" w:type="dxa"/>
            </w:tcMar>
            <w:vAlign w:val="center"/>
          </w:tcPr>
          <w:p w14:paraId="2D6D27B1" w14:textId="77777777" w:rsidR="0025449B" w:rsidRDefault="00634D14">
            <w:pPr>
              <w:spacing w:before="40" w:after="40" w:line="264" w:lineRule="auto"/>
            </w:pPr>
            <w:r>
              <w:rPr>
                <w:rFonts w:ascii="Calibri" w:hAnsi="Calibri"/>
                <w:color w:val="1E293B"/>
                <w:sz w:val="18"/>
              </w:rPr>
              <w:t>Unit and integration testing framework for API routes and priority engines.</w:t>
            </w:r>
          </w:p>
        </w:tc>
      </w:tr>
      <w:tr w:rsidR="0025449B" w14:paraId="2CD87032" w14:textId="77777777">
        <w:trPr>
          <w:jc w:val="center"/>
        </w:trPr>
        <w:tc>
          <w:tcPr>
            <w:tcW w:w="1872" w:type="dxa"/>
            <w:shd w:val="clear" w:color="auto" w:fill="F8FAFC"/>
            <w:tcMar>
              <w:top w:w="100" w:type="dxa"/>
              <w:left w:w="120" w:type="dxa"/>
              <w:bottom w:w="100" w:type="dxa"/>
              <w:right w:w="120" w:type="dxa"/>
            </w:tcMar>
            <w:vAlign w:val="center"/>
          </w:tcPr>
          <w:p w14:paraId="26252389" w14:textId="77777777" w:rsidR="0025449B" w:rsidRDefault="00634D14">
            <w:pPr>
              <w:spacing w:before="40" w:after="40" w:line="264" w:lineRule="auto"/>
            </w:pPr>
            <w:r>
              <w:rPr>
                <w:rFonts w:ascii="Calibri" w:hAnsi="Calibri"/>
                <w:color w:val="1E293B"/>
                <w:sz w:val="18"/>
              </w:rPr>
              <w:t>Cloud Deployment</w:t>
            </w:r>
          </w:p>
        </w:tc>
        <w:tc>
          <w:tcPr>
            <w:tcW w:w="2160" w:type="dxa"/>
            <w:shd w:val="clear" w:color="auto" w:fill="F8FAFC"/>
            <w:tcMar>
              <w:top w:w="100" w:type="dxa"/>
              <w:left w:w="120" w:type="dxa"/>
              <w:bottom w:w="100" w:type="dxa"/>
              <w:right w:w="120" w:type="dxa"/>
            </w:tcMar>
            <w:vAlign w:val="center"/>
          </w:tcPr>
          <w:p w14:paraId="79D0F2D7" w14:textId="77777777" w:rsidR="0025449B" w:rsidRDefault="00634D14">
            <w:pPr>
              <w:spacing w:before="40" w:after="40" w:line="264" w:lineRule="auto"/>
            </w:pPr>
            <w:r>
              <w:rPr>
                <w:rFonts w:ascii="Calibri" w:hAnsi="Calibri"/>
                <w:color w:val="1E293B"/>
                <w:sz w:val="18"/>
              </w:rPr>
              <w:t>Render Blueprint (render.yaml)</w:t>
            </w:r>
          </w:p>
        </w:tc>
        <w:tc>
          <w:tcPr>
            <w:tcW w:w="1152" w:type="dxa"/>
            <w:shd w:val="clear" w:color="auto" w:fill="F8FAFC"/>
            <w:tcMar>
              <w:top w:w="100" w:type="dxa"/>
              <w:left w:w="120" w:type="dxa"/>
              <w:bottom w:w="100" w:type="dxa"/>
              <w:right w:w="120" w:type="dxa"/>
            </w:tcMar>
            <w:vAlign w:val="center"/>
          </w:tcPr>
          <w:p w14:paraId="60012B86" w14:textId="77777777" w:rsidR="0025449B" w:rsidRDefault="00634D14">
            <w:pPr>
              <w:spacing w:before="40" w:after="40" w:line="264" w:lineRule="auto"/>
            </w:pPr>
            <w:r>
              <w:rPr>
                <w:rFonts w:ascii="Calibri" w:hAnsi="Calibri"/>
                <w:color w:val="1E293B"/>
                <w:sz w:val="18"/>
              </w:rPr>
              <w:t>Current Spec</w:t>
            </w:r>
          </w:p>
        </w:tc>
        <w:tc>
          <w:tcPr>
            <w:tcW w:w="4176" w:type="dxa"/>
            <w:shd w:val="clear" w:color="auto" w:fill="F8FAFC"/>
            <w:tcMar>
              <w:top w:w="100" w:type="dxa"/>
              <w:left w:w="120" w:type="dxa"/>
              <w:bottom w:w="100" w:type="dxa"/>
              <w:right w:w="120" w:type="dxa"/>
            </w:tcMar>
            <w:vAlign w:val="center"/>
          </w:tcPr>
          <w:p w14:paraId="27EF929E" w14:textId="77777777" w:rsidR="0025449B" w:rsidRDefault="00634D14">
            <w:pPr>
              <w:spacing w:before="40" w:after="40" w:line="264" w:lineRule="auto"/>
            </w:pPr>
            <w:r>
              <w:rPr>
                <w:rFonts w:ascii="Calibri" w:hAnsi="Calibri"/>
                <w:color w:val="1E293B"/>
                <w:sz w:val="18"/>
              </w:rPr>
              <w:t>Infrastructure-as-Code multi-service deployment for Node, PWA, and Postgres.</w:t>
            </w:r>
          </w:p>
        </w:tc>
      </w:tr>
    </w:tbl>
    <w:p w14:paraId="0654FBDE" w14:textId="77777777" w:rsidR="0025449B" w:rsidRDefault="0025449B">
      <w:pPr>
        <w:spacing w:after="80"/>
      </w:pPr>
    </w:p>
    <w:p w14:paraId="054F34FD" w14:textId="77777777" w:rsidR="0025449B" w:rsidRDefault="00634D14">
      <w:pPr>
        <w:keepNext/>
        <w:spacing w:before="320" w:after="120"/>
      </w:pPr>
      <w:r>
        <w:rPr>
          <w:rFonts w:ascii="Calibri" w:hAnsi="Calibri"/>
          <w:b/>
          <w:color w:val="1E3A8A"/>
          <w:sz w:val="30"/>
        </w:rPr>
        <w:t>12. Frontend Architecture &amp; Modular Design</w:t>
      </w:r>
    </w:p>
    <w:p w14:paraId="4AB0905F" w14:textId="77777777" w:rsidR="0025449B" w:rsidRDefault="00634D14">
      <w:pPr>
        <w:spacing w:after="80"/>
      </w:pPr>
      <w:r>
        <w:rPr>
          <w:rFonts w:ascii="Calibri" w:hAnsi="Calibri"/>
          <w:color w:val="334155"/>
          <w:sz w:val="20"/>
        </w:rPr>
        <w:t>The ROADGUARD AI frontend is organized as a single-page application (SPA) structured around modular functional domains. The application emphasizes responsive mobile-first ergonomics, reactive state synchronization, and progressive offline enhancement:</w:t>
      </w:r>
    </w:p>
    <w:p w14:paraId="729F6AC5" w14:textId="77777777" w:rsidR="0025449B" w:rsidRDefault="00634D14">
      <w:pPr>
        <w:pStyle w:val="ListBullet"/>
        <w:spacing w:after="60"/>
      </w:pPr>
      <w:r>
        <w:rPr>
          <w:rFonts w:ascii="Calibri" w:hAnsi="Calibri"/>
          <w:b/>
          <w:color w:val="0F172A"/>
          <w:sz w:val="19"/>
        </w:rPr>
        <w:t xml:space="preserve">Modular Component Hierarchy: </w:t>
      </w:r>
      <w:r>
        <w:rPr>
          <w:rFonts w:ascii="Calibri" w:hAnsi="Calibri"/>
          <w:color w:val="334155"/>
          <w:sz w:val="19"/>
        </w:rPr>
        <w:t>The application lifecycle is anchored by React 18 Concurrent features and structured routing via `react-router-dom` v6. Routes are partitioned into public discovery views (`/`, `/map`, `/tenders`, `/road-health`), citizen workflows (`/report`, `/my-reports`, `/reports/:id`), and restricted administrative consoles (`/authority`).</w:t>
      </w:r>
    </w:p>
    <w:p w14:paraId="68CFF4BC" w14:textId="77777777" w:rsidR="0025449B" w:rsidRDefault="00634D14">
      <w:pPr>
        <w:pStyle w:val="ListBullet"/>
        <w:spacing w:after="60"/>
      </w:pPr>
      <w:r>
        <w:rPr>
          <w:rFonts w:ascii="Calibri" w:hAnsi="Calibri"/>
          <w:b/>
          <w:color w:val="0F172A"/>
          <w:sz w:val="19"/>
        </w:rPr>
        <w:t xml:space="preserve">State &amp; Context Architecture: </w:t>
      </w:r>
      <w:r>
        <w:rPr>
          <w:rFonts w:ascii="Calibri" w:hAnsi="Calibri"/>
          <w:color w:val="334155"/>
          <w:sz w:val="19"/>
        </w:rPr>
        <w:t>Global session state is governed via `AuthContext.tsx`, exposing reactive user profiles, login/logout actions, and role flags (`isAuthority`, `isAdmin`). Real-time network connectivity is observed via window event listeners (`online`/`offline`), propagating state to the `offlineSync` service.</w:t>
      </w:r>
    </w:p>
    <w:p w14:paraId="0CECC32A" w14:textId="77777777" w:rsidR="0025449B" w:rsidRDefault="00634D14">
      <w:pPr>
        <w:pStyle w:val="ListBullet"/>
        <w:spacing w:after="60"/>
      </w:pPr>
      <w:r>
        <w:rPr>
          <w:rFonts w:ascii="Calibri" w:hAnsi="Calibri"/>
          <w:b/>
          <w:color w:val="0F172A"/>
          <w:sz w:val="19"/>
        </w:rPr>
        <w:t xml:space="preserve">API Abstraction Layer: </w:t>
      </w:r>
      <w:r>
        <w:rPr>
          <w:rFonts w:ascii="Calibri" w:hAnsi="Calibri"/>
          <w:color w:val="334155"/>
          <w:sz w:val="19"/>
        </w:rPr>
        <w:t>Located in `src/services/api.ts`, a centralized HTTP client wraps browser Fetch calls, automatically attaching Bearer JWT tokens, intercepting authentication failures, and standardizing server error responses.</w:t>
      </w:r>
    </w:p>
    <w:p w14:paraId="7207E730" w14:textId="77777777" w:rsidR="0025449B" w:rsidRDefault="00634D14">
      <w:pPr>
        <w:pStyle w:val="ListBullet"/>
        <w:spacing w:after="60"/>
      </w:pPr>
      <w:r>
        <w:rPr>
          <w:rFonts w:ascii="Calibri" w:hAnsi="Calibri"/>
          <w:b/>
          <w:color w:val="0F172A"/>
          <w:sz w:val="19"/>
        </w:rPr>
        <w:lastRenderedPageBreak/>
        <w:t xml:space="preserve">Geospatial Mapping Subsystem: </w:t>
      </w:r>
      <w:r>
        <w:rPr>
          <w:rFonts w:ascii="Calibri" w:hAnsi="Calibri"/>
          <w:color w:val="334155"/>
          <w:sz w:val="19"/>
        </w:rPr>
        <w:t>Built using Leaflet and React-Leaflet with custom SVG marker icons. Supports hardware GPS acquisition, interactive draggable marker positioning, and zoom boundaries focused on Meerut coordinates (`[28.9845, 77.7064]`).</w:t>
      </w:r>
    </w:p>
    <w:p w14:paraId="343D20D6" w14:textId="77777777" w:rsidR="0025449B" w:rsidRDefault="00634D14">
      <w:pPr>
        <w:pStyle w:val="ListBullet"/>
        <w:spacing w:after="60"/>
      </w:pPr>
      <w:r>
        <w:rPr>
          <w:rFonts w:ascii="Calibri" w:hAnsi="Calibri"/>
          <w:b/>
          <w:color w:val="0F172A"/>
          <w:sz w:val="19"/>
        </w:rPr>
        <w:t xml:space="preserve">Offline Storage &amp; Background Sync: </w:t>
      </w:r>
      <w:r>
        <w:rPr>
          <w:rFonts w:ascii="Calibri" w:hAnsi="Calibri"/>
          <w:color w:val="334155"/>
          <w:sz w:val="19"/>
        </w:rPr>
        <w:t>Engineered in `src/services/offlineSync.ts` using the browser IndexedDB API (`roadguard_offline_db`). When offline, report submissions are stored locally with base64 image data and queued with `PENDING_SYNC` status. Upon reconnect, an automatic background drainer uploads photos, submits reports, and broadcasts live progress.</w:t>
      </w:r>
    </w:p>
    <w:p w14:paraId="28218A16" w14:textId="77777777" w:rsidR="0025449B" w:rsidRDefault="00634D14">
      <w:pPr>
        <w:spacing w:after="80"/>
      </w:pPr>
      <w:r>
        <w:rPr>
          <w:rFonts w:ascii="Calibri" w:hAnsi="Calibri"/>
          <w:color w:val="334155"/>
          <w:sz w:val="20"/>
        </w:rPr>
        <w:t>Actual Frontend Directory Structure:</w:t>
      </w:r>
    </w:p>
    <w:tbl>
      <w:tblPr>
        <w:tblW w:w="0" w:type="auto"/>
        <w:jc w:val="center"/>
        <w:tblLayout w:type="fixed"/>
        <w:tblLook w:val="04A0" w:firstRow="1" w:lastRow="0" w:firstColumn="1" w:lastColumn="0" w:noHBand="0" w:noVBand="1"/>
      </w:tblPr>
      <w:tblGrid>
        <w:gridCol w:w="9360"/>
      </w:tblGrid>
      <w:tr w:rsidR="0025449B" w14:paraId="0BE2E00D" w14:textId="77777777">
        <w:trPr>
          <w:jc w:val="center"/>
        </w:trPr>
        <w:tc>
          <w:tcPr>
            <w:tcW w:w="9360" w:type="dxa"/>
            <w:shd w:val="clear" w:color="auto" w:fill="0F172A"/>
            <w:tcMar>
              <w:top w:w="100" w:type="dxa"/>
              <w:left w:w="140" w:type="dxa"/>
              <w:bottom w:w="100" w:type="dxa"/>
              <w:right w:w="140" w:type="dxa"/>
            </w:tcMar>
          </w:tcPr>
          <w:p w14:paraId="29BB2764" w14:textId="77777777" w:rsidR="0025449B" w:rsidRDefault="00634D14">
            <w:pPr>
              <w:spacing w:after="0" w:line="252" w:lineRule="auto"/>
            </w:pPr>
            <w:r>
              <w:rPr>
                <w:rFonts w:ascii="Consolas" w:hAnsi="Consolas"/>
                <w:color w:val="E2E8F0"/>
                <w:sz w:val="17"/>
              </w:rPr>
              <w:t>frontend/</w:t>
            </w:r>
            <w:r>
              <w:rPr>
                <w:rFonts w:ascii="Consolas" w:hAnsi="Consolas"/>
                <w:color w:val="E2E8F0"/>
                <w:sz w:val="17"/>
              </w:rPr>
              <w:br/>
              <w:t>├── public/</w:t>
            </w:r>
            <w:r>
              <w:rPr>
                <w:rFonts w:ascii="Consolas" w:hAnsi="Consolas"/>
                <w:color w:val="E2E8F0"/>
                <w:sz w:val="17"/>
              </w:rPr>
              <w:br/>
              <w:t>│   ├── favicon.ico</w:t>
            </w:r>
            <w:r>
              <w:rPr>
                <w:rFonts w:ascii="Consolas" w:hAnsi="Consolas"/>
                <w:color w:val="E2E8F0"/>
                <w:sz w:val="17"/>
              </w:rPr>
              <w:br/>
              <w:t>│   ├── icon-192.png</w:t>
            </w:r>
            <w:r>
              <w:rPr>
                <w:rFonts w:ascii="Consolas" w:hAnsi="Consolas"/>
                <w:color w:val="E2E8F0"/>
                <w:sz w:val="17"/>
              </w:rPr>
              <w:br/>
              <w:t>│   ├── icon-512.png</w:t>
            </w:r>
            <w:r>
              <w:rPr>
                <w:rFonts w:ascii="Consolas" w:hAnsi="Consolas"/>
                <w:color w:val="E2E8F0"/>
                <w:sz w:val="17"/>
              </w:rPr>
              <w:br/>
              <w:t>│   └── manifest.webmanifest      # PWA App Manifest</w:t>
            </w:r>
            <w:r>
              <w:rPr>
                <w:rFonts w:ascii="Consolas" w:hAnsi="Consolas"/>
                <w:color w:val="E2E8F0"/>
                <w:sz w:val="17"/>
              </w:rPr>
              <w:br/>
              <w:t>├── src/</w:t>
            </w:r>
            <w:r>
              <w:rPr>
                <w:rFonts w:ascii="Consolas" w:hAnsi="Consolas"/>
                <w:color w:val="E2E8F0"/>
                <w:sz w:val="17"/>
              </w:rPr>
              <w:br/>
            </w:r>
            <w:r>
              <w:rPr>
                <w:rFonts w:ascii="Consolas" w:hAnsi="Consolas"/>
                <w:color w:val="E2E8F0"/>
                <w:sz w:val="17"/>
              </w:rPr>
              <w:t>│   ├── assets/                   # Static logos and graphic assets</w:t>
            </w:r>
            <w:r>
              <w:rPr>
                <w:rFonts w:ascii="Consolas" w:hAnsi="Consolas"/>
                <w:color w:val="E2E8F0"/>
                <w:sz w:val="17"/>
              </w:rPr>
              <w:br/>
              <w:t>│   ├── components/</w:t>
            </w:r>
            <w:r>
              <w:rPr>
                <w:rFonts w:ascii="Consolas" w:hAnsi="Consolas"/>
                <w:color w:val="E2E8F0"/>
                <w:sz w:val="17"/>
              </w:rPr>
              <w:br/>
              <w:t>│   │   ├── ai/                   # AI Image Quality Preview &amp; Diagnostic Cards</w:t>
            </w:r>
            <w:r>
              <w:rPr>
                <w:rFonts w:ascii="Consolas" w:hAnsi="Consolas"/>
                <w:color w:val="E2E8F0"/>
                <w:sz w:val="17"/>
              </w:rPr>
              <w:br/>
              <w:t>│   │   ├── dashboard/            # Authority Metric KPI Cards &amp; Priority Tables</w:t>
            </w:r>
            <w:r>
              <w:rPr>
                <w:rFonts w:ascii="Consolas" w:hAnsi="Consolas"/>
                <w:color w:val="E2E8F0"/>
                <w:sz w:val="17"/>
              </w:rPr>
              <w:br/>
              <w:t>│   │   ├── layout/               # Navbar, Footer, Mobile Navigation Bar</w:t>
            </w:r>
            <w:r>
              <w:rPr>
                <w:rFonts w:ascii="Consolas" w:hAnsi="Consolas"/>
                <w:color w:val="E2E8F0"/>
                <w:sz w:val="17"/>
              </w:rPr>
              <w:br/>
              <w:t>│   │   ├── map/                  # Leaflet MapContainer, DraggablePin, ClusterMarkers</w:t>
            </w:r>
            <w:r>
              <w:rPr>
                <w:rFonts w:ascii="Consolas" w:hAnsi="Consolas"/>
                <w:color w:val="E2E8F0"/>
                <w:sz w:val="17"/>
              </w:rPr>
              <w:br/>
              <w:t>│   │   ├── offline/              # Offline Indicator Banner &amp; Sync Status Badge</w:t>
            </w:r>
            <w:r>
              <w:rPr>
                <w:rFonts w:ascii="Consolas" w:hAnsi="Consolas"/>
                <w:color w:val="E2E8F0"/>
                <w:sz w:val="17"/>
              </w:rPr>
              <w:br/>
            </w:r>
            <w:r>
              <w:rPr>
                <w:rFonts w:ascii="Consolas" w:hAnsi="Consolas"/>
                <w:color w:val="E2E8F0"/>
                <w:sz w:val="17"/>
              </w:rPr>
              <w:t>│   │   ├── pwa/                  # PWA Install Prompt &amp; Service Worker Update Banner</w:t>
            </w:r>
            <w:r>
              <w:rPr>
                <w:rFonts w:ascii="Consolas" w:hAnsi="Consolas"/>
                <w:color w:val="E2E8F0"/>
                <w:sz w:val="17"/>
              </w:rPr>
              <w:br/>
              <w:t>│   │   ├── reports/              # Report Cards, Filter Bars, Damage Selectors</w:t>
            </w:r>
            <w:r>
              <w:rPr>
                <w:rFonts w:ascii="Consolas" w:hAnsi="Consolas"/>
                <w:color w:val="E2E8F0"/>
                <w:sz w:val="17"/>
              </w:rPr>
              <w:br/>
              <w:t>│   │   ├── tender/               # Public Tender Cards &amp; DLP Warranty Badges</w:t>
            </w:r>
            <w:r>
              <w:rPr>
                <w:rFonts w:ascii="Consolas" w:hAnsi="Consolas"/>
                <w:color w:val="E2E8F0"/>
                <w:sz w:val="17"/>
              </w:rPr>
              <w:br/>
              <w:t>│   │   ├── timeline/             # Status Timeline Event Flow &amp; Activity Trackers</w:t>
            </w:r>
            <w:r>
              <w:rPr>
                <w:rFonts w:ascii="Consolas" w:hAnsi="Consolas"/>
                <w:color w:val="E2E8F0"/>
                <w:sz w:val="17"/>
              </w:rPr>
              <w:br/>
              <w:t>│   │   ├── ui/                   # Modal, Button, Badge, Card, Spinner Atoms</w:t>
            </w:r>
            <w:r>
              <w:rPr>
                <w:rFonts w:ascii="Consolas" w:hAnsi="Consolas"/>
                <w:color w:val="E2E8F0"/>
                <w:sz w:val="17"/>
              </w:rPr>
              <w:br/>
              <w:t>│   │   ├── upload/               # Camera/Gallery Selector, Image Zoom Modal</w:t>
            </w:r>
            <w:r>
              <w:rPr>
                <w:rFonts w:ascii="Consolas" w:hAnsi="Consolas"/>
                <w:color w:val="E2E8F0"/>
                <w:sz w:val="17"/>
              </w:rPr>
              <w:br/>
            </w:r>
            <w:r>
              <w:rPr>
                <w:rFonts w:ascii="Consolas" w:hAnsi="Consolas"/>
                <w:color w:val="E2E8F0"/>
                <w:sz w:val="17"/>
              </w:rPr>
              <w:t>│   │   └── verification/         # Dual-Photo Before/After Slider &amp; Match Scorecard</w:t>
            </w:r>
            <w:r>
              <w:rPr>
                <w:rFonts w:ascii="Consolas" w:hAnsi="Consolas"/>
                <w:color w:val="E2E8F0"/>
                <w:sz w:val="17"/>
              </w:rPr>
              <w:br/>
              <w:t>│   ├── context/</w:t>
            </w:r>
            <w:r>
              <w:rPr>
                <w:rFonts w:ascii="Consolas" w:hAnsi="Consolas"/>
                <w:color w:val="E2E8F0"/>
                <w:sz w:val="17"/>
              </w:rPr>
              <w:br/>
              <w:t>│   │   └── AuthContext.tsx       # Global JWT Session &amp; Role State</w:t>
            </w:r>
            <w:r>
              <w:rPr>
                <w:rFonts w:ascii="Consolas" w:hAnsi="Consolas"/>
                <w:color w:val="E2E8F0"/>
                <w:sz w:val="17"/>
              </w:rPr>
              <w:br/>
              <w:t>│   ├── pages/</w:t>
            </w:r>
            <w:r>
              <w:rPr>
                <w:rFonts w:ascii="Consolas" w:hAnsi="Consolas"/>
                <w:color w:val="E2E8F0"/>
                <w:sz w:val="17"/>
              </w:rPr>
              <w:br/>
              <w:t>│   │   ├── LandingPage.tsx       # Public Civic Hero &amp; Feature Showcase</w:t>
            </w:r>
            <w:r>
              <w:rPr>
                <w:rFonts w:ascii="Consolas" w:hAnsi="Consolas"/>
                <w:color w:val="E2E8F0"/>
                <w:sz w:val="17"/>
              </w:rPr>
              <w:br/>
              <w:t>│   │   ├── LoginPage.tsx         # Citizen &amp; Authority Login with Demo Quick-Buttons</w:t>
            </w:r>
            <w:r>
              <w:rPr>
                <w:rFonts w:ascii="Consolas" w:hAnsi="Consolas"/>
                <w:color w:val="E2E8F0"/>
                <w:sz w:val="17"/>
              </w:rPr>
              <w:br/>
              <w:t>│   │   ├── RegisterPage.tsx      # User Registration Form</w:t>
            </w:r>
            <w:r>
              <w:rPr>
                <w:rFonts w:ascii="Consolas" w:hAnsi="Consolas"/>
                <w:color w:val="E2E8F0"/>
                <w:sz w:val="17"/>
              </w:rPr>
              <w:br/>
              <w:t>│   │   ├── CreateReportPage.tsx  # Mobile-First Damage Reporting Workflow</w:t>
            </w:r>
            <w:r>
              <w:rPr>
                <w:rFonts w:ascii="Consolas" w:hAnsi="Consolas"/>
                <w:color w:val="E2E8F0"/>
                <w:sz w:val="17"/>
              </w:rPr>
              <w:br/>
            </w:r>
            <w:r>
              <w:rPr>
                <w:rFonts w:ascii="Consolas" w:hAnsi="Consolas"/>
                <w:color w:val="E2E8F0"/>
                <w:sz w:val="17"/>
              </w:rPr>
              <w:t>│   │   ├── MyReportsPage.tsx     # Citizen Personal Dashboard &amp; Offline Sync Queue</w:t>
            </w:r>
            <w:r>
              <w:rPr>
                <w:rFonts w:ascii="Consolas" w:hAnsi="Consolas"/>
                <w:color w:val="E2E8F0"/>
                <w:sz w:val="17"/>
              </w:rPr>
              <w:br/>
              <w:t>│   │   ├── ReportDetailPage.tsx  # In-Depth Complaint Inspection &amp; Evidence Viewer</w:t>
            </w:r>
            <w:r>
              <w:rPr>
                <w:rFonts w:ascii="Consolas" w:hAnsi="Consolas"/>
                <w:color w:val="E2E8F0"/>
                <w:sz w:val="17"/>
              </w:rPr>
              <w:br/>
              <w:t>│   │   ├── AuthorityDashboard.tsx# Municipal Engineer Operations Console</w:t>
            </w:r>
            <w:r>
              <w:rPr>
                <w:rFonts w:ascii="Consolas" w:hAnsi="Consolas"/>
                <w:color w:val="E2E8F0"/>
                <w:sz w:val="17"/>
              </w:rPr>
              <w:br/>
              <w:t>│   │   ├── PublicMapPage.tsx     # Full-Screen Interactive City Incident Map</w:t>
            </w:r>
            <w:r>
              <w:rPr>
                <w:rFonts w:ascii="Consolas" w:hAnsi="Consolas"/>
                <w:color w:val="E2E8F0"/>
                <w:sz w:val="17"/>
              </w:rPr>
              <w:br/>
              <w:t>│   │   ├── TenderIntelligencePage.tsx # Public Civil Tenders &amp; DLP Matrix</w:t>
            </w:r>
            <w:r>
              <w:rPr>
                <w:rFonts w:ascii="Consolas" w:hAnsi="Consolas"/>
                <w:color w:val="E2E8F0"/>
                <w:sz w:val="17"/>
              </w:rPr>
              <w:br/>
              <w:t>│   │   └── RoadHealthPage.tsx    # Municipal Road Segment Health Scorecards</w:t>
            </w:r>
            <w:r>
              <w:rPr>
                <w:rFonts w:ascii="Consolas" w:hAnsi="Consolas"/>
                <w:color w:val="E2E8F0"/>
                <w:sz w:val="17"/>
              </w:rPr>
              <w:br/>
              <w:t>│   ├── services/</w:t>
            </w:r>
            <w:r>
              <w:rPr>
                <w:rFonts w:ascii="Consolas" w:hAnsi="Consolas"/>
                <w:color w:val="E2E8F0"/>
                <w:sz w:val="17"/>
              </w:rPr>
              <w:br/>
            </w:r>
            <w:r>
              <w:rPr>
                <w:rFonts w:ascii="Consolas" w:hAnsi="Consolas"/>
                <w:color w:val="E2E8F0"/>
                <w:sz w:val="17"/>
              </w:rPr>
              <w:t>│   │   ├── api.ts                # Centralized REST Client with JWT Interceptors</w:t>
            </w:r>
            <w:r>
              <w:rPr>
                <w:rFonts w:ascii="Consolas" w:hAnsi="Consolas"/>
                <w:color w:val="E2E8F0"/>
                <w:sz w:val="17"/>
              </w:rPr>
              <w:br/>
              <w:t>│   │   └── offlineSync.ts        # IndexedDB Storage Engine &amp; Auto Sync Drainer</w:t>
            </w:r>
            <w:r>
              <w:rPr>
                <w:rFonts w:ascii="Consolas" w:hAnsi="Consolas"/>
                <w:color w:val="E2E8F0"/>
                <w:sz w:val="17"/>
              </w:rPr>
              <w:br/>
              <w:t>│   ├── App.tsx                   # Route Definitions &amp; Provider Wiring</w:t>
            </w:r>
            <w:r>
              <w:rPr>
                <w:rFonts w:ascii="Consolas" w:hAnsi="Consolas"/>
                <w:color w:val="E2E8F0"/>
                <w:sz w:val="17"/>
              </w:rPr>
              <w:br/>
              <w:t>│   ├── index.css                 # Tailwind Directives &amp; Custom Scrollbars</w:t>
            </w:r>
            <w:r>
              <w:rPr>
                <w:rFonts w:ascii="Consolas" w:hAnsi="Consolas"/>
                <w:color w:val="E2E8F0"/>
                <w:sz w:val="17"/>
              </w:rPr>
              <w:br/>
              <w:t>│   └── main.tsx                  # React DOM Root Entrypoint</w:t>
            </w:r>
            <w:r>
              <w:rPr>
                <w:rFonts w:ascii="Consolas" w:hAnsi="Consolas"/>
                <w:color w:val="E2E8F0"/>
                <w:sz w:val="17"/>
              </w:rPr>
              <w:br/>
              <w:t>├── vite.config.ts                # Vite Configuration with VitePWA Plugin</w:t>
            </w:r>
            <w:r>
              <w:rPr>
                <w:rFonts w:ascii="Consolas" w:hAnsi="Consolas"/>
                <w:color w:val="E2E8F0"/>
                <w:sz w:val="17"/>
              </w:rPr>
              <w:br/>
            </w:r>
            <w:r>
              <w:rPr>
                <w:rFonts w:ascii="Consolas" w:hAnsi="Consolas"/>
                <w:color w:val="E2E8F0"/>
                <w:sz w:val="17"/>
              </w:rPr>
              <w:t>└── package.json                  # Frontend Dependencies &amp; Scripts</w:t>
            </w:r>
          </w:p>
        </w:tc>
      </w:tr>
    </w:tbl>
    <w:p w14:paraId="19BA1975" w14:textId="77777777" w:rsidR="0025449B" w:rsidRDefault="0025449B">
      <w:pPr>
        <w:spacing w:after="80"/>
      </w:pPr>
    </w:p>
    <w:p w14:paraId="136F62F7" w14:textId="77777777" w:rsidR="0025449B" w:rsidRDefault="00634D14">
      <w:pPr>
        <w:keepNext/>
        <w:spacing w:before="320" w:after="120"/>
      </w:pPr>
      <w:r>
        <w:rPr>
          <w:rFonts w:ascii="Calibri" w:hAnsi="Calibri"/>
          <w:b/>
          <w:color w:val="1E3A8A"/>
          <w:sz w:val="30"/>
        </w:rPr>
        <w:lastRenderedPageBreak/>
        <w:t>13. Backend Architecture &amp; Controller Pipeline</w:t>
      </w:r>
    </w:p>
    <w:p w14:paraId="33345FD1" w14:textId="77777777" w:rsidR="0025449B" w:rsidRDefault="00634D14">
      <w:pPr>
        <w:spacing w:after="80"/>
      </w:pPr>
      <w:r>
        <w:rPr>
          <w:rFonts w:ascii="Calibri" w:hAnsi="Calibri"/>
          <w:color w:val="334155"/>
          <w:sz w:val="20"/>
        </w:rPr>
        <w:t>The ROADGUARD AI backend is an enterprise-grade RESTful API service built on Node.js, Express, and TypeScript. The application enforces a strict separation of concerns across Routes, Controllers, Domain Services, and Data Access Layers:</w:t>
      </w:r>
    </w:p>
    <w:p w14:paraId="7B4CB6B4" w14:textId="77777777" w:rsidR="0025449B" w:rsidRDefault="00634D14">
      <w:pPr>
        <w:pStyle w:val="ListBullet"/>
        <w:spacing w:after="60"/>
      </w:pPr>
      <w:r>
        <w:rPr>
          <w:rFonts w:ascii="Calibri" w:hAnsi="Calibri"/>
          <w:b/>
          <w:color w:val="0F172A"/>
          <w:sz w:val="19"/>
        </w:rPr>
        <w:t xml:space="preserve">Express Server Core: </w:t>
      </w:r>
      <w:r>
        <w:rPr>
          <w:rFonts w:ascii="Calibri" w:hAnsi="Calibri"/>
          <w:color w:val="334155"/>
          <w:sz w:val="19"/>
        </w:rPr>
        <w:t>Centralized in `src/server.ts`. Configures CORS, sets up JSON body parsers, mounts static media handlers for `/uploads`, binds API routers under `/api/*`, and attaches a centralized error handling middleware that intercepts Multer file size errors, Zod validation issues, and database constraint violations.</w:t>
      </w:r>
    </w:p>
    <w:p w14:paraId="490A192B" w14:textId="77777777" w:rsidR="0025449B" w:rsidRDefault="00634D14">
      <w:pPr>
        <w:pStyle w:val="ListBullet"/>
        <w:spacing w:after="60"/>
      </w:pPr>
      <w:r>
        <w:rPr>
          <w:rFonts w:ascii="Calibri" w:hAnsi="Calibri"/>
          <w:b/>
          <w:color w:val="0F172A"/>
          <w:sz w:val="19"/>
        </w:rPr>
        <w:t xml:space="preserve">Modular Route Dispatchers: </w:t>
      </w:r>
      <w:r>
        <w:rPr>
          <w:rFonts w:ascii="Calibri" w:hAnsi="Calibri"/>
          <w:color w:val="334155"/>
          <w:sz w:val="19"/>
        </w:rPr>
        <w:t>Organized in `src/routes/` with clean domain partitioning: `authRoutes`, `reportRoutes`, `uploadRoutes`, `roadHealthRoutes`, `tenderRoutes`, `verificationRoutes`, `departmentRoutes`, `analyticsRoutes`, and `notificationRoutes`.</w:t>
      </w:r>
    </w:p>
    <w:p w14:paraId="2374512D" w14:textId="77777777" w:rsidR="0025449B" w:rsidRDefault="00634D14">
      <w:pPr>
        <w:pStyle w:val="ListBullet"/>
        <w:spacing w:after="60"/>
      </w:pPr>
      <w:r>
        <w:rPr>
          <w:rFonts w:ascii="Calibri" w:hAnsi="Calibri"/>
          <w:b/>
          <w:color w:val="0F172A"/>
          <w:sz w:val="19"/>
        </w:rPr>
        <w:t xml:space="preserve">Controller Layer: </w:t>
      </w:r>
      <w:r>
        <w:rPr>
          <w:rFonts w:ascii="Calibri" w:hAnsi="Calibri"/>
          <w:color w:val="334155"/>
          <w:sz w:val="19"/>
        </w:rPr>
        <w:t>Implemented in `src/controllers/`. Responsible for extracting query/body parameters, validating payloads with Zod schemas, orchestrating business domain calls, and returning consistent HTTP JSON envelopes (`{ success: true, data: ... }`).</w:t>
      </w:r>
    </w:p>
    <w:p w14:paraId="405AFAEC" w14:textId="77777777" w:rsidR="0025449B" w:rsidRDefault="00634D14">
      <w:pPr>
        <w:pStyle w:val="ListBullet"/>
        <w:spacing w:after="60"/>
      </w:pPr>
      <w:r>
        <w:rPr>
          <w:rFonts w:ascii="Calibri" w:hAnsi="Calibri"/>
          <w:b/>
          <w:color w:val="0F172A"/>
          <w:sz w:val="19"/>
        </w:rPr>
        <w:t xml:space="preserve">Domain Service Layer: </w:t>
      </w:r>
      <w:r>
        <w:rPr>
          <w:rFonts w:ascii="Calibri" w:hAnsi="Calibri"/>
          <w:color w:val="334155"/>
          <w:sz w:val="19"/>
        </w:rPr>
        <w:t>Encapsulates all civic engineering business logic into isolated, testable single-responsibility classes (`AIService`, `RoadRiskEngine`, `DuplicateDetector`, `RoadHealthService`, `SLAService`, `VerificationService`, `JurisdictionService`, `StorageService`).</w:t>
      </w:r>
    </w:p>
    <w:p w14:paraId="7D5905D3" w14:textId="77777777" w:rsidR="0025449B" w:rsidRDefault="00634D14">
      <w:pPr>
        <w:pStyle w:val="ListBullet"/>
        <w:spacing w:after="60"/>
      </w:pPr>
      <w:r>
        <w:rPr>
          <w:rFonts w:ascii="Calibri" w:hAnsi="Calibri"/>
          <w:b/>
          <w:color w:val="0F172A"/>
          <w:sz w:val="19"/>
        </w:rPr>
        <w:t xml:space="preserve">Database &amp; ORM Tier: </w:t>
      </w:r>
      <w:r>
        <w:rPr>
          <w:rFonts w:ascii="Calibri" w:hAnsi="Calibri"/>
          <w:color w:val="334155"/>
          <w:sz w:val="19"/>
        </w:rPr>
        <w:t>Powered by Prisma Client (`src/config/prisma.ts`), providing type-safe parameterized SQL execution, automated connection pooling, and resilient transaction management.</w:t>
      </w:r>
    </w:p>
    <w:p w14:paraId="5B41648A" w14:textId="77777777" w:rsidR="0025449B" w:rsidRDefault="00634D14">
      <w:pPr>
        <w:spacing w:after="80"/>
      </w:pPr>
      <w:r>
        <w:rPr>
          <w:rFonts w:ascii="Calibri" w:hAnsi="Calibri"/>
          <w:color w:val="334155"/>
          <w:sz w:val="20"/>
        </w:rPr>
        <w:t>Actual Backend Directory Structure:</w:t>
      </w:r>
    </w:p>
    <w:tbl>
      <w:tblPr>
        <w:tblW w:w="0" w:type="auto"/>
        <w:jc w:val="center"/>
        <w:tblLayout w:type="fixed"/>
        <w:tblLook w:val="04A0" w:firstRow="1" w:lastRow="0" w:firstColumn="1" w:lastColumn="0" w:noHBand="0" w:noVBand="1"/>
      </w:tblPr>
      <w:tblGrid>
        <w:gridCol w:w="9360"/>
      </w:tblGrid>
      <w:tr w:rsidR="0025449B" w14:paraId="7BA69954" w14:textId="77777777">
        <w:trPr>
          <w:jc w:val="center"/>
        </w:trPr>
        <w:tc>
          <w:tcPr>
            <w:tcW w:w="9360" w:type="dxa"/>
            <w:shd w:val="clear" w:color="auto" w:fill="0F172A"/>
            <w:tcMar>
              <w:top w:w="100" w:type="dxa"/>
              <w:left w:w="140" w:type="dxa"/>
              <w:bottom w:w="100" w:type="dxa"/>
              <w:right w:w="140" w:type="dxa"/>
            </w:tcMar>
          </w:tcPr>
          <w:p w14:paraId="76BAE9C1" w14:textId="77777777" w:rsidR="0025449B" w:rsidRDefault="00634D14">
            <w:pPr>
              <w:spacing w:after="0" w:line="252" w:lineRule="auto"/>
            </w:pPr>
            <w:r>
              <w:rPr>
                <w:rFonts w:ascii="Consolas" w:hAnsi="Consolas"/>
                <w:color w:val="E2E8F0"/>
                <w:sz w:val="17"/>
              </w:rPr>
              <w:t>backend/</w:t>
            </w:r>
            <w:r>
              <w:rPr>
                <w:rFonts w:ascii="Consolas" w:hAnsi="Consolas"/>
                <w:color w:val="E2E8F0"/>
                <w:sz w:val="17"/>
              </w:rPr>
              <w:br/>
              <w:t>├── prisma/</w:t>
            </w:r>
            <w:r>
              <w:rPr>
                <w:rFonts w:ascii="Consolas" w:hAnsi="Consolas"/>
                <w:color w:val="E2E8F0"/>
                <w:sz w:val="17"/>
              </w:rPr>
              <w:br/>
            </w:r>
            <w:r>
              <w:rPr>
                <w:rFonts w:ascii="Consolas" w:hAnsi="Consolas"/>
                <w:color w:val="E2E8F0"/>
                <w:sz w:val="17"/>
              </w:rPr>
              <w:t>│   ├── schema.prisma             # Complete Relational Database Schema (10 Models)</w:t>
            </w:r>
            <w:r>
              <w:rPr>
                <w:rFonts w:ascii="Consolas" w:hAnsi="Consolas"/>
                <w:color w:val="E2E8F0"/>
                <w:sz w:val="17"/>
              </w:rPr>
              <w:br/>
              <w:t>│   └── seed.ts                   # Authentic Meerut Calibration &amp; Synthetic Seed Data</w:t>
            </w:r>
            <w:r>
              <w:rPr>
                <w:rFonts w:ascii="Consolas" w:hAnsi="Consolas"/>
                <w:color w:val="E2E8F0"/>
                <w:sz w:val="17"/>
              </w:rPr>
              <w:br/>
              <w:t>├── scripts/</w:t>
            </w:r>
            <w:r>
              <w:rPr>
                <w:rFonts w:ascii="Consolas" w:hAnsi="Consolas"/>
                <w:color w:val="E2E8F0"/>
                <w:sz w:val="17"/>
              </w:rPr>
              <w:br/>
              <w:t>│   └── prepare-prisma.js         # Cross-Platform SQLite/PostgreSQL Switcher Script</w:t>
            </w:r>
            <w:r>
              <w:rPr>
                <w:rFonts w:ascii="Consolas" w:hAnsi="Consolas"/>
                <w:color w:val="E2E8F0"/>
                <w:sz w:val="17"/>
              </w:rPr>
              <w:br/>
              <w:t>├── src/</w:t>
            </w:r>
            <w:r>
              <w:rPr>
                <w:rFonts w:ascii="Consolas" w:hAnsi="Consolas"/>
                <w:color w:val="E2E8F0"/>
                <w:sz w:val="17"/>
              </w:rPr>
              <w:br/>
              <w:t>│   ├── config/</w:t>
            </w:r>
            <w:r>
              <w:rPr>
                <w:rFonts w:ascii="Consolas" w:hAnsi="Consolas"/>
                <w:color w:val="E2E8F0"/>
                <w:sz w:val="17"/>
              </w:rPr>
              <w:br/>
              <w:t>│   │   └── prisma.ts             # Prisma Client Singleton Instance</w:t>
            </w:r>
            <w:r>
              <w:rPr>
                <w:rFonts w:ascii="Consolas" w:hAnsi="Consolas"/>
                <w:color w:val="E2E8F0"/>
                <w:sz w:val="17"/>
              </w:rPr>
              <w:br/>
              <w:t>│   ├── controllers/</w:t>
            </w:r>
            <w:r>
              <w:rPr>
                <w:rFonts w:ascii="Consolas" w:hAnsi="Consolas"/>
                <w:color w:val="E2E8F0"/>
                <w:sz w:val="17"/>
              </w:rPr>
              <w:br/>
              <w:t>│   │   ├── analyticsController.ts# Municipal Analytics KPI Aggregators</w:t>
            </w:r>
            <w:r>
              <w:rPr>
                <w:rFonts w:ascii="Consolas" w:hAnsi="Consolas"/>
                <w:color w:val="E2E8F0"/>
                <w:sz w:val="17"/>
              </w:rPr>
              <w:br/>
            </w:r>
            <w:r>
              <w:rPr>
                <w:rFonts w:ascii="Consolas" w:hAnsi="Consolas"/>
                <w:color w:val="E2E8F0"/>
                <w:sz w:val="17"/>
              </w:rPr>
              <w:t>│   │   ├── authController.ts     # User Registration, Login &amp; Profile Handlers</w:t>
            </w:r>
            <w:r>
              <w:rPr>
                <w:rFonts w:ascii="Consolas" w:hAnsi="Consolas"/>
                <w:color w:val="E2E8F0"/>
                <w:sz w:val="17"/>
              </w:rPr>
              <w:br/>
              <w:t>│   │   ├── reportController.ts   # Report Ingestion, Triage &amp; Status Progression</w:t>
            </w:r>
            <w:r>
              <w:rPr>
                <w:rFonts w:ascii="Consolas" w:hAnsi="Consolas"/>
                <w:color w:val="E2E8F0"/>
                <w:sz w:val="17"/>
              </w:rPr>
              <w:br/>
              <w:t>│   │   ├── roadHealthController.ts # Road Segment Health Metrics &amp; Hotspot Queries</w:t>
            </w:r>
            <w:r>
              <w:rPr>
                <w:rFonts w:ascii="Consolas" w:hAnsi="Consolas"/>
                <w:color w:val="E2E8F0"/>
                <w:sz w:val="17"/>
              </w:rPr>
              <w:br/>
              <w:t>│   │   ├── tenderController.ts   # Public Civil Tender Directory Queries</w:t>
            </w:r>
            <w:r>
              <w:rPr>
                <w:rFonts w:ascii="Consolas" w:hAnsi="Consolas"/>
                <w:color w:val="E2E8F0"/>
                <w:sz w:val="17"/>
              </w:rPr>
              <w:br/>
              <w:t>│   │   └── verificationController.ts # AI Repair Verification &amp; Decision Handlers</w:t>
            </w:r>
            <w:r>
              <w:rPr>
                <w:rFonts w:ascii="Consolas" w:hAnsi="Consolas"/>
                <w:color w:val="E2E8F0"/>
                <w:sz w:val="17"/>
              </w:rPr>
              <w:br/>
              <w:t>│   ├── middleware/</w:t>
            </w:r>
            <w:r>
              <w:rPr>
                <w:rFonts w:ascii="Consolas" w:hAnsi="Consolas"/>
                <w:color w:val="E2E8F0"/>
                <w:sz w:val="17"/>
              </w:rPr>
              <w:br/>
              <w:t>│   │   ├── authMiddleware.ts     # JWT Extraction &amp; Role Guarding (requireRoles)</w:t>
            </w:r>
            <w:r>
              <w:rPr>
                <w:rFonts w:ascii="Consolas" w:hAnsi="Consolas"/>
                <w:color w:val="E2E8F0"/>
                <w:sz w:val="17"/>
              </w:rPr>
              <w:br/>
            </w:r>
            <w:r>
              <w:rPr>
                <w:rFonts w:ascii="Consolas" w:hAnsi="Consolas"/>
                <w:color w:val="E2E8F0"/>
                <w:sz w:val="17"/>
              </w:rPr>
              <w:t>│   │   └── errorMiddleware.ts    # Centralized HTTP Error &amp; Exception Interceptors</w:t>
            </w:r>
            <w:r>
              <w:rPr>
                <w:rFonts w:ascii="Consolas" w:hAnsi="Consolas"/>
                <w:color w:val="E2E8F0"/>
                <w:sz w:val="17"/>
              </w:rPr>
              <w:br/>
              <w:t>│   ├── routes/</w:t>
            </w:r>
            <w:r>
              <w:rPr>
                <w:rFonts w:ascii="Consolas" w:hAnsi="Consolas"/>
                <w:color w:val="E2E8F0"/>
                <w:sz w:val="17"/>
              </w:rPr>
              <w:br/>
              <w:t>│   │   ├── analyticsRoutes.ts    # /api/analytics</w:t>
            </w:r>
            <w:r>
              <w:rPr>
                <w:rFonts w:ascii="Consolas" w:hAnsi="Consolas"/>
                <w:color w:val="E2E8F0"/>
                <w:sz w:val="17"/>
              </w:rPr>
              <w:br/>
              <w:t>│   │   ├── authRoutes.ts         # /api/auth</w:t>
            </w:r>
            <w:r>
              <w:rPr>
                <w:rFonts w:ascii="Consolas" w:hAnsi="Consolas"/>
                <w:color w:val="E2E8F0"/>
                <w:sz w:val="17"/>
              </w:rPr>
              <w:br/>
              <w:t>│   │   ├── departmentRoutes.ts   # /api/departments</w:t>
            </w:r>
            <w:r>
              <w:rPr>
                <w:rFonts w:ascii="Consolas" w:hAnsi="Consolas"/>
                <w:color w:val="E2E8F0"/>
                <w:sz w:val="17"/>
              </w:rPr>
              <w:br/>
              <w:t>│   │   ├── notificationRoutes.ts # /api/notifications</w:t>
            </w:r>
            <w:r>
              <w:rPr>
                <w:rFonts w:ascii="Consolas" w:hAnsi="Consolas"/>
                <w:color w:val="E2E8F0"/>
                <w:sz w:val="17"/>
              </w:rPr>
              <w:br/>
              <w:t>│   │   ├── reportRoutes.ts       # /api/reports</w:t>
            </w:r>
            <w:r>
              <w:rPr>
                <w:rFonts w:ascii="Consolas" w:hAnsi="Consolas"/>
                <w:color w:val="E2E8F0"/>
                <w:sz w:val="17"/>
              </w:rPr>
              <w:br/>
              <w:t>│   │   ├── roadHealthRoutes.ts   # /api/road-health</w:t>
            </w:r>
            <w:r>
              <w:rPr>
                <w:rFonts w:ascii="Consolas" w:hAnsi="Consolas"/>
                <w:color w:val="E2E8F0"/>
                <w:sz w:val="17"/>
              </w:rPr>
              <w:br/>
              <w:t>│   │   ├── tenderRoutes.ts       # /api/tenders</w:t>
            </w:r>
            <w:r>
              <w:rPr>
                <w:rFonts w:ascii="Consolas" w:hAnsi="Consolas"/>
                <w:color w:val="E2E8F0"/>
                <w:sz w:val="17"/>
              </w:rPr>
              <w:br/>
              <w:t>│   │   ├── uploadRoutes.ts       # /api/upload</w:t>
            </w:r>
            <w:r>
              <w:rPr>
                <w:rFonts w:ascii="Consolas" w:hAnsi="Consolas"/>
                <w:color w:val="E2E8F0"/>
                <w:sz w:val="17"/>
              </w:rPr>
              <w:br/>
            </w:r>
            <w:r>
              <w:rPr>
                <w:rFonts w:ascii="Consolas" w:hAnsi="Consolas"/>
                <w:color w:val="E2E8F0"/>
                <w:sz w:val="17"/>
              </w:rPr>
              <w:t>│   │   └── verificationRoutes.ts # /api/verification</w:t>
            </w:r>
            <w:r>
              <w:rPr>
                <w:rFonts w:ascii="Consolas" w:hAnsi="Consolas"/>
                <w:color w:val="E2E8F0"/>
                <w:sz w:val="17"/>
              </w:rPr>
              <w:br/>
              <w:t>│   ├── services/</w:t>
            </w:r>
            <w:r>
              <w:rPr>
                <w:rFonts w:ascii="Consolas" w:hAnsi="Consolas"/>
                <w:color w:val="E2E8F0"/>
                <w:sz w:val="17"/>
              </w:rPr>
              <w:br/>
              <w:t>│   │   ├── ai/                   # AIService, DemoAIProvider, Gemini, OpenAI, Schemas</w:t>
            </w:r>
            <w:r>
              <w:rPr>
                <w:rFonts w:ascii="Consolas" w:hAnsi="Consolas"/>
                <w:color w:val="E2E8F0"/>
                <w:sz w:val="17"/>
              </w:rPr>
              <w:br/>
              <w:t>│   │   ├── duplicate/            # DuplicateDetector (Haversine &amp; Radius Clustering)</w:t>
            </w:r>
            <w:r>
              <w:rPr>
                <w:rFonts w:ascii="Consolas" w:hAnsi="Consolas"/>
                <w:color w:val="E2E8F0"/>
                <w:sz w:val="17"/>
              </w:rPr>
              <w:br/>
              <w:t>│   │   ├── jurisdiction/         # JurisdictionService (Spatial Department Snapping)</w:t>
            </w:r>
            <w:r>
              <w:rPr>
                <w:rFonts w:ascii="Consolas" w:hAnsi="Consolas"/>
                <w:color w:val="E2E8F0"/>
                <w:sz w:val="17"/>
              </w:rPr>
              <w:br/>
            </w:r>
            <w:r>
              <w:rPr>
                <w:rFonts w:ascii="Consolas" w:hAnsi="Consolas"/>
                <w:color w:val="E2E8F0"/>
                <w:sz w:val="17"/>
              </w:rPr>
              <w:lastRenderedPageBreak/>
              <w:t>│   │   ├── notification/         # NotificationService (In-App Alert Dispatcher)</w:t>
            </w:r>
            <w:r>
              <w:rPr>
                <w:rFonts w:ascii="Consolas" w:hAnsi="Consolas"/>
                <w:color w:val="E2E8F0"/>
                <w:sz w:val="17"/>
              </w:rPr>
              <w:br/>
              <w:t>│   │   ├── priority/             # RoadRiskEngine (6-Factor Mathematical Prioritizer)</w:t>
            </w:r>
            <w:r>
              <w:rPr>
                <w:rFonts w:ascii="Consolas" w:hAnsi="Consolas"/>
                <w:color w:val="E2E8F0"/>
                <w:sz w:val="17"/>
              </w:rPr>
              <w:br/>
            </w:r>
            <w:r>
              <w:rPr>
                <w:rFonts w:ascii="Consolas" w:hAnsi="Consolas"/>
                <w:color w:val="E2E8F0"/>
                <w:sz w:val="17"/>
              </w:rPr>
              <w:t>│   │   ├── roadHealth/           # RoadHealthService (Health Index Recalculator)</w:t>
            </w:r>
            <w:r>
              <w:rPr>
                <w:rFonts w:ascii="Consolas" w:hAnsi="Consolas"/>
                <w:color w:val="E2E8F0"/>
                <w:sz w:val="17"/>
              </w:rPr>
              <w:br/>
              <w:t>│   │   ├── sla/                  # SLAService (Target Hours &amp; Overdue Computations)</w:t>
            </w:r>
            <w:r>
              <w:rPr>
                <w:rFonts w:ascii="Consolas" w:hAnsi="Consolas"/>
                <w:color w:val="E2E8F0"/>
                <w:sz w:val="17"/>
              </w:rPr>
              <w:br/>
              <w:t>│   │   ├── storage/              # StorageService (Cloudinary / Supabase / Local)</w:t>
            </w:r>
            <w:r>
              <w:rPr>
                <w:rFonts w:ascii="Consolas" w:hAnsi="Consolas"/>
                <w:color w:val="E2E8F0"/>
                <w:sz w:val="17"/>
              </w:rPr>
              <w:br/>
              <w:t>│   │   ├── tender/               # TenderService (Contractor &amp; DLP Matrix)</w:t>
            </w:r>
            <w:r>
              <w:rPr>
                <w:rFonts w:ascii="Consolas" w:hAnsi="Consolas"/>
                <w:color w:val="E2E8F0"/>
                <w:sz w:val="17"/>
              </w:rPr>
              <w:br/>
              <w:t>│   │   └── verification/         # VerificationService (Before/After AI Inspection)</w:t>
            </w:r>
            <w:r>
              <w:rPr>
                <w:rFonts w:ascii="Consolas" w:hAnsi="Consolas"/>
                <w:color w:val="E2E8F0"/>
                <w:sz w:val="17"/>
              </w:rPr>
              <w:br/>
              <w:t>│   └── server.ts                 # Express Server Bootstrapper &amp; Static Host</w:t>
            </w:r>
            <w:r>
              <w:rPr>
                <w:rFonts w:ascii="Consolas" w:hAnsi="Consolas"/>
                <w:color w:val="E2E8F0"/>
                <w:sz w:val="17"/>
              </w:rPr>
              <w:br/>
              <w:t>├── tests/</w:t>
            </w:r>
            <w:r>
              <w:rPr>
                <w:rFonts w:ascii="Consolas" w:hAnsi="Consolas"/>
                <w:color w:val="E2E8F0"/>
                <w:sz w:val="17"/>
              </w:rPr>
              <w:br/>
            </w:r>
            <w:r>
              <w:rPr>
                <w:rFonts w:ascii="Consolas" w:hAnsi="Consolas"/>
                <w:color w:val="E2E8F0"/>
                <w:sz w:val="17"/>
              </w:rPr>
              <w:t>│   ├── ai.test.ts                # AI Provider Schema &amp; IRC Output Tests</w:t>
            </w:r>
            <w:r>
              <w:rPr>
                <w:rFonts w:ascii="Consolas" w:hAnsi="Consolas"/>
                <w:color w:val="E2E8F0"/>
                <w:sz w:val="17"/>
              </w:rPr>
              <w:br/>
              <w:t>│   ├── api.test.ts               # Core HTTP API Endpoint Tests</w:t>
            </w:r>
            <w:r>
              <w:rPr>
                <w:rFonts w:ascii="Consolas" w:hAnsi="Consolas"/>
                <w:color w:val="E2E8F0"/>
                <w:sz w:val="17"/>
              </w:rPr>
              <w:br/>
              <w:t>│   └── priority.test.ts          # Road Risk Engine Weighting &amp; Ranking Tests</w:t>
            </w:r>
            <w:r>
              <w:rPr>
                <w:rFonts w:ascii="Consolas" w:hAnsi="Consolas"/>
                <w:color w:val="E2E8F0"/>
                <w:sz w:val="17"/>
              </w:rPr>
              <w:br/>
              <w:t>└── package.json                  # Backend Scripts, Dependencies &amp; Jest Config</w:t>
            </w:r>
          </w:p>
        </w:tc>
      </w:tr>
    </w:tbl>
    <w:p w14:paraId="41553469" w14:textId="77777777" w:rsidR="0025449B" w:rsidRDefault="0025449B">
      <w:pPr>
        <w:spacing w:after="80"/>
      </w:pPr>
    </w:p>
    <w:p w14:paraId="7CC87496" w14:textId="77777777" w:rsidR="0025449B" w:rsidRDefault="00634D14">
      <w:pPr>
        <w:keepNext/>
        <w:spacing w:before="320" w:after="120"/>
      </w:pPr>
      <w:r>
        <w:rPr>
          <w:rFonts w:ascii="Calibri" w:hAnsi="Calibri"/>
          <w:b/>
          <w:color w:val="1E3A8A"/>
          <w:sz w:val="30"/>
        </w:rPr>
        <w:t>14. Relational Database Design &amp; Schema Models</w:t>
      </w:r>
    </w:p>
    <w:p w14:paraId="312D9388" w14:textId="77777777" w:rsidR="0025449B" w:rsidRDefault="00634D14">
      <w:pPr>
        <w:spacing w:after="80"/>
      </w:pPr>
      <w:r>
        <w:rPr>
          <w:rFonts w:ascii="Calibri" w:hAnsi="Calibri"/>
          <w:color w:val="334155"/>
          <w:sz w:val="20"/>
        </w:rPr>
        <w:t>The database schema is defined in Prisma ORM (`backend/prisma/schema.prisma`). It comprises 10 relational entities supporting multi-role authentication, municipal hierarchy, road segments, public tenders, citizen reports, AI diagnostics, dynamic priority breakdowns, dual-photo repair verification, and timeline audits: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3168"/>
        <w:gridCol w:w="4032"/>
      </w:tblGrid>
      <w:tr w:rsidR="0025449B" w14:paraId="2BA7C272" w14:textId="77777777">
        <w:trPr>
          <w:jc w:val="center"/>
        </w:trPr>
        <w:tc>
          <w:tcPr>
            <w:tcW w:w="2160" w:type="dxa"/>
            <w:shd w:val="clear" w:color="auto" w:fill="1E3A8A"/>
            <w:tcMar>
              <w:top w:w="100" w:type="dxa"/>
              <w:left w:w="120" w:type="dxa"/>
              <w:bottom w:w="100" w:type="dxa"/>
              <w:right w:w="120" w:type="dxa"/>
            </w:tcMar>
            <w:vAlign w:val="center"/>
          </w:tcPr>
          <w:p w14:paraId="3C8197C1" w14:textId="77777777" w:rsidR="0025449B" w:rsidRDefault="00634D14">
            <w:pPr>
              <w:spacing w:before="40" w:after="40" w:line="264" w:lineRule="auto"/>
            </w:pPr>
            <w:r>
              <w:rPr>
                <w:rFonts w:ascii="Calibri" w:hAnsi="Calibri"/>
                <w:b/>
                <w:color w:val="FFFFFF"/>
                <w:sz w:val="19"/>
              </w:rPr>
              <w:t>Entity Name</w:t>
            </w:r>
          </w:p>
        </w:tc>
        <w:tc>
          <w:tcPr>
            <w:tcW w:w="3168" w:type="dxa"/>
            <w:shd w:val="clear" w:color="auto" w:fill="1E3A8A"/>
            <w:tcMar>
              <w:top w:w="100" w:type="dxa"/>
              <w:left w:w="120" w:type="dxa"/>
              <w:bottom w:w="100" w:type="dxa"/>
              <w:right w:w="120" w:type="dxa"/>
            </w:tcMar>
            <w:vAlign w:val="center"/>
          </w:tcPr>
          <w:p w14:paraId="52A7AEAA" w14:textId="77777777" w:rsidR="0025449B" w:rsidRDefault="00634D14">
            <w:pPr>
              <w:spacing w:before="40" w:after="40" w:line="264" w:lineRule="auto"/>
            </w:pPr>
            <w:r>
              <w:rPr>
                <w:rFonts w:ascii="Calibri" w:hAnsi="Calibri"/>
                <w:b/>
                <w:color w:val="FFFFFF"/>
                <w:sz w:val="19"/>
              </w:rPr>
              <w:t>Primary Purpose &amp; Role in System</w:t>
            </w:r>
          </w:p>
        </w:tc>
        <w:tc>
          <w:tcPr>
            <w:tcW w:w="4032" w:type="dxa"/>
            <w:shd w:val="clear" w:color="auto" w:fill="1E3A8A"/>
            <w:tcMar>
              <w:top w:w="100" w:type="dxa"/>
              <w:left w:w="120" w:type="dxa"/>
              <w:bottom w:w="100" w:type="dxa"/>
              <w:right w:w="120" w:type="dxa"/>
            </w:tcMar>
            <w:vAlign w:val="center"/>
          </w:tcPr>
          <w:p w14:paraId="05E48AA6" w14:textId="77777777" w:rsidR="0025449B" w:rsidRDefault="00634D14">
            <w:pPr>
              <w:spacing w:before="40" w:after="40" w:line="264" w:lineRule="auto"/>
            </w:pPr>
            <w:r>
              <w:rPr>
                <w:rFonts w:ascii="Calibri" w:hAnsi="Calibri"/>
                <w:b/>
                <w:color w:val="FFFFFF"/>
                <w:sz w:val="19"/>
              </w:rPr>
              <w:t>Key Fields &amp; Relationships</w:t>
            </w:r>
          </w:p>
        </w:tc>
      </w:tr>
      <w:tr w:rsidR="0025449B" w14:paraId="7B915C56" w14:textId="77777777">
        <w:trPr>
          <w:jc w:val="center"/>
        </w:trPr>
        <w:tc>
          <w:tcPr>
            <w:tcW w:w="2160" w:type="dxa"/>
            <w:shd w:val="clear" w:color="auto" w:fill="F8FAFC"/>
            <w:tcMar>
              <w:top w:w="100" w:type="dxa"/>
              <w:left w:w="120" w:type="dxa"/>
              <w:bottom w:w="100" w:type="dxa"/>
              <w:right w:w="120" w:type="dxa"/>
            </w:tcMar>
            <w:vAlign w:val="center"/>
          </w:tcPr>
          <w:p w14:paraId="5DDB5578" w14:textId="77777777" w:rsidR="0025449B" w:rsidRDefault="00634D14">
            <w:pPr>
              <w:spacing w:before="40" w:after="40" w:line="264" w:lineRule="auto"/>
            </w:pPr>
            <w:r>
              <w:rPr>
                <w:rFonts w:ascii="Calibri" w:hAnsi="Calibri"/>
                <w:color w:val="1E293B"/>
                <w:sz w:val="18"/>
              </w:rPr>
              <w:t>User</w:t>
            </w:r>
          </w:p>
        </w:tc>
        <w:tc>
          <w:tcPr>
            <w:tcW w:w="3168" w:type="dxa"/>
            <w:shd w:val="clear" w:color="auto" w:fill="F8FAFC"/>
            <w:tcMar>
              <w:top w:w="100" w:type="dxa"/>
              <w:left w:w="120" w:type="dxa"/>
              <w:bottom w:w="100" w:type="dxa"/>
              <w:right w:w="120" w:type="dxa"/>
            </w:tcMar>
            <w:vAlign w:val="center"/>
          </w:tcPr>
          <w:p w14:paraId="426AD66D" w14:textId="77777777" w:rsidR="0025449B" w:rsidRDefault="00634D14">
            <w:pPr>
              <w:spacing w:before="40" w:after="40" w:line="264" w:lineRule="auto"/>
            </w:pPr>
            <w:r>
              <w:rPr>
                <w:rFonts w:ascii="Calibri" w:hAnsi="Calibri"/>
                <w:color w:val="1E293B"/>
                <w:sz w:val="18"/>
              </w:rPr>
              <w:t>Stores registered citizens, municipal engineers, and admins.</w:t>
            </w:r>
          </w:p>
        </w:tc>
        <w:tc>
          <w:tcPr>
            <w:tcW w:w="4032" w:type="dxa"/>
            <w:shd w:val="clear" w:color="auto" w:fill="F8FAFC"/>
            <w:tcMar>
              <w:top w:w="100" w:type="dxa"/>
              <w:left w:w="120" w:type="dxa"/>
              <w:bottom w:w="100" w:type="dxa"/>
              <w:right w:w="120" w:type="dxa"/>
            </w:tcMar>
            <w:vAlign w:val="center"/>
          </w:tcPr>
          <w:p w14:paraId="17B0FAC7" w14:textId="77777777" w:rsidR="0025449B" w:rsidRDefault="00634D14">
            <w:pPr>
              <w:spacing w:before="40" w:after="40" w:line="264" w:lineRule="auto"/>
            </w:pPr>
            <w:r>
              <w:rPr>
                <w:rFonts w:ascii="Calibri" w:hAnsi="Calibri"/>
                <w:color w:val="1E293B"/>
                <w:sz w:val="18"/>
              </w:rPr>
              <w:t>id, email, passwordHash, name, role (CITIZEN/AUTHORITY/ADMIN), departmentId, reports, assignedReports.</w:t>
            </w:r>
          </w:p>
        </w:tc>
      </w:tr>
      <w:tr w:rsidR="0025449B" w14:paraId="5206F4EE" w14:textId="77777777">
        <w:trPr>
          <w:jc w:val="center"/>
        </w:trPr>
        <w:tc>
          <w:tcPr>
            <w:tcW w:w="2160" w:type="dxa"/>
            <w:shd w:val="clear" w:color="auto" w:fill="FFFFFF"/>
            <w:tcMar>
              <w:top w:w="100" w:type="dxa"/>
              <w:left w:w="120" w:type="dxa"/>
              <w:bottom w:w="100" w:type="dxa"/>
              <w:right w:w="120" w:type="dxa"/>
            </w:tcMar>
            <w:vAlign w:val="center"/>
          </w:tcPr>
          <w:p w14:paraId="12904A5A" w14:textId="77777777" w:rsidR="0025449B" w:rsidRDefault="00634D14">
            <w:pPr>
              <w:spacing w:before="40" w:after="40" w:line="264" w:lineRule="auto"/>
            </w:pPr>
            <w:r>
              <w:rPr>
                <w:rFonts w:ascii="Calibri" w:hAnsi="Calibri"/>
                <w:color w:val="1E293B"/>
                <w:sz w:val="18"/>
              </w:rPr>
              <w:t>Department</w:t>
            </w:r>
          </w:p>
        </w:tc>
        <w:tc>
          <w:tcPr>
            <w:tcW w:w="3168" w:type="dxa"/>
            <w:shd w:val="clear" w:color="auto" w:fill="FFFFFF"/>
            <w:tcMar>
              <w:top w:w="100" w:type="dxa"/>
              <w:left w:w="120" w:type="dxa"/>
              <w:bottom w:w="100" w:type="dxa"/>
              <w:right w:w="120" w:type="dxa"/>
            </w:tcMar>
            <w:vAlign w:val="center"/>
          </w:tcPr>
          <w:p w14:paraId="448122F4" w14:textId="77777777" w:rsidR="0025449B" w:rsidRDefault="00634D14">
            <w:pPr>
              <w:spacing w:before="40" w:after="40" w:line="264" w:lineRule="auto"/>
            </w:pPr>
            <w:r>
              <w:rPr>
                <w:rFonts w:ascii="Calibri" w:hAnsi="Calibri"/>
                <w:color w:val="1E293B"/>
                <w:sz w:val="18"/>
              </w:rPr>
              <w:t>Municipal bodies (UP PWD, Nagar Nigam Meerut, NHAI PIU).</w:t>
            </w:r>
          </w:p>
        </w:tc>
        <w:tc>
          <w:tcPr>
            <w:tcW w:w="4032" w:type="dxa"/>
            <w:shd w:val="clear" w:color="auto" w:fill="FFFFFF"/>
            <w:tcMar>
              <w:top w:w="100" w:type="dxa"/>
              <w:left w:w="120" w:type="dxa"/>
              <w:bottom w:w="100" w:type="dxa"/>
              <w:right w:w="120" w:type="dxa"/>
            </w:tcMar>
            <w:vAlign w:val="center"/>
          </w:tcPr>
          <w:p w14:paraId="2926D6B0" w14:textId="77777777" w:rsidR="0025449B" w:rsidRDefault="00634D14">
            <w:pPr>
              <w:spacing w:before="40" w:after="40" w:line="264" w:lineRule="auto"/>
            </w:pPr>
            <w:r>
              <w:rPr>
                <w:rFonts w:ascii="Calibri" w:hAnsi="Calibri"/>
                <w:color w:val="1E293B"/>
                <w:sz w:val="18"/>
              </w:rPr>
              <w:t>id, code (e.g. PWD_MRT), name, jurisdiction, nodalOfficer, contactEmail, slaDaysDefault, roadSegments, tenders.</w:t>
            </w:r>
          </w:p>
        </w:tc>
      </w:tr>
      <w:tr w:rsidR="0025449B" w14:paraId="6E389102" w14:textId="77777777">
        <w:trPr>
          <w:jc w:val="center"/>
        </w:trPr>
        <w:tc>
          <w:tcPr>
            <w:tcW w:w="2160" w:type="dxa"/>
            <w:shd w:val="clear" w:color="auto" w:fill="F8FAFC"/>
            <w:tcMar>
              <w:top w:w="100" w:type="dxa"/>
              <w:left w:w="120" w:type="dxa"/>
              <w:bottom w:w="100" w:type="dxa"/>
              <w:right w:w="120" w:type="dxa"/>
            </w:tcMar>
            <w:vAlign w:val="center"/>
          </w:tcPr>
          <w:p w14:paraId="6FEF23E0" w14:textId="77777777" w:rsidR="0025449B" w:rsidRDefault="00634D14">
            <w:pPr>
              <w:spacing w:before="40" w:after="40" w:line="264" w:lineRule="auto"/>
            </w:pPr>
            <w:r>
              <w:rPr>
                <w:rFonts w:ascii="Calibri" w:hAnsi="Calibri"/>
                <w:color w:val="1E293B"/>
                <w:sz w:val="18"/>
              </w:rPr>
              <w:t>RoadSegment</w:t>
            </w:r>
          </w:p>
        </w:tc>
        <w:tc>
          <w:tcPr>
            <w:tcW w:w="3168" w:type="dxa"/>
            <w:shd w:val="clear" w:color="auto" w:fill="F8FAFC"/>
            <w:tcMar>
              <w:top w:w="100" w:type="dxa"/>
              <w:left w:w="120" w:type="dxa"/>
              <w:bottom w:w="100" w:type="dxa"/>
              <w:right w:w="120" w:type="dxa"/>
            </w:tcMar>
            <w:vAlign w:val="center"/>
          </w:tcPr>
          <w:p w14:paraId="44404B46" w14:textId="77777777" w:rsidR="0025449B" w:rsidRDefault="00634D14">
            <w:pPr>
              <w:spacing w:before="40" w:after="40" w:line="264" w:lineRule="auto"/>
            </w:pPr>
            <w:r>
              <w:rPr>
                <w:rFonts w:ascii="Calibri" w:hAnsi="Calibri"/>
                <w:color w:val="1E293B"/>
                <w:sz w:val="18"/>
              </w:rPr>
              <w:t>Physical road corridors (e.g. Jail Chungi Road, MRT-RD-01).</w:t>
            </w:r>
          </w:p>
        </w:tc>
        <w:tc>
          <w:tcPr>
            <w:tcW w:w="4032" w:type="dxa"/>
            <w:shd w:val="clear" w:color="auto" w:fill="F8FAFC"/>
            <w:tcMar>
              <w:top w:w="100" w:type="dxa"/>
              <w:left w:w="120" w:type="dxa"/>
              <w:bottom w:w="100" w:type="dxa"/>
              <w:right w:w="120" w:type="dxa"/>
            </w:tcMar>
            <w:vAlign w:val="center"/>
          </w:tcPr>
          <w:p w14:paraId="7194A2DB" w14:textId="77777777" w:rsidR="0025449B" w:rsidRDefault="00634D14">
            <w:pPr>
              <w:spacing w:before="40" w:after="40" w:line="264" w:lineRule="auto"/>
            </w:pPr>
            <w:r>
              <w:rPr>
                <w:rFonts w:ascii="Calibri" w:hAnsi="Calibri"/>
                <w:color w:val="1E293B"/>
                <w:sz w:val="18"/>
              </w:rPr>
              <w:t>id, code, name, startLat/Lng, endLat/Lng, lengthKm, departmentId, healthScore (0-100), recurringDamageCount, isRecurringHotspot.</w:t>
            </w:r>
          </w:p>
        </w:tc>
      </w:tr>
      <w:tr w:rsidR="0025449B" w14:paraId="4226B176" w14:textId="77777777">
        <w:trPr>
          <w:jc w:val="center"/>
        </w:trPr>
        <w:tc>
          <w:tcPr>
            <w:tcW w:w="2160" w:type="dxa"/>
            <w:shd w:val="clear" w:color="auto" w:fill="FFFFFF"/>
            <w:tcMar>
              <w:top w:w="100" w:type="dxa"/>
              <w:left w:w="120" w:type="dxa"/>
              <w:bottom w:w="100" w:type="dxa"/>
              <w:right w:w="120" w:type="dxa"/>
            </w:tcMar>
            <w:vAlign w:val="center"/>
          </w:tcPr>
          <w:p w14:paraId="0B1FF7D6" w14:textId="77777777" w:rsidR="0025449B" w:rsidRDefault="00634D14">
            <w:pPr>
              <w:spacing w:before="40" w:after="40" w:line="264" w:lineRule="auto"/>
            </w:pPr>
            <w:r>
              <w:rPr>
                <w:rFonts w:ascii="Calibri" w:hAnsi="Calibri"/>
                <w:color w:val="1E293B"/>
                <w:sz w:val="18"/>
              </w:rPr>
              <w:t>Tender</w:t>
            </w:r>
          </w:p>
        </w:tc>
        <w:tc>
          <w:tcPr>
            <w:tcW w:w="3168" w:type="dxa"/>
            <w:shd w:val="clear" w:color="auto" w:fill="FFFFFF"/>
            <w:tcMar>
              <w:top w:w="100" w:type="dxa"/>
              <w:left w:w="120" w:type="dxa"/>
              <w:bottom w:w="100" w:type="dxa"/>
              <w:right w:w="120" w:type="dxa"/>
            </w:tcMar>
            <w:vAlign w:val="center"/>
          </w:tcPr>
          <w:p w14:paraId="647374D4" w14:textId="77777777" w:rsidR="0025449B" w:rsidRDefault="00634D14">
            <w:pPr>
              <w:spacing w:before="40" w:after="40" w:line="264" w:lineRule="auto"/>
            </w:pPr>
            <w:r>
              <w:rPr>
                <w:rFonts w:ascii="Calibri" w:hAnsi="Calibri"/>
                <w:color w:val="1E293B"/>
                <w:sz w:val="18"/>
              </w:rPr>
              <w:t>Public works civil procurement contracts &amp; DLP warranties.</w:t>
            </w:r>
          </w:p>
        </w:tc>
        <w:tc>
          <w:tcPr>
            <w:tcW w:w="4032" w:type="dxa"/>
            <w:shd w:val="clear" w:color="auto" w:fill="FFFFFF"/>
            <w:tcMar>
              <w:top w:w="100" w:type="dxa"/>
              <w:left w:w="120" w:type="dxa"/>
              <w:bottom w:w="100" w:type="dxa"/>
              <w:right w:w="120" w:type="dxa"/>
            </w:tcMar>
            <w:vAlign w:val="center"/>
          </w:tcPr>
          <w:p w14:paraId="3C55C9AC" w14:textId="77777777" w:rsidR="0025449B" w:rsidRDefault="00634D14">
            <w:pPr>
              <w:spacing w:before="40" w:after="40" w:line="264" w:lineRule="auto"/>
            </w:pPr>
            <w:r>
              <w:rPr>
                <w:rFonts w:ascii="Calibri" w:hAnsi="Calibri"/>
                <w:color w:val="1E293B"/>
                <w:sz w:val="18"/>
              </w:rPr>
              <w:t>id, tenderId, roadName, workDescription, departmentId, roadSegmentId, tenderValue, workPeriod, tenderStatus, contractor, contractorStatus, DLP.</w:t>
            </w:r>
          </w:p>
        </w:tc>
      </w:tr>
      <w:tr w:rsidR="0025449B" w14:paraId="7C0DF63C" w14:textId="77777777">
        <w:trPr>
          <w:jc w:val="center"/>
        </w:trPr>
        <w:tc>
          <w:tcPr>
            <w:tcW w:w="2160" w:type="dxa"/>
            <w:shd w:val="clear" w:color="auto" w:fill="F8FAFC"/>
            <w:tcMar>
              <w:top w:w="100" w:type="dxa"/>
              <w:left w:w="120" w:type="dxa"/>
              <w:bottom w:w="100" w:type="dxa"/>
              <w:right w:w="120" w:type="dxa"/>
            </w:tcMar>
            <w:vAlign w:val="center"/>
          </w:tcPr>
          <w:p w14:paraId="6172DDDF" w14:textId="77777777" w:rsidR="0025449B" w:rsidRDefault="00634D14">
            <w:pPr>
              <w:spacing w:before="40" w:after="40" w:line="264" w:lineRule="auto"/>
            </w:pPr>
            <w:r>
              <w:rPr>
                <w:rFonts w:ascii="Calibri" w:hAnsi="Calibri"/>
                <w:color w:val="1E293B"/>
                <w:sz w:val="18"/>
              </w:rPr>
              <w:t>RoadReport</w:t>
            </w:r>
          </w:p>
        </w:tc>
        <w:tc>
          <w:tcPr>
            <w:tcW w:w="3168" w:type="dxa"/>
            <w:shd w:val="clear" w:color="auto" w:fill="F8FAFC"/>
            <w:tcMar>
              <w:top w:w="100" w:type="dxa"/>
              <w:left w:w="120" w:type="dxa"/>
              <w:bottom w:w="100" w:type="dxa"/>
              <w:right w:w="120" w:type="dxa"/>
            </w:tcMar>
            <w:vAlign w:val="center"/>
          </w:tcPr>
          <w:p w14:paraId="0EB6A455" w14:textId="77777777" w:rsidR="0025449B" w:rsidRDefault="00634D14">
            <w:pPr>
              <w:spacing w:before="40" w:after="40" w:line="264" w:lineRule="auto"/>
            </w:pPr>
            <w:r>
              <w:rPr>
                <w:rFonts w:ascii="Calibri" w:hAnsi="Calibri"/>
                <w:color w:val="1E293B"/>
                <w:sz w:val="18"/>
              </w:rPr>
              <w:t>Core incident entity storing citizen damage complaints.</w:t>
            </w:r>
          </w:p>
        </w:tc>
        <w:tc>
          <w:tcPr>
            <w:tcW w:w="4032" w:type="dxa"/>
            <w:shd w:val="clear" w:color="auto" w:fill="F8FAFC"/>
            <w:tcMar>
              <w:top w:w="100" w:type="dxa"/>
              <w:left w:w="120" w:type="dxa"/>
              <w:bottom w:w="100" w:type="dxa"/>
              <w:right w:w="120" w:type="dxa"/>
            </w:tcMar>
            <w:vAlign w:val="center"/>
          </w:tcPr>
          <w:p w14:paraId="0FCB0F13" w14:textId="77777777" w:rsidR="0025449B" w:rsidRDefault="00634D14">
            <w:pPr>
              <w:spacing w:before="40" w:after="40" w:line="264" w:lineRule="auto"/>
            </w:pPr>
            <w:r>
              <w:rPr>
                <w:rFonts w:ascii="Calibri" w:hAnsi="Calibri"/>
                <w:color w:val="1E293B"/>
                <w:sz w:val="18"/>
              </w:rPr>
              <w:t>id, clientReportId, userId, imageUrl, additionalImages, evidenceSource, lat, lng, address, damageType, severity, status, riskScore, isDuplicate, slaDueAt.</w:t>
            </w:r>
          </w:p>
        </w:tc>
      </w:tr>
      <w:tr w:rsidR="0025449B" w14:paraId="157B3106" w14:textId="77777777">
        <w:trPr>
          <w:jc w:val="center"/>
        </w:trPr>
        <w:tc>
          <w:tcPr>
            <w:tcW w:w="2160" w:type="dxa"/>
            <w:shd w:val="clear" w:color="auto" w:fill="FFFFFF"/>
            <w:tcMar>
              <w:top w:w="100" w:type="dxa"/>
              <w:left w:w="120" w:type="dxa"/>
              <w:bottom w:w="100" w:type="dxa"/>
              <w:right w:w="120" w:type="dxa"/>
            </w:tcMar>
            <w:vAlign w:val="center"/>
          </w:tcPr>
          <w:p w14:paraId="3EAC4DB0" w14:textId="77777777" w:rsidR="0025449B" w:rsidRDefault="00634D14">
            <w:pPr>
              <w:spacing w:before="40" w:after="40" w:line="264" w:lineRule="auto"/>
            </w:pPr>
            <w:r>
              <w:rPr>
                <w:rFonts w:ascii="Calibri" w:hAnsi="Calibri"/>
                <w:color w:val="1E293B"/>
                <w:sz w:val="18"/>
              </w:rPr>
              <w:t>AIAnalysis</w:t>
            </w:r>
          </w:p>
        </w:tc>
        <w:tc>
          <w:tcPr>
            <w:tcW w:w="3168" w:type="dxa"/>
            <w:shd w:val="clear" w:color="auto" w:fill="FFFFFF"/>
            <w:tcMar>
              <w:top w:w="100" w:type="dxa"/>
              <w:left w:w="120" w:type="dxa"/>
              <w:bottom w:w="100" w:type="dxa"/>
              <w:right w:w="120" w:type="dxa"/>
            </w:tcMar>
            <w:vAlign w:val="center"/>
          </w:tcPr>
          <w:p w14:paraId="732D365F" w14:textId="77777777" w:rsidR="0025449B" w:rsidRDefault="00634D14">
            <w:pPr>
              <w:spacing w:before="40" w:after="40" w:line="264" w:lineRule="auto"/>
            </w:pPr>
            <w:r>
              <w:rPr>
                <w:rFonts w:ascii="Calibri" w:hAnsi="Calibri"/>
                <w:color w:val="1E293B"/>
                <w:sz w:val="18"/>
              </w:rPr>
              <w:t>Computer vision diagnostic results &amp; IRC action steps.</w:t>
            </w:r>
          </w:p>
        </w:tc>
        <w:tc>
          <w:tcPr>
            <w:tcW w:w="4032" w:type="dxa"/>
            <w:shd w:val="clear" w:color="auto" w:fill="FFFFFF"/>
            <w:tcMar>
              <w:top w:w="100" w:type="dxa"/>
              <w:left w:w="120" w:type="dxa"/>
              <w:bottom w:w="100" w:type="dxa"/>
              <w:right w:w="120" w:type="dxa"/>
            </w:tcMar>
            <w:vAlign w:val="center"/>
          </w:tcPr>
          <w:p w14:paraId="288BC7C2" w14:textId="77777777" w:rsidR="0025449B" w:rsidRDefault="00634D14">
            <w:pPr>
              <w:spacing w:before="40" w:after="40" w:line="264" w:lineRule="auto"/>
            </w:pPr>
            <w:r>
              <w:rPr>
                <w:rFonts w:ascii="Calibri" w:hAnsi="Calibri"/>
                <w:color w:val="1E293B"/>
                <w:sz w:val="18"/>
              </w:rPr>
              <w:t>id, reportId, damageType, severity, confidence, roadSafetyRisk, description, recommendedAction, isAcceptableQuality, qualityScore, isBlurry, isTooDark.</w:t>
            </w:r>
          </w:p>
        </w:tc>
      </w:tr>
      <w:tr w:rsidR="0025449B" w14:paraId="3B0763D5" w14:textId="77777777">
        <w:trPr>
          <w:jc w:val="center"/>
        </w:trPr>
        <w:tc>
          <w:tcPr>
            <w:tcW w:w="2160" w:type="dxa"/>
            <w:shd w:val="clear" w:color="auto" w:fill="F8FAFC"/>
            <w:tcMar>
              <w:top w:w="100" w:type="dxa"/>
              <w:left w:w="120" w:type="dxa"/>
              <w:bottom w:w="100" w:type="dxa"/>
              <w:right w:w="120" w:type="dxa"/>
            </w:tcMar>
            <w:vAlign w:val="center"/>
          </w:tcPr>
          <w:p w14:paraId="32147AF6" w14:textId="77777777" w:rsidR="0025449B" w:rsidRDefault="00634D14">
            <w:pPr>
              <w:spacing w:before="40" w:after="40" w:line="264" w:lineRule="auto"/>
            </w:pPr>
            <w:r>
              <w:rPr>
                <w:rFonts w:ascii="Calibri" w:hAnsi="Calibri"/>
                <w:color w:val="1E293B"/>
                <w:sz w:val="18"/>
              </w:rPr>
              <w:t>PriorityAssessment</w:t>
            </w:r>
          </w:p>
        </w:tc>
        <w:tc>
          <w:tcPr>
            <w:tcW w:w="3168" w:type="dxa"/>
            <w:shd w:val="clear" w:color="auto" w:fill="F8FAFC"/>
            <w:tcMar>
              <w:top w:w="100" w:type="dxa"/>
              <w:left w:w="120" w:type="dxa"/>
              <w:bottom w:w="100" w:type="dxa"/>
              <w:right w:w="120" w:type="dxa"/>
            </w:tcMar>
            <w:vAlign w:val="center"/>
          </w:tcPr>
          <w:p w14:paraId="56BE09A8" w14:textId="77777777" w:rsidR="0025449B" w:rsidRDefault="00634D14">
            <w:pPr>
              <w:spacing w:before="40" w:after="40" w:line="264" w:lineRule="auto"/>
            </w:pPr>
            <w:r>
              <w:rPr>
                <w:rFonts w:ascii="Calibri" w:hAnsi="Calibri"/>
                <w:color w:val="1E293B"/>
                <w:sz w:val="18"/>
              </w:rPr>
              <w:t xml:space="preserve">Mathematical breakdown of 6-factor </w:t>
            </w:r>
            <w:r>
              <w:rPr>
                <w:rFonts w:ascii="Calibri" w:hAnsi="Calibri"/>
                <w:color w:val="1E293B"/>
                <w:sz w:val="18"/>
              </w:rPr>
              <w:lastRenderedPageBreak/>
              <w:t>risk score.</w:t>
            </w:r>
          </w:p>
        </w:tc>
        <w:tc>
          <w:tcPr>
            <w:tcW w:w="4032" w:type="dxa"/>
            <w:shd w:val="clear" w:color="auto" w:fill="F8FAFC"/>
            <w:tcMar>
              <w:top w:w="100" w:type="dxa"/>
              <w:left w:w="120" w:type="dxa"/>
              <w:bottom w:w="100" w:type="dxa"/>
              <w:right w:w="120" w:type="dxa"/>
            </w:tcMar>
            <w:vAlign w:val="center"/>
          </w:tcPr>
          <w:p w14:paraId="53854726" w14:textId="77777777" w:rsidR="0025449B" w:rsidRDefault="00634D14">
            <w:pPr>
              <w:spacing w:before="40" w:after="40" w:line="264" w:lineRule="auto"/>
            </w:pPr>
            <w:r>
              <w:rPr>
                <w:rFonts w:ascii="Calibri" w:hAnsi="Calibri"/>
                <w:color w:val="1E293B"/>
                <w:sz w:val="18"/>
              </w:rPr>
              <w:lastRenderedPageBreak/>
              <w:t xml:space="preserve">id, reportId, overallScore (0-100), riskLevel </w:t>
            </w:r>
            <w:r>
              <w:rPr>
                <w:rFonts w:ascii="Calibri" w:hAnsi="Calibri"/>
                <w:color w:val="1E293B"/>
                <w:sz w:val="18"/>
              </w:rPr>
              <w:lastRenderedPageBreak/>
              <w:t>(LOW/MED/HIGH/CRIT), severityScore, safetyRiskScore, densityScore, roadImportanceScore, recurrenceScore, slaUrgencyScore, explanation.</w:t>
            </w:r>
          </w:p>
        </w:tc>
      </w:tr>
      <w:tr w:rsidR="0025449B" w14:paraId="72E27F58" w14:textId="77777777">
        <w:trPr>
          <w:jc w:val="center"/>
        </w:trPr>
        <w:tc>
          <w:tcPr>
            <w:tcW w:w="2160" w:type="dxa"/>
            <w:shd w:val="clear" w:color="auto" w:fill="FFFFFF"/>
            <w:tcMar>
              <w:top w:w="100" w:type="dxa"/>
              <w:left w:w="120" w:type="dxa"/>
              <w:bottom w:w="100" w:type="dxa"/>
              <w:right w:w="120" w:type="dxa"/>
            </w:tcMar>
            <w:vAlign w:val="center"/>
          </w:tcPr>
          <w:p w14:paraId="258DB2DB" w14:textId="77777777" w:rsidR="0025449B" w:rsidRDefault="00634D14">
            <w:pPr>
              <w:spacing w:before="40" w:after="40" w:line="264" w:lineRule="auto"/>
            </w:pPr>
            <w:r>
              <w:rPr>
                <w:rFonts w:ascii="Calibri" w:hAnsi="Calibri"/>
                <w:color w:val="1E293B"/>
                <w:sz w:val="18"/>
              </w:rPr>
              <w:lastRenderedPageBreak/>
              <w:t>RepairVerification</w:t>
            </w:r>
          </w:p>
        </w:tc>
        <w:tc>
          <w:tcPr>
            <w:tcW w:w="3168" w:type="dxa"/>
            <w:shd w:val="clear" w:color="auto" w:fill="FFFFFF"/>
            <w:tcMar>
              <w:top w:w="100" w:type="dxa"/>
              <w:left w:w="120" w:type="dxa"/>
              <w:bottom w:w="100" w:type="dxa"/>
              <w:right w:w="120" w:type="dxa"/>
            </w:tcMar>
            <w:vAlign w:val="center"/>
          </w:tcPr>
          <w:p w14:paraId="4813322E" w14:textId="77777777" w:rsidR="0025449B" w:rsidRDefault="00634D14">
            <w:pPr>
              <w:spacing w:before="40" w:after="40" w:line="264" w:lineRule="auto"/>
            </w:pPr>
            <w:r>
              <w:rPr>
                <w:rFonts w:ascii="Calibri" w:hAnsi="Calibri"/>
                <w:color w:val="1E293B"/>
                <w:sz w:val="18"/>
              </w:rPr>
              <w:t>Dual-photo before/after repair inspection records.</w:t>
            </w:r>
          </w:p>
        </w:tc>
        <w:tc>
          <w:tcPr>
            <w:tcW w:w="4032" w:type="dxa"/>
            <w:shd w:val="clear" w:color="auto" w:fill="FFFFFF"/>
            <w:tcMar>
              <w:top w:w="100" w:type="dxa"/>
              <w:left w:w="120" w:type="dxa"/>
              <w:bottom w:w="100" w:type="dxa"/>
              <w:right w:w="120" w:type="dxa"/>
            </w:tcMar>
            <w:vAlign w:val="center"/>
          </w:tcPr>
          <w:p w14:paraId="2378F883" w14:textId="77777777" w:rsidR="0025449B" w:rsidRDefault="00634D14">
            <w:pPr>
              <w:spacing w:before="40" w:after="40" w:line="264" w:lineRule="auto"/>
            </w:pPr>
            <w:r>
              <w:rPr>
                <w:rFonts w:ascii="Calibri" w:hAnsi="Calibri"/>
                <w:color w:val="1E293B"/>
                <w:sz w:val="18"/>
              </w:rPr>
              <w:t>id, reportId, beforeImageUrl, afterImageUrl, locationMatchConfidence, visibleImprovementScore, remainingDamageScore, overallConfidence, recommendation, authorityDecision.</w:t>
            </w:r>
          </w:p>
        </w:tc>
      </w:tr>
      <w:tr w:rsidR="0025449B" w14:paraId="758E2A43" w14:textId="77777777">
        <w:trPr>
          <w:jc w:val="center"/>
        </w:trPr>
        <w:tc>
          <w:tcPr>
            <w:tcW w:w="2160" w:type="dxa"/>
            <w:shd w:val="clear" w:color="auto" w:fill="F8FAFC"/>
            <w:tcMar>
              <w:top w:w="100" w:type="dxa"/>
              <w:left w:w="120" w:type="dxa"/>
              <w:bottom w:w="100" w:type="dxa"/>
              <w:right w:w="120" w:type="dxa"/>
            </w:tcMar>
            <w:vAlign w:val="center"/>
          </w:tcPr>
          <w:p w14:paraId="763C574A" w14:textId="77777777" w:rsidR="0025449B" w:rsidRDefault="00634D14">
            <w:pPr>
              <w:spacing w:before="40" w:after="40" w:line="264" w:lineRule="auto"/>
            </w:pPr>
            <w:r>
              <w:rPr>
                <w:rFonts w:ascii="Calibri" w:hAnsi="Calibri"/>
                <w:color w:val="1E293B"/>
                <w:sz w:val="18"/>
              </w:rPr>
              <w:t>StatusTimelineEvent</w:t>
            </w:r>
          </w:p>
        </w:tc>
        <w:tc>
          <w:tcPr>
            <w:tcW w:w="3168" w:type="dxa"/>
            <w:shd w:val="clear" w:color="auto" w:fill="F8FAFC"/>
            <w:tcMar>
              <w:top w:w="100" w:type="dxa"/>
              <w:left w:w="120" w:type="dxa"/>
              <w:bottom w:w="100" w:type="dxa"/>
              <w:right w:w="120" w:type="dxa"/>
            </w:tcMar>
            <w:vAlign w:val="center"/>
          </w:tcPr>
          <w:p w14:paraId="03EDA9B2" w14:textId="77777777" w:rsidR="0025449B" w:rsidRDefault="00634D14">
            <w:pPr>
              <w:spacing w:before="40" w:after="40" w:line="264" w:lineRule="auto"/>
            </w:pPr>
            <w:r>
              <w:rPr>
                <w:rFonts w:ascii="Calibri" w:hAnsi="Calibri"/>
                <w:color w:val="1E293B"/>
                <w:sz w:val="18"/>
              </w:rPr>
              <w:t>Immutable audit trail of complaint lifecycle changes.</w:t>
            </w:r>
          </w:p>
        </w:tc>
        <w:tc>
          <w:tcPr>
            <w:tcW w:w="4032" w:type="dxa"/>
            <w:shd w:val="clear" w:color="auto" w:fill="F8FAFC"/>
            <w:tcMar>
              <w:top w:w="100" w:type="dxa"/>
              <w:left w:w="120" w:type="dxa"/>
              <w:bottom w:w="100" w:type="dxa"/>
              <w:right w:w="120" w:type="dxa"/>
            </w:tcMar>
            <w:vAlign w:val="center"/>
          </w:tcPr>
          <w:p w14:paraId="4F93D639" w14:textId="77777777" w:rsidR="0025449B" w:rsidRDefault="00634D14">
            <w:pPr>
              <w:spacing w:before="40" w:after="40" w:line="264" w:lineRule="auto"/>
            </w:pPr>
            <w:r>
              <w:rPr>
                <w:rFonts w:ascii="Calibri" w:hAnsi="Calibri"/>
                <w:color w:val="1E293B"/>
                <w:sz w:val="18"/>
              </w:rPr>
              <w:t>id, reportId, status, label, description, timestamp, actorRole, actorName, notes.</w:t>
            </w:r>
          </w:p>
        </w:tc>
      </w:tr>
      <w:tr w:rsidR="0025449B" w14:paraId="19C1E7E5" w14:textId="77777777">
        <w:trPr>
          <w:jc w:val="center"/>
        </w:trPr>
        <w:tc>
          <w:tcPr>
            <w:tcW w:w="2160" w:type="dxa"/>
            <w:shd w:val="clear" w:color="auto" w:fill="FFFFFF"/>
            <w:tcMar>
              <w:top w:w="100" w:type="dxa"/>
              <w:left w:w="120" w:type="dxa"/>
              <w:bottom w:w="100" w:type="dxa"/>
              <w:right w:w="120" w:type="dxa"/>
            </w:tcMar>
            <w:vAlign w:val="center"/>
          </w:tcPr>
          <w:p w14:paraId="69F83935" w14:textId="77777777" w:rsidR="0025449B" w:rsidRDefault="00634D14">
            <w:pPr>
              <w:spacing w:before="40" w:after="40" w:line="264" w:lineRule="auto"/>
            </w:pPr>
            <w:r>
              <w:rPr>
                <w:rFonts w:ascii="Calibri" w:hAnsi="Calibri"/>
                <w:color w:val="1E293B"/>
                <w:sz w:val="18"/>
              </w:rPr>
              <w:t>Notification</w:t>
            </w:r>
          </w:p>
        </w:tc>
        <w:tc>
          <w:tcPr>
            <w:tcW w:w="3168" w:type="dxa"/>
            <w:shd w:val="clear" w:color="auto" w:fill="FFFFFF"/>
            <w:tcMar>
              <w:top w:w="100" w:type="dxa"/>
              <w:left w:w="120" w:type="dxa"/>
              <w:bottom w:w="100" w:type="dxa"/>
              <w:right w:w="120" w:type="dxa"/>
            </w:tcMar>
            <w:vAlign w:val="center"/>
          </w:tcPr>
          <w:p w14:paraId="72B7A39B" w14:textId="77777777" w:rsidR="0025449B" w:rsidRDefault="00634D14">
            <w:pPr>
              <w:spacing w:before="40" w:after="40" w:line="264" w:lineRule="auto"/>
            </w:pPr>
            <w:r>
              <w:rPr>
                <w:rFonts w:ascii="Calibri" w:hAnsi="Calibri"/>
                <w:color w:val="1E293B"/>
                <w:sz w:val="18"/>
              </w:rPr>
              <w:t>In-app notifications for citizens and municipal staff.</w:t>
            </w:r>
          </w:p>
        </w:tc>
        <w:tc>
          <w:tcPr>
            <w:tcW w:w="4032" w:type="dxa"/>
            <w:shd w:val="clear" w:color="auto" w:fill="FFFFFF"/>
            <w:tcMar>
              <w:top w:w="100" w:type="dxa"/>
              <w:left w:w="120" w:type="dxa"/>
              <w:bottom w:w="100" w:type="dxa"/>
              <w:right w:w="120" w:type="dxa"/>
            </w:tcMar>
            <w:vAlign w:val="center"/>
          </w:tcPr>
          <w:p w14:paraId="0A0C6D18" w14:textId="77777777" w:rsidR="0025449B" w:rsidRDefault="00634D14">
            <w:pPr>
              <w:spacing w:before="40" w:after="40" w:line="264" w:lineRule="auto"/>
            </w:pPr>
            <w:r>
              <w:rPr>
                <w:rFonts w:ascii="Calibri" w:hAnsi="Calibri"/>
                <w:color w:val="1E293B"/>
                <w:sz w:val="18"/>
              </w:rPr>
              <w:t>id, userId, title, message, reportId, isRead, type (INFO, ASSIGNMENT, SLA_ALERT, VERIFICATION, RESOLUTION).</w:t>
            </w:r>
          </w:p>
        </w:tc>
      </w:tr>
      <w:tr w:rsidR="0025449B" w14:paraId="08B5D3CE" w14:textId="77777777">
        <w:trPr>
          <w:jc w:val="center"/>
        </w:trPr>
        <w:tc>
          <w:tcPr>
            <w:tcW w:w="2160" w:type="dxa"/>
            <w:shd w:val="clear" w:color="auto" w:fill="F8FAFC"/>
            <w:tcMar>
              <w:top w:w="100" w:type="dxa"/>
              <w:left w:w="120" w:type="dxa"/>
              <w:bottom w:w="100" w:type="dxa"/>
              <w:right w:w="120" w:type="dxa"/>
            </w:tcMar>
            <w:vAlign w:val="center"/>
          </w:tcPr>
          <w:p w14:paraId="3EE9FC2E" w14:textId="77777777" w:rsidR="0025449B" w:rsidRDefault="00634D14">
            <w:pPr>
              <w:spacing w:before="40" w:after="40" w:line="264" w:lineRule="auto"/>
            </w:pPr>
            <w:r>
              <w:rPr>
                <w:rFonts w:ascii="Calibri" w:hAnsi="Calibri"/>
                <w:color w:val="1E293B"/>
                <w:sz w:val="18"/>
              </w:rPr>
              <w:t>SyncQueueMetadata</w:t>
            </w:r>
          </w:p>
        </w:tc>
        <w:tc>
          <w:tcPr>
            <w:tcW w:w="3168" w:type="dxa"/>
            <w:shd w:val="clear" w:color="auto" w:fill="F8FAFC"/>
            <w:tcMar>
              <w:top w:w="100" w:type="dxa"/>
              <w:left w:w="120" w:type="dxa"/>
              <w:bottom w:w="100" w:type="dxa"/>
              <w:right w:w="120" w:type="dxa"/>
            </w:tcMar>
            <w:vAlign w:val="center"/>
          </w:tcPr>
          <w:p w14:paraId="317C4F32" w14:textId="77777777" w:rsidR="0025449B" w:rsidRDefault="00634D14">
            <w:pPr>
              <w:spacing w:before="40" w:after="40" w:line="264" w:lineRule="auto"/>
            </w:pPr>
            <w:r>
              <w:rPr>
                <w:rFonts w:ascii="Calibri" w:hAnsi="Calibri"/>
                <w:color w:val="1E293B"/>
                <w:sz w:val="18"/>
              </w:rPr>
              <w:t>Tracks client-side offline sync attempts and retries.</w:t>
            </w:r>
          </w:p>
        </w:tc>
        <w:tc>
          <w:tcPr>
            <w:tcW w:w="4032" w:type="dxa"/>
            <w:shd w:val="clear" w:color="auto" w:fill="F8FAFC"/>
            <w:tcMar>
              <w:top w:w="100" w:type="dxa"/>
              <w:left w:w="120" w:type="dxa"/>
              <w:bottom w:w="100" w:type="dxa"/>
              <w:right w:w="120" w:type="dxa"/>
            </w:tcMar>
            <w:vAlign w:val="center"/>
          </w:tcPr>
          <w:p w14:paraId="08F70CE1" w14:textId="77777777" w:rsidR="0025449B" w:rsidRDefault="00634D14">
            <w:pPr>
              <w:spacing w:before="40" w:after="40" w:line="264" w:lineRule="auto"/>
            </w:pPr>
            <w:r>
              <w:rPr>
                <w:rFonts w:ascii="Calibri" w:hAnsi="Calibri"/>
                <w:color w:val="1E293B"/>
                <w:sz w:val="18"/>
              </w:rPr>
              <w:t>id, clientReportId, status (PENDING_SYNC/SYNCING/SYNCED/FAILED), attempts, lastError.</w:t>
            </w:r>
          </w:p>
        </w:tc>
      </w:tr>
    </w:tbl>
    <w:p w14:paraId="428B44ED" w14:textId="77777777" w:rsidR="0025449B" w:rsidRDefault="0025449B">
      <w:pPr>
        <w:spacing w:after="80"/>
      </w:pPr>
    </w:p>
    <w:p w14:paraId="73E00FB0" w14:textId="77777777" w:rsidR="0025449B" w:rsidRDefault="00634D14">
      <w:pPr>
        <w:keepNext/>
        <w:spacing w:before="320" w:after="120"/>
      </w:pPr>
      <w:r>
        <w:rPr>
          <w:rFonts w:ascii="Calibri" w:hAnsi="Calibri"/>
          <w:b/>
          <w:color w:val="1E3A8A"/>
          <w:sz w:val="30"/>
        </w:rPr>
        <w:t>15. REST API Documentation &amp; Endpoints</w:t>
      </w:r>
    </w:p>
    <w:p w14:paraId="75C6B9BC" w14:textId="77777777" w:rsidR="0025449B" w:rsidRDefault="00634D14">
      <w:pPr>
        <w:spacing w:after="80"/>
      </w:pPr>
      <w:r>
        <w:rPr>
          <w:rFonts w:ascii="Calibri" w:hAnsi="Calibri"/>
          <w:color w:val="334155"/>
          <w:sz w:val="20"/>
        </w:rPr>
        <w:t>The backend exposes a structured, RESTful API interface operating over JSON payloads and multipart media uploads. All protected routes require a standard Bearer JWT token passed in the `Authorization` HTTP header:</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008"/>
        <w:gridCol w:w="2592"/>
        <w:gridCol w:w="2160"/>
        <w:gridCol w:w="1440"/>
        <w:gridCol w:w="2160"/>
      </w:tblGrid>
      <w:tr w:rsidR="0025449B" w14:paraId="23A549C5" w14:textId="77777777">
        <w:trPr>
          <w:jc w:val="center"/>
        </w:trPr>
        <w:tc>
          <w:tcPr>
            <w:tcW w:w="1008" w:type="dxa"/>
            <w:shd w:val="clear" w:color="auto" w:fill="1E3A8A"/>
            <w:tcMar>
              <w:top w:w="100" w:type="dxa"/>
              <w:left w:w="120" w:type="dxa"/>
              <w:bottom w:w="100" w:type="dxa"/>
              <w:right w:w="120" w:type="dxa"/>
            </w:tcMar>
            <w:vAlign w:val="center"/>
          </w:tcPr>
          <w:p w14:paraId="63D06997" w14:textId="77777777" w:rsidR="0025449B" w:rsidRDefault="00634D14">
            <w:pPr>
              <w:spacing w:before="40" w:after="40" w:line="264" w:lineRule="auto"/>
            </w:pPr>
            <w:r>
              <w:rPr>
                <w:rFonts w:ascii="Calibri" w:hAnsi="Calibri"/>
                <w:b/>
                <w:color w:val="FFFFFF"/>
                <w:sz w:val="19"/>
              </w:rPr>
              <w:t>Method</w:t>
            </w:r>
          </w:p>
        </w:tc>
        <w:tc>
          <w:tcPr>
            <w:tcW w:w="2592" w:type="dxa"/>
            <w:shd w:val="clear" w:color="auto" w:fill="1E3A8A"/>
            <w:tcMar>
              <w:top w:w="100" w:type="dxa"/>
              <w:left w:w="120" w:type="dxa"/>
              <w:bottom w:w="100" w:type="dxa"/>
              <w:right w:w="120" w:type="dxa"/>
            </w:tcMar>
            <w:vAlign w:val="center"/>
          </w:tcPr>
          <w:p w14:paraId="4D6FAF47" w14:textId="77777777" w:rsidR="0025449B" w:rsidRDefault="00634D14">
            <w:pPr>
              <w:spacing w:before="40" w:after="40" w:line="264" w:lineRule="auto"/>
            </w:pPr>
            <w:r>
              <w:rPr>
                <w:rFonts w:ascii="Calibri" w:hAnsi="Calibri"/>
                <w:b/>
                <w:color w:val="FFFFFF"/>
                <w:sz w:val="19"/>
              </w:rPr>
              <w:t>Endpoint Route</w:t>
            </w:r>
          </w:p>
        </w:tc>
        <w:tc>
          <w:tcPr>
            <w:tcW w:w="2160" w:type="dxa"/>
            <w:shd w:val="clear" w:color="auto" w:fill="1E3A8A"/>
            <w:tcMar>
              <w:top w:w="100" w:type="dxa"/>
              <w:left w:w="120" w:type="dxa"/>
              <w:bottom w:w="100" w:type="dxa"/>
              <w:right w:w="120" w:type="dxa"/>
            </w:tcMar>
            <w:vAlign w:val="center"/>
          </w:tcPr>
          <w:p w14:paraId="50A4266F" w14:textId="77777777" w:rsidR="0025449B" w:rsidRDefault="00634D14">
            <w:pPr>
              <w:spacing w:before="40" w:after="40" w:line="264" w:lineRule="auto"/>
            </w:pPr>
            <w:r>
              <w:rPr>
                <w:rFonts w:ascii="Calibri" w:hAnsi="Calibri"/>
                <w:b/>
                <w:color w:val="FFFFFF"/>
                <w:sz w:val="19"/>
              </w:rPr>
              <w:t>Purpose &amp; Operation</w:t>
            </w:r>
          </w:p>
        </w:tc>
        <w:tc>
          <w:tcPr>
            <w:tcW w:w="1440" w:type="dxa"/>
            <w:shd w:val="clear" w:color="auto" w:fill="1E3A8A"/>
            <w:tcMar>
              <w:top w:w="100" w:type="dxa"/>
              <w:left w:w="120" w:type="dxa"/>
              <w:bottom w:w="100" w:type="dxa"/>
              <w:right w:w="120" w:type="dxa"/>
            </w:tcMar>
            <w:vAlign w:val="center"/>
          </w:tcPr>
          <w:p w14:paraId="446362E4" w14:textId="77777777" w:rsidR="0025449B" w:rsidRDefault="00634D14">
            <w:pPr>
              <w:spacing w:before="40" w:after="40" w:line="264" w:lineRule="auto"/>
            </w:pPr>
            <w:r>
              <w:rPr>
                <w:rFonts w:ascii="Calibri" w:hAnsi="Calibri"/>
                <w:b/>
                <w:color w:val="FFFFFF"/>
                <w:sz w:val="19"/>
              </w:rPr>
              <w:t>Auth / Roles</w:t>
            </w:r>
          </w:p>
        </w:tc>
        <w:tc>
          <w:tcPr>
            <w:tcW w:w="2160" w:type="dxa"/>
            <w:shd w:val="clear" w:color="auto" w:fill="1E3A8A"/>
            <w:tcMar>
              <w:top w:w="100" w:type="dxa"/>
              <w:left w:w="120" w:type="dxa"/>
              <w:bottom w:w="100" w:type="dxa"/>
              <w:right w:w="120" w:type="dxa"/>
            </w:tcMar>
            <w:vAlign w:val="center"/>
          </w:tcPr>
          <w:p w14:paraId="33D59441" w14:textId="77777777" w:rsidR="0025449B" w:rsidRDefault="00634D14">
            <w:pPr>
              <w:spacing w:before="40" w:after="40" w:line="264" w:lineRule="auto"/>
            </w:pPr>
            <w:r>
              <w:rPr>
                <w:rFonts w:ascii="Calibri" w:hAnsi="Calibri"/>
                <w:b/>
                <w:color w:val="FFFFFF"/>
                <w:sz w:val="19"/>
              </w:rPr>
              <w:t>Request / Response Summary</w:t>
            </w:r>
          </w:p>
        </w:tc>
      </w:tr>
      <w:tr w:rsidR="0025449B" w14:paraId="7D6CF1FD" w14:textId="77777777">
        <w:trPr>
          <w:jc w:val="center"/>
        </w:trPr>
        <w:tc>
          <w:tcPr>
            <w:tcW w:w="1008" w:type="dxa"/>
            <w:shd w:val="clear" w:color="auto" w:fill="F8FAFC"/>
            <w:tcMar>
              <w:top w:w="100" w:type="dxa"/>
              <w:left w:w="120" w:type="dxa"/>
              <w:bottom w:w="100" w:type="dxa"/>
              <w:right w:w="120" w:type="dxa"/>
            </w:tcMar>
            <w:vAlign w:val="center"/>
          </w:tcPr>
          <w:p w14:paraId="170BE156" w14:textId="77777777" w:rsidR="0025449B" w:rsidRDefault="00634D14">
            <w:pPr>
              <w:spacing w:before="40" w:after="40" w:line="264" w:lineRule="auto"/>
            </w:pPr>
            <w:r>
              <w:rPr>
                <w:rFonts w:ascii="Calibri" w:hAnsi="Calibri"/>
                <w:color w:val="1E293B"/>
                <w:sz w:val="18"/>
              </w:rPr>
              <w:t>POST</w:t>
            </w:r>
          </w:p>
        </w:tc>
        <w:tc>
          <w:tcPr>
            <w:tcW w:w="2592" w:type="dxa"/>
            <w:shd w:val="clear" w:color="auto" w:fill="F8FAFC"/>
            <w:tcMar>
              <w:top w:w="100" w:type="dxa"/>
              <w:left w:w="120" w:type="dxa"/>
              <w:bottom w:w="100" w:type="dxa"/>
              <w:right w:w="120" w:type="dxa"/>
            </w:tcMar>
            <w:vAlign w:val="center"/>
          </w:tcPr>
          <w:p w14:paraId="3DD060C2" w14:textId="77777777" w:rsidR="0025449B" w:rsidRDefault="00634D14">
            <w:pPr>
              <w:spacing w:before="40" w:after="40" w:line="264" w:lineRule="auto"/>
            </w:pPr>
            <w:r>
              <w:rPr>
                <w:rFonts w:ascii="Calibri" w:hAnsi="Calibri"/>
                <w:color w:val="1E293B"/>
                <w:sz w:val="18"/>
              </w:rPr>
              <w:t>/api/auth/register</w:t>
            </w:r>
          </w:p>
        </w:tc>
        <w:tc>
          <w:tcPr>
            <w:tcW w:w="2160" w:type="dxa"/>
            <w:shd w:val="clear" w:color="auto" w:fill="F8FAFC"/>
            <w:tcMar>
              <w:top w:w="100" w:type="dxa"/>
              <w:left w:w="120" w:type="dxa"/>
              <w:bottom w:w="100" w:type="dxa"/>
              <w:right w:w="120" w:type="dxa"/>
            </w:tcMar>
            <w:vAlign w:val="center"/>
          </w:tcPr>
          <w:p w14:paraId="7E1CB502" w14:textId="77777777" w:rsidR="0025449B" w:rsidRDefault="00634D14">
            <w:pPr>
              <w:spacing w:before="40" w:after="40" w:line="264" w:lineRule="auto"/>
            </w:pPr>
            <w:r>
              <w:rPr>
                <w:rFonts w:ascii="Calibri" w:hAnsi="Calibri"/>
                <w:color w:val="1E293B"/>
                <w:sz w:val="18"/>
              </w:rPr>
              <w:t>Register new citizen or engineer.</w:t>
            </w:r>
          </w:p>
        </w:tc>
        <w:tc>
          <w:tcPr>
            <w:tcW w:w="1440" w:type="dxa"/>
            <w:shd w:val="clear" w:color="auto" w:fill="F8FAFC"/>
            <w:tcMar>
              <w:top w:w="100" w:type="dxa"/>
              <w:left w:w="120" w:type="dxa"/>
              <w:bottom w:w="100" w:type="dxa"/>
              <w:right w:w="120" w:type="dxa"/>
            </w:tcMar>
            <w:vAlign w:val="center"/>
          </w:tcPr>
          <w:p w14:paraId="2E591952" w14:textId="77777777" w:rsidR="0025449B" w:rsidRDefault="00634D14">
            <w:pPr>
              <w:spacing w:before="40" w:after="40" w:line="264" w:lineRule="auto"/>
            </w:pPr>
            <w:r>
              <w:rPr>
                <w:rFonts w:ascii="Calibri" w:hAnsi="Calibri"/>
                <w:color w:val="1E293B"/>
                <w:sz w:val="18"/>
              </w:rPr>
              <w:t>Public</w:t>
            </w:r>
          </w:p>
        </w:tc>
        <w:tc>
          <w:tcPr>
            <w:tcW w:w="2160" w:type="dxa"/>
            <w:shd w:val="clear" w:color="auto" w:fill="F8FAFC"/>
            <w:tcMar>
              <w:top w:w="100" w:type="dxa"/>
              <w:left w:w="120" w:type="dxa"/>
              <w:bottom w:w="100" w:type="dxa"/>
              <w:right w:w="120" w:type="dxa"/>
            </w:tcMar>
            <w:vAlign w:val="center"/>
          </w:tcPr>
          <w:p w14:paraId="2B2D218D" w14:textId="77777777" w:rsidR="0025449B" w:rsidRDefault="00634D14">
            <w:pPr>
              <w:spacing w:before="40" w:after="40" w:line="264" w:lineRule="auto"/>
            </w:pPr>
            <w:r>
              <w:rPr>
                <w:rFonts w:ascii="Calibri" w:hAnsi="Calibri"/>
                <w:color w:val="1E293B"/>
                <w:sz w:val="18"/>
              </w:rPr>
              <w:t>Body: { email, password, name, phone, role } -&gt; Token &amp; User profile</w:t>
            </w:r>
          </w:p>
        </w:tc>
      </w:tr>
      <w:tr w:rsidR="0025449B" w14:paraId="2A644CAB" w14:textId="77777777">
        <w:trPr>
          <w:jc w:val="center"/>
        </w:trPr>
        <w:tc>
          <w:tcPr>
            <w:tcW w:w="1008" w:type="dxa"/>
            <w:shd w:val="clear" w:color="auto" w:fill="FFFFFF"/>
            <w:tcMar>
              <w:top w:w="100" w:type="dxa"/>
              <w:left w:w="120" w:type="dxa"/>
              <w:bottom w:w="100" w:type="dxa"/>
              <w:right w:w="120" w:type="dxa"/>
            </w:tcMar>
            <w:vAlign w:val="center"/>
          </w:tcPr>
          <w:p w14:paraId="578C79F5" w14:textId="77777777" w:rsidR="0025449B" w:rsidRDefault="00634D14">
            <w:pPr>
              <w:spacing w:before="40" w:after="40" w:line="264" w:lineRule="auto"/>
            </w:pPr>
            <w:r>
              <w:rPr>
                <w:rFonts w:ascii="Calibri" w:hAnsi="Calibri"/>
                <w:color w:val="1E293B"/>
                <w:sz w:val="18"/>
              </w:rPr>
              <w:t>POST</w:t>
            </w:r>
          </w:p>
        </w:tc>
        <w:tc>
          <w:tcPr>
            <w:tcW w:w="2592" w:type="dxa"/>
            <w:shd w:val="clear" w:color="auto" w:fill="FFFFFF"/>
            <w:tcMar>
              <w:top w:w="100" w:type="dxa"/>
              <w:left w:w="120" w:type="dxa"/>
              <w:bottom w:w="100" w:type="dxa"/>
              <w:right w:w="120" w:type="dxa"/>
            </w:tcMar>
            <w:vAlign w:val="center"/>
          </w:tcPr>
          <w:p w14:paraId="432FA05E" w14:textId="77777777" w:rsidR="0025449B" w:rsidRDefault="00634D14">
            <w:pPr>
              <w:spacing w:before="40" w:after="40" w:line="264" w:lineRule="auto"/>
            </w:pPr>
            <w:r>
              <w:rPr>
                <w:rFonts w:ascii="Calibri" w:hAnsi="Calibri"/>
                <w:color w:val="1E293B"/>
                <w:sz w:val="18"/>
              </w:rPr>
              <w:t>/api/auth/login</w:t>
            </w:r>
          </w:p>
        </w:tc>
        <w:tc>
          <w:tcPr>
            <w:tcW w:w="2160" w:type="dxa"/>
            <w:shd w:val="clear" w:color="auto" w:fill="FFFFFF"/>
            <w:tcMar>
              <w:top w:w="100" w:type="dxa"/>
              <w:left w:w="120" w:type="dxa"/>
              <w:bottom w:w="100" w:type="dxa"/>
              <w:right w:w="120" w:type="dxa"/>
            </w:tcMar>
            <w:vAlign w:val="center"/>
          </w:tcPr>
          <w:p w14:paraId="1528135D" w14:textId="77777777" w:rsidR="0025449B" w:rsidRDefault="00634D14">
            <w:pPr>
              <w:spacing w:before="40" w:after="40" w:line="264" w:lineRule="auto"/>
            </w:pPr>
            <w:r>
              <w:rPr>
                <w:rFonts w:ascii="Calibri" w:hAnsi="Calibri"/>
                <w:color w:val="1E293B"/>
                <w:sz w:val="18"/>
              </w:rPr>
              <w:t>Authenticate existing user session.</w:t>
            </w:r>
          </w:p>
        </w:tc>
        <w:tc>
          <w:tcPr>
            <w:tcW w:w="1440" w:type="dxa"/>
            <w:shd w:val="clear" w:color="auto" w:fill="FFFFFF"/>
            <w:tcMar>
              <w:top w:w="100" w:type="dxa"/>
              <w:left w:w="120" w:type="dxa"/>
              <w:bottom w:w="100" w:type="dxa"/>
              <w:right w:w="120" w:type="dxa"/>
            </w:tcMar>
            <w:vAlign w:val="center"/>
          </w:tcPr>
          <w:p w14:paraId="3D7B88C3" w14:textId="77777777" w:rsidR="0025449B" w:rsidRDefault="00634D14">
            <w:pPr>
              <w:spacing w:before="40" w:after="40" w:line="264" w:lineRule="auto"/>
            </w:pPr>
            <w:r>
              <w:rPr>
                <w:rFonts w:ascii="Calibri" w:hAnsi="Calibri"/>
                <w:color w:val="1E293B"/>
                <w:sz w:val="18"/>
              </w:rPr>
              <w:t>Public</w:t>
            </w:r>
          </w:p>
        </w:tc>
        <w:tc>
          <w:tcPr>
            <w:tcW w:w="2160" w:type="dxa"/>
            <w:shd w:val="clear" w:color="auto" w:fill="FFFFFF"/>
            <w:tcMar>
              <w:top w:w="100" w:type="dxa"/>
              <w:left w:w="120" w:type="dxa"/>
              <w:bottom w:w="100" w:type="dxa"/>
              <w:right w:w="120" w:type="dxa"/>
            </w:tcMar>
            <w:vAlign w:val="center"/>
          </w:tcPr>
          <w:p w14:paraId="473A8099" w14:textId="77777777" w:rsidR="0025449B" w:rsidRDefault="00634D14">
            <w:pPr>
              <w:spacing w:before="40" w:after="40" w:line="264" w:lineRule="auto"/>
            </w:pPr>
            <w:r>
              <w:rPr>
                <w:rFonts w:ascii="Calibri" w:hAnsi="Calibri"/>
                <w:color w:val="1E293B"/>
                <w:sz w:val="18"/>
              </w:rPr>
              <w:t>Body: { email, password } -&gt; Token, User profile, role flags</w:t>
            </w:r>
          </w:p>
        </w:tc>
      </w:tr>
      <w:tr w:rsidR="0025449B" w14:paraId="1C6E4C9B" w14:textId="77777777">
        <w:trPr>
          <w:jc w:val="center"/>
        </w:trPr>
        <w:tc>
          <w:tcPr>
            <w:tcW w:w="1008" w:type="dxa"/>
            <w:shd w:val="clear" w:color="auto" w:fill="F8FAFC"/>
            <w:tcMar>
              <w:top w:w="100" w:type="dxa"/>
              <w:left w:w="120" w:type="dxa"/>
              <w:bottom w:w="100" w:type="dxa"/>
              <w:right w:w="120" w:type="dxa"/>
            </w:tcMar>
            <w:vAlign w:val="center"/>
          </w:tcPr>
          <w:p w14:paraId="64DE02DA" w14:textId="77777777" w:rsidR="0025449B" w:rsidRDefault="00634D14">
            <w:pPr>
              <w:spacing w:before="40" w:after="40" w:line="264" w:lineRule="auto"/>
            </w:pPr>
            <w:r>
              <w:rPr>
                <w:rFonts w:ascii="Calibri" w:hAnsi="Calibri"/>
                <w:color w:val="1E293B"/>
                <w:sz w:val="18"/>
              </w:rPr>
              <w:t>GET</w:t>
            </w:r>
          </w:p>
        </w:tc>
        <w:tc>
          <w:tcPr>
            <w:tcW w:w="2592" w:type="dxa"/>
            <w:shd w:val="clear" w:color="auto" w:fill="F8FAFC"/>
            <w:tcMar>
              <w:top w:w="100" w:type="dxa"/>
              <w:left w:w="120" w:type="dxa"/>
              <w:bottom w:w="100" w:type="dxa"/>
              <w:right w:w="120" w:type="dxa"/>
            </w:tcMar>
            <w:vAlign w:val="center"/>
          </w:tcPr>
          <w:p w14:paraId="34205105" w14:textId="77777777" w:rsidR="0025449B" w:rsidRDefault="00634D14">
            <w:pPr>
              <w:spacing w:before="40" w:after="40" w:line="264" w:lineRule="auto"/>
            </w:pPr>
            <w:r>
              <w:rPr>
                <w:rFonts w:ascii="Calibri" w:hAnsi="Calibri"/>
                <w:color w:val="1E293B"/>
                <w:sz w:val="18"/>
              </w:rPr>
              <w:t>/api/auth/profile</w:t>
            </w:r>
          </w:p>
        </w:tc>
        <w:tc>
          <w:tcPr>
            <w:tcW w:w="2160" w:type="dxa"/>
            <w:shd w:val="clear" w:color="auto" w:fill="F8FAFC"/>
            <w:tcMar>
              <w:top w:w="100" w:type="dxa"/>
              <w:left w:w="120" w:type="dxa"/>
              <w:bottom w:w="100" w:type="dxa"/>
              <w:right w:w="120" w:type="dxa"/>
            </w:tcMar>
            <w:vAlign w:val="center"/>
          </w:tcPr>
          <w:p w14:paraId="56D0EEE7" w14:textId="77777777" w:rsidR="0025449B" w:rsidRDefault="00634D14">
            <w:pPr>
              <w:spacing w:before="40" w:after="40" w:line="264" w:lineRule="auto"/>
            </w:pPr>
            <w:r>
              <w:rPr>
                <w:rFonts w:ascii="Calibri" w:hAnsi="Calibri"/>
                <w:color w:val="1E293B"/>
                <w:sz w:val="18"/>
              </w:rPr>
              <w:t>Retrieve active authenticated profile.</w:t>
            </w:r>
          </w:p>
        </w:tc>
        <w:tc>
          <w:tcPr>
            <w:tcW w:w="1440" w:type="dxa"/>
            <w:shd w:val="clear" w:color="auto" w:fill="F8FAFC"/>
            <w:tcMar>
              <w:top w:w="100" w:type="dxa"/>
              <w:left w:w="120" w:type="dxa"/>
              <w:bottom w:w="100" w:type="dxa"/>
              <w:right w:w="120" w:type="dxa"/>
            </w:tcMar>
            <w:vAlign w:val="center"/>
          </w:tcPr>
          <w:p w14:paraId="2869F5B3" w14:textId="77777777" w:rsidR="0025449B" w:rsidRDefault="00634D14">
            <w:pPr>
              <w:spacing w:before="40" w:after="40" w:line="264" w:lineRule="auto"/>
            </w:pPr>
            <w:r>
              <w:rPr>
                <w:rFonts w:ascii="Calibri" w:hAnsi="Calibri"/>
                <w:color w:val="1E293B"/>
                <w:sz w:val="18"/>
              </w:rPr>
              <w:t>JWT Required</w:t>
            </w:r>
          </w:p>
        </w:tc>
        <w:tc>
          <w:tcPr>
            <w:tcW w:w="2160" w:type="dxa"/>
            <w:shd w:val="clear" w:color="auto" w:fill="F8FAFC"/>
            <w:tcMar>
              <w:top w:w="100" w:type="dxa"/>
              <w:left w:w="120" w:type="dxa"/>
              <w:bottom w:w="100" w:type="dxa"/>
              <w:right w:w="120" w:type="dxa"/>
            </w:tcMar>
            <w:vAlign w:val="center"/>
          </w:tcPr>
          <w:p w14:paraId="0403AF72" w14:textId="77777777" w:rsidR="0025449B" w:rsidRDefault="00634D14">
            <w:pPr>
              <w:spacing w:before="40" w:after="40" w:line="264" w:lineRule="auto"/>
            </w:pPr>
            <w:r>
              <w:rPr>
                <w:rFonts w:ascii="Calibri" w:hAnsi="Calibri"/>
                <w:color w:val="1E293B"/>
                <w:sz w:val="18"/>
              </w:rPr>
              <w:t>Headers: Bearer &lt;token&gt; -&gt; User entity with department details</w:t>
            </w:r>
          </w:p>
        </w:tc>
      </w:tr>
      <w:tr w:rsidR="0025449B" w14:paraId="762E2200" w14:textId="77777777">
        <w:trPr>
          <w:jc w:val="center"/>
        </w:trPr>
        <w:tc>
          <w:tcPr>
            <w:tcW w:w="1008" w:type="dxa"/>
            <w:shd w:val="clear" w:color="auto" w:fill="FFFFFF"/>
            <w:tcMar>
              <w:top w:w="100" w:type="dxa"/>
              <w:left w:w="120" w:type="dxa"/>
              <w:bottom w:w="100" w:type="dxa"/>
              <w:right w:w="120" w:type="dxa"/>
            </w:tcMar>
            <w:vAlign w:val="center"/>
          </w:tcPr>
          <w:p w14:paraId="4E7DA5E2" w14:textId="77777777" w:rsidR="0025449B" w:rsidRDefault="00634D14">
            <w:pPr>
              <w:spacing w:before="40" w:after="40" w:line="264" w:lineRule="auto"/>
            </w:pPr>
            <w:r>
              <w:rPr>
                <w:rFonts w:ascii="Calibri" w:hAnsi="Calibri"/>
                <w:color w:val="1E293B"/>
                <w:sz w:val="18"/>
              </w:rPr>
              <w:t>GET</w:t>
            </w:r>
          </w:p>
        </w:tc>
        <w:tc>
          <w:tcPr>
            <w:tcW w:w="2592" w:type="dxa"/>
            <w:shd w:val="clear" w:color="auto" w:fill="FFFFFF"/>
            <w:tcMar>
              <w:top w:w="100" w:type="dxa"/>
              <w:left w:w="120" w:type="dxa"/>
              <w:bottom w:w="100" w:type="dxa"/>
              <w:right w:w="120" w:type="dxa"/>
            </w:tcMar>
            <w:vAlign w:val="center"/>
          </w:tcPr>
          <w:p w14:paraId="4551A532" w14:textId="77777777" w:rsidR="0025449B" w:rsidRDefault="00634D14">
            <w:pPr>
              <w:spacing w:before="40" w:after="40" w:line="264" w:lineRule="auto"/>
            </w:pPr>
            <w:r>
              <w:rPr>
                <w:rFonts w:ascii="Calibri" w:hAnsi="Calibri"/>
                <w:color w:val="1E293B"/>
                <w:sz w:val="18"/>
              </w:rPr>
              <w:t>/api/reports</w:t>
            </w:r>
          </w:p>
        </w:tc>
        <w:tc>
          <w:tcPr>
            <w:tcW w:w="2160" w:type="dxa"/>
            <w:shd w:val="clear" w:color="auto" w:fill="FFFFFF"/>
            <w:tcMar>
              <w:top w:w="100" w:type="dxa"/>
              <w:left w:w="120" w:type="dxa"/>
              <w:bottom w:w="100" w:type="dxa"/>
              <w:right w:w="120" w:type="dxa"/>
            </w:tcMar>
            <w:vAlign w:val="center"/>
          </w:tcPr>
          <w:p w14:paraId="683B3DB0" w14:textId="77777777" w:rsidR="0025449B" w:rsidRDefault="00634D14">
            <w:pPr>
              <w:spacing w:before="40" w:after="40" w:line="264" w:lineRule="auto"/>
            </w:pPr>
            <w:r>
              <w:rPr>
                <w:rFonts w:ascii="Calibri" w:hAnsi="Calibri"/>
                <w:color w:val="1E293B"/>
                <w:sz w:val="18"/>
              </w:rPr>
              <w:t>List all public road damage reports.</w:t>
            </w:r>
          </w:p>
        </w:tc>
        <w:tc>
          <w:tcPr>
            <w:tcW w:w="1440" w:type="dxa"/>
            <w:shd w:val="clear" w:color="auto" w:fill="FFFFFF"/>
            <w:tcMar>
              <w:top w:w="100" w:type="dxa"/>
              <w:left w:w="120" w:type="dxa"/>
              <w:bottom w:w="100" w:type="dxa"/>
              <w:right w:w="120" w:type="dxa"/>
            </w:tcMar>
            <w:vAlign w:val="center"/>
          </w:tcPr>
          <w:p w14:paraId="43BA7090" w14:textId="77777777" w:rsidR="0025449B" w:rsidRDefault="00634D14">
            <w:pPr>
              <w:spacing w:before="40" w:after="40" w:line="264" w:lineRule="auto"/>
            </w:pPr>
            <w:r>
              <w:rPr>
                <w:rFonts w:ascii="Calibri" w:hAnsi="Calibri"/>
                <w:color w:val="1E293B"/>
                <w:sz w:val="18"/>
              </w:rPr>
              <w:t>Public</w:t>
            </w:r>
          </w:p>
        </w:tc>
        <w:tc>
          <w:tcPr>
            <w:tcW w:w="2160" w:type="dxa"/>
            <w:shd w:val="clear" w:color="auto" w:fill="FFFFFF"/>
            <w:tcMar>
              <w:top w:w="100" w:type="dxa"/>
              <w:left w:w="120" w:type="dxa"/>
              <w:bottom w:w="100" w:type="dxa"/>
              <w:right w:w="120" w:type="dxa"/>
            </w:tcMar>
            <w:vAlign w:val="center"/>
          </w:tcPr>
          <w:p w14:paraId="627D262B" w14:textId="77777777" w:rsidR="0025449B" w:rsidRDefault="00634D14">
            <w:pPr>
              <w:spacing w:before="40" w:after="40" w:line="264" w:lineRule="auto"/>
            </w:pPr>
            <w:r>
              <w:rPr>
                <w:rFonts w:ascii="Calibri" w:hAnsi="Calibri"/>
                <w:color w:val="1E293B"/>
                <w:sz w:val="18"/>
              </w:rPr>
              <w:t>Query: status, severity, departmentId, roadSegmentId -&gt; Array of RoadReports</w:t>
            </w:r>
          </w:p>
        </w:tc>
      </w:tr>
      <w:tr w:rsidR="0025449B" w14:paraId="3C8EF661" w14:textId="77777777">
        <w:trPr>
          <w:jc w:val="center"/>
        </w:trPr>
        <w:tc>
          <w:tcPr>
            <w:tcW w:w="1008" w:type="dxa"/>
            <w:shd w:val="clear" w:color="auto" w:fill="F8FAFC"/>
            <w:tcMar>
              <w:top w:w="100" w:type="dxa"/>
              <w:left w:w="120" w:type="dxa"/>
              <w:bottom w:w="100" w:type="dxa"/>
              <w:right w:w="120" w:type="dxa"/>
            </w:tcMar>
            <w:vAlign w:val="center"/>
          </w:tcPr>
          <w:p w14:paraId="62DB46CB" w14:textId="77777777" w:rsidR="0025449B" w:rsidRDefault="00634D14">
            <w:pPr>
              <w:spacing w:before="40" w:after="40" w:line="264" w:lineRule="auto"/>
            </w:pPr>
            <w:r>
              <w:rPr>
                <w:rFonts w:ascii="Calibri" w:hAnsi="Calibri"/>
                <w:color w:val="1E293B"/>
                <w:sz w:val="18"/>
              </w:rPr>
              <w:lastRenderedPageBreak/>
              <w:t>GET</w:t>
            </w:r>
          </w:p>
        </w:tc>
        <w:tc>
          <w:tcPr>
            <w:tcW w:w="2592" w:type="dxa"/>
            <w:shd w:val="clear" w:color="auto" w:fill="F8FAFC"/>
            <w:tcMar>
              <w:top w:w="100" w:type="dxa"/>
              <w:left w:w="120" w:type="dxa"/>
              <w:bottom w:w="100" w:type="dxa"/>
              <w:right w:w="120" w:type="dxa"/>
            </w:tcMar>
            <w:vAlign w:val="center"/>
          </w:tcPr>
          <w:p w14:paraId="1137D010" w14:textId="77777777" w:rsidR="0025449B" w:rsidRDefault="00634D14">
            <w:pPr>
              <w:spacing w:before="40" w:after="40" w:line="264" w:lineRule="auto"/>
            </w:pPr>
            <w:r>
              <w:rPr>
                <w:rFonts w:ascii="Calibri" w:hAnsi="Calibri"/>
                <w:color w:val="1E293B"/>
                <w:sz w:val="18"/>
              </w:rPr>
              <w:t>/api/reports/my-reports</w:t>
            </w:r>
          </w:p>
        </w:tc>
        <w:tc>
          <w:tcPr>
            <w:tcW w:w="2160" w:type="dxa"/>
            <w:shd w:val="clear" w:color="auto" w:fill="F8FAFC"/>
            <w:tcMar>
              <w:top w:w="100" w:type="dxa"/>
              <w:left w:w="120" w:type="dxa"/>
              <w:bottom w:w="100" w:type="dxa"/>
              <w:right w:w="120" w:type="dxa"/>
            </w:tcMar>
            <w:vAlign w:val="center"/>
          </w:tcPr>
          <w:p w14:paraId="2535A206" w14:textId="77777777" w:rsidR="0025449B" w:rsidRDefault="00634D14">
            <w:pPr>
              <w:spacing w:before="40" w:after="40" w:line="264" w:lineRule="auto"/>
            </w:pPr>
            <w:r>
              <w:rPr>
                <w:rFonts w:ascii="Calibri" w:hAnsi="Calibri"/>
                <w:color w:val="1E293B"/>
                <w:sz w:val="18"/>
              </w:rPr>
              <w:t>List citizen's personal report history.</w:t>
            </w:r>
          </w:p>
        </w:tc>
        <w:tc>
          <w:tcPr>
            <w:tcW w:w="1440" w:type="dxa"/>
            <w:shd w:val="clear" w:color="auto" w:fill="F8FAFC"/>
            <w:tcMar>
              <w:top w:w="100" w:type="dxa"/>
              <w:left w:w="120" w:type="dxa"/>
              <w:bottom w:w="100" w:type="dxa"/>
              <w:right w:w="120" w:type="dxa"/>
            </w:tcMar>
            <w:vAlign w:val="center"/>
          </w:tcPr>
          <w:p w14:paraId="15957A1A" w14:textId="77777777" w:rsidR="0025449B" w:rsidRDefault="00634D14">
            <w:pPr>
              <w:spacing w:before="40" w:after="40" w:line="264" w:lineRule="auto"/>
            </w:pPr>
            <w:r>
              <w:rPr>
                <w:rFonts w:ascii="Calibri" w:hAnsi="Calibri"/>
                <w:color w:val="1E293B"/>
                <w:sz w:val="18"/>
              </w:rPr>
              <w:t>JWT (Citizen)</w:t>
            </w:r>
          </w:p>
        </w:tc>
        <w:tc>
          <w:tcPr>
            <w:tcW w:w="2160" w:type="dxa"/>
            <w:shd w:val="clear" w:color="auto" w:fill="F8FAFC"/>
            <w:tcMar>
              <w:top w:w="100" w:type="dxa"/>
              <w:left w:w="120" w:type="dxa"/>
              <w:bottom w:w="100" w:type="dxa"/>
              <w:right w:w="120" w:type="dxa"/>
            </w:tcMar>
            <w:vAlign w:val="center"/>
          </w:tcPr>
          <w:p w14:paraId="2279FA95" w14:textId="77777777" w:rsidR="0025449B" w:rsidRDefault="00634D14">
            <w:pPr>
              <w:spacing w:before="40" w:after="40" w:line="264" w:lineRule="auto"/>
            </w:pPr>
            <w:r>
              <w:rPr>
                <w:rFonts w:ascii="Calibri" w:hAnsi="Calibri"/>
                <w:color w:val="1E293B"/>
                <w:sz w:val="18"/>
              </w:rPr>
              <w:t>Returns user's submitted reports with status, timeline, and risk breakdown</w:t>
            </w:r>
          </w:p>
        </w:tc>
      </w:tr>
      <w:tr w:rsidR="0025449B" w14:paraId="573B73B1" w14:textId="77777777">
        <w:trPr>
          <w:jc w:val="center"/>
        </w:trPr>
        <w:tc>
          <w:tcPr>
            <w:tcW w:w="1008" w:type="dxa"/>
            <w:shd w:val="clear" w:color="auto" w:fill="FFFFFF"/>
            <w:tcMar>
              <w:top w:w="100" w:type="dxa"/>
              <w:left w:w="120" w:type="dxa"/>
              <w:bottom w:w="100" w:type="dxa"/>
              <w:right w:w="120" w:type="dxa"/>
            </w:tcMar>
            <w:vAlign w:val="center"/>
          </w:tcPr>
          <w:p w14:paraId="538EAF52" w14:textId="77777777" w:rsidR="0025449B" w:rsidRDefault="00634D14">
            <w:pPr>
              <w:spacing w:before="40" w:after="40" w:line="264" w:lineRule="auto"/>
            </w:pPr>
            <w:r>
              <w:rPr>
                <w:rFonts w:ascii="Calibri" w:hAnsi="Calibri"/>
                <w:color w:val="1E293B"/>
                <w:sz w:val="18"/>
              </w:rPr>
              <w:t>GET</w:t>
            </w:r>
          </w:p>
        </w:tc>
        <w:tc>
          <w:tcPr>
            <w:tcW w:w="2592" w:type="dxa"/>
            <w:shd w:val="clear" w:color="auto" w:fill="FFFFFF"/>
            <w:tcMar>
              <w:top w:w="100" w:type="dxa"/>
              <w:left w:w="120" w:type="dxa"/>
              <w:bottom w:w="100" w:type="dxa"/>
              <w:right w:w="120" w:type="dxa"/>
            </w:tcMar>
            <w:vAlign w:val="center"/>
          </w:tcPr>
          <w:p w14:paraId="23E8AC97" w14:textId="77777777" w:rsidR="0025449B" w:rsidRDefault="00634D14">
            <w:pPr>
              <w:spacing w:before="40" w:after="40" w:line="264" w:lineRule="auto"/>
            </w:pPr>
            <w:r>
              <w:rPr>
                <w:rFonts w:ascii="Calibri" w:hAnsi="Calibri"/>
                <w:color w:val="1E293B"/>
                <w:sz w:val="18"/>
              </w:rPr>
              <w:t>/api/reports/:id</w:t>
            </w:r>
          </w:p>
        </w:tc>
        <w:tc>
          <w:tcPr>
            <w:tcW w:w="2160" w:type="dxa"/>
            <w:shd w:val="clear" w:color="auto" w:fill="FFFFFF"/>
            <w:tcMar>
              <w:top w:w="100" w:type="dxa"/>
              <w:left w:w="120" w:type="dxa"/>
              <w:bottom w:w="100" w:type="dxa"/>
              <w:right w:w="120" w:type="dxa"/>
            </w:tcMar>
            <w:vAlign w:val="center"/>
          </w:tcPr>
          <w:p w14:paraId="3031E17E" w14:textId="77777777" w:rsidR="0025449B" w:rsidRDefault="00634D14">
            <w:pPr>
              <w:spacing w:before="40" w:after="40" w:line="264" w:lineRule="auto"/>
            </w:pPr>
            <w:r>
              <w:rPr>
                <w:rFonts w:ascii="Calibri" w:hAnsi="Calibri"/>
                <w:color w:val="1E293B"/>
                <w:sz w:val="18"/>
              </w:rPr>
              <w:t>Retrieve complete report dossier.</w:t>
            </w:r>
          </w:p>
        </w:tc>
        <w:tc>
          <w:tcPr>
            <w:tcW w:w="1440" w:type="dxa"/>
            <w:shd w:val="clear" w:color="auto" w:fill="FFFFFF"/>
            <w:tcMar>
              <w:top w:w="100" w:type="dxa"/>
              <w:left w:w="120" w:type="dxa"/>
              <w:bottom w:w="100" w:type="dxa"/>
              <w:right w:w="120" w:type="dxa"/>
            </w:tcMar>
            <w:vAlign w:val="center"/>
          </w:tcPr>
          <w:p w14:paraId="04A460F0" w14:textId="77777777" w:rsidR="0025449B" w:rsidRDefault="00634D14">
            <w:pPr>
              <w:spacing w:before="40" w:after="40" w:line="264" w:lineRule="auto"/>
            </w:pPr>
            <w:r>
              <w:rPr>
                <w:rFonts w:ascii="Calibri" w:hAnsi="Calibri"/>
                <w:color w:val="1E293B"/>
                <w:sz w:val="18"/>
              </w:rPr>
              <w:t>Public</w:t>
            </w:r>
          </w:p>
        </w:tc>
        <w:tc>
          <w:tcPr>
            <w:tcW w:w="2160" w:type="dxa"/>
            <w:shd w:val="clear" w:color="auto" w:fill="FFFFFF"/>
            <w:tcMar>
              <w:top w:w="100" w:type="dxa"/>
              <w:left w:w="120" w:type="dxa"/>
              <w:bottom w:w="100" w:type="dxa"/>
              <w:right w:w="120" w:type="dxa"/>
            </w:tcMar>
            <w:vAlign w:val="center"/>
          </w:tcPr>
          <w:p w14:paraId="31279993" w14:textId="77777777" w:rsidR="0025449B" w:rsidRDefault="00634D14">
            <w:pPr>
              <w:spacing w:before="40" w:after="40" w:line="264" w:lineRule="auto"/>
            </w:pPr>
            <w:r>
              <w:rPr>
                <w:rFonts w:ascii="Calibri" w:hAnsi="Calibri"/>
                <w:color w:val="1E293B"/>
                <w:sz w:val="18"/>
              </w:rPr>
              <w:t>Params: reportId -&gt; Full report with AIAnalysis, Priority, Verification, Timeline</w:t>
            </w:r>
          </w:p>
        </w:tc>
      </w:tr>
      <w:tr w:rsidR="0025449B" w14:paraId="019AE75A" w14:textId="77777777">
        <w:trPr>
          <w:jc w:val="center"/>
        </w:trPr>
        <w:tc>
          <w:tcPr>
            <w:tcW w:w="1008" w:type="dxa"/>
            <w:shd w:val="clear" w:color="auto" w:fill="F8FAFC"/>
            <w:tcMar>
              <w:top w:w="100" w:type="dxa"/>
              <w:left w:w="120" w:type="dxa"/>
              <w:bottom w:w="100" w:type="dxa"/>
              <w:right w:w="120" w:type="dxa"/>
            </w:tcMar>
            <w:vAlign w:val="center"/>
          </w:tcPr>
          <w:p w14:paraId="1ED23E98" w14:textId="77777777" w:rsidR="0025449B" w:rsidRDefault="00634D14">
            <w:pPr>
              <w:spacing w:before="40" w:after="40" w:line="264" w:lineRule="auto"/>
            </w:pPr>
            <w:r>
              <w:rPr>
                <w:rFonts w:ascii="Calibri" w:hAnsi="Calibri"/>
                <w:color w:val="1E293B"/>
                <w:sz w:val="18"/>
              </w:rPr>
              <w:t>POST</w:t>
            </w:r>
          </w:p>
        </w:tc>
        <w:tc>
          <w:tcPr>
            <w:tcW w:w="2592" w:type="dxa"/>
            <w:shd w:val="clear" w:color="auto" w:fill="F8FAFC"/>
            <w:tcMar>
              <w:top w:w="100" w:type="dxa"/>
              <w:left w:w="120" w:type="dxa"/>
              <w:bottom w:w="100" w:type="dxa"/>
              <w:right w:w="120" w:type="dxa"/>
            </w:tcMar>
            <w:vAlign w:val="center"/>
          </w:tcPr>
          <w:p w14:paraId="02B81946" w14:textId="77777777" w:rsidR="0025449B" w:rsidRDefault="00634D14">
            <w:pPr>
              <w:spacing w:before="40" w:after="40" w:line="264" w:lineRule="auto"/>
            </w:pPr>
            <w:r>
              <w:rPr>
                <w:rFonts w:ascii="Calibri" w:hAnsi="Calibri"/>
                <w:color w:val="1E293B"/>
                <w:sz w:val="18"/>
              </w:rPr>
              <w:t>/api/reports</w:t>
            </w:r>
          </w:p>
        </w:tc>
        <w:tc>
          <w:tcPr>
            <w:tcW w:w="2160" w:type="dxa"/>
            <w:shd w:val="clear" w:color="auto" w:fill="F8FAFC"/>
            <w:tcMar>
              <w:top w:w="100" w:type="dxa"/>
              <w:left w:w="120" w:type="dxa"/>
              <w:bottom w:w="100" w:type="dxa"/>
              <w:right w:w="120" w:type="dxa"/>
            </w:tcMar>
            <w:vAlign w:val="center"/>
          </w:tcPr>
          <w:p w14:paraId="6BAE53EA" w14:textId="77777777" w:rsidR="0025449B" w:rsidRDefault="00634D14">
            <w:pPr>
              <w:spacing w:before="40" w:after="40" w:line="264" w:lineRule="auto"/>
            </w:pPr>
            <w:r>
              <w:rPr>
                <w:rFonts w:ascii="Calibri" w:hAnsi="Calibri"/>
                <w:color w:val="1E293B"/>
                <w:sz w:val="18"/>
              </w:rPr>
              <w:t>Submit new road hazard complaint.</w:t>
            </w:r>
          </w:p>
        </w:tc>
        <w:tc>
          <w:tcPr>
            <w:tcW w:w="1440" w:type="dxa"/>
            <w:shd w:val="clear" w:color="auto" w:fill="F8FAFC"/>
            <w:tcMar>
              <w:top w:w="100" w:type="dxa"/>
              <w:left w:w="120" w:type="dxa"/>
              <w:bottom w:w="100" w:type="dxa"/>
              <w:right w:w="120" w:type="dxa"/>
            </w:tcMar>
            <w:vAlign w:val="center"/>
          </w:tcPr>
          <w:p w14:paraId="19D62EC6" w14:textId="77777777" w:rsidR="0025449B" w:rsidRDefault="00634D14">
            <w:pPr>
              <w:spacing w:before="40" w:after="40" w:line="264" w:lineRule="auto"/>
            </w:pPr>
            <w:r>
              <w:rPr>
                <w:rFonts w:ascii="Calibri" w:hAnsi="Calibri"/>
                <w:color w:val="1E293B"/>
                <w:sz w:val="18"/>
              </w:rPr>
              <w:t>JWT (Citizen)</w:t>
            </w:r>
          </w:p>
        </w:tc>
        <w:tc>
          <w:tcPr>
            <w:tcW w:w="2160" w:type="dxa"/>
            <w:shd w:val="clear" w:color="auto" w:fill="F8FAFC"/>
            <w:tcMar>
              <w:top w:w="100" w:type="dxa"/>
              <w:left w:w="120" w:type="dxa"/>
              <w:bottom w:w="100" w:type="dxa"/>
              <w:right w:w="120" w:type="dxa"/>
            </w:tcMar>
            <w:vAlign w:val="center"/>
          </w:tcPr>
          <w:p w14:paraId="48CD2896" w14:textId="77777777" w:rsidR="0025449B" w:rsidRDefault="00634D14">
            <w:pPr>
              <w:spacing w:before="40" w:after="40" w:line="264" w:lineRule="auto"/>
            </w:pPr>
            <w:r>
              <w:rPr>
                <w:rFonts w:ascii="Calibri" w:hAnsi="Calibri"/>
                <w:color w:val="1E293B"/>
                <w:sz w:val="18"/>
              </w:rPr>
              <w:t>Body: { imageUrl, lat, lng, address, damageTypeHint, description } -&gt; Created Report</w:t>
            </w:r>
          </w:p>
        </w:tc>
      </w:tr>
      <w:tr w:rsidR="0025449B" w14:paraId="79703F51" w14:textId="77777777">
        <w:trPr>
          <w:jc w:val="center"/>
        </w:trPr>
        <w:tc>
          <w:tcPr>
            <w:tcW w:w="1008" w:type="dxa"/>
            <w:shd w:val="clear" w:color="auto" w:fill="FFFFFF"/>
            <w:tcMar>
              <w:top w:w="100" w:type="dxa"/>
              <w:left w:w="120" w:type="dxa"/>
              <w:bottom w:w="100" w:type="dxa"/>
              <w:right w:w="120" w:type="dxa"/>
            </w:tcMar>
            <w:vAlign w:val="center"/>
          </w:tcPr>
          <w:p w14:paraId="2EAA078B" w14:textId="77777777" w:rsidR="0025449B" w:rsidRDefault="00634D14">
            <w:pPr>
              <w:spacing w:before="40" w:after="40" w:line="264" w:lineRule="auto"/>
            </w:pPr>
            <w:r>
              <w:rPr>
                <w:rFonts w:ascii="Calibri" w:hAnsi="Calibri"/>
                <w:color w:val="1E293B"/>
                <w:sz w:val="18"/>
              </w:rPr>
              <w:t>PATCH</w:t>
            </w:r>
          </w:p>
        </w:tc>
        <w:tc>
          <w:tcPr>
            <w:tcW w:w="2592" w:type="dxa"/>
            <w:shd w:val="clear" w:color="auto" w:fill="FFFFFF"/>
            <w:tcMar>
              <w:top w:w="100" w:type="dxa"/>
              <w:left w:w="120" w:type="dxa"/>
              <w:bottom w:w="100" w:type="dxa"/>
              <w:right w:w="120" w:type="dxa"/>
            </w:tcMar>
            <w:vAlign w:val="center"/>
          </w:tcPr>
          <w:p w14:paraId="4BF01A8A" w14:textId="77777777" w:rsidR="0025449B" w:rsidRDefault="00634D14">
            <w:pPr>
              <w:spacing w:before="40" w:after="40" w:line="264" w:lineRule="auto"/>
            </w:pPr>
            <w:r>
              <w:rPr>
                <w:rFonts w:ascii="Calibri" w:hAnsi="Calibri"/>
                <w:color w:val="1E293B"/>
                <w:sz w:val="18"/>
              </w:rPr>
              <w:t>/api/reports/:id/status</w:t>
            </w:r>
          </w:p>
        </w:tc>
        <w:tc>
          <w:tcPr>
            <w:tcW w:w="2160" w:type="dxa"/>
            <w:shd w:val="clear" w:color="auto" w:fill="FFFFFF"/>
            <w:tcMar>
              <w:top w:w="100" w:type="dxa"/>
              <w:left w:w="120" w:type="dxa"/>
              <w:bottom w:w="100" w:type="dxa"/>
              <w:right w:w="120" w:type="dxa"/>
            </w:tcMar>
            <w:vAlign w:val="center"/>
          </w:tcPr>
          <w:p w14:paraId="55370A91" w14:textId="77777777" w:rsidR="0025449B" w:rsidRDefault="00634D14">
            <w:pPr>
              <w:spacing w:before="40" w:after="40" w:line="264" w:lineRule="auto"/>
            </w:pPr>
            <w:r>
              <w:rPr>
                <w:rFonts w:ascii="Calibri" w:hAnsi="Calibri"/>
                <w:color w:val="1E293B"/>
                <w:sz w:val="18"/>
              </w:rPr>
              <w:t>Advance report maintenance status.</w:t>
            </w:r>
          </w:p>
        </w:tc>
        <w:tc>
          <w:tcPr>
            <w:tcW w:w="1440" w:type="dxa"/>
            <w:shd w:val="clear" w:color="auto" w:fill="FFFFFF"/>
            <w:tcMar>
              <w:top w:w="100" w:type="dxa"/>
              <w:left w:w="120" w:type="dxa"/>
              <w:bottom w:w="100" w:type="dxa"/>
              <w:right w:w="120" w:type="dxa"/>
            </w:tcMar>
            <w:vAlign w:val="center"/>
          </w:tcPr>
          <w:p w14:paraId="3B9D4A85" w14:textId="77777777" w:rsidR="0025449B" w:rsidRDefault="00634D14">
            <w:pPr>
              <w:spacing w:before="40" w:after="40" w:line="264" w:lineRule="auto"/>
            </w:pPr>
            <w:r>
              <w:rPr>
                <w:rFonts w:ascii="Calibri" w:hAnsi="Calibri"/>
                <w:color w:val="1E293B"/>
                <w:sz w:val="18"/>
              </w:rPr>
              <w:t>JWT (Authority)</w:t>
            </w:r>
          </w:p>
        </w:tc>
        <w:tc>
          <w:tcPr>
            <w:tcW w:w="2160" w:type="dxa"/>
            <w:shd w:val="clear" w:color="auto" w:fill="FFFFFF"/>
            <w:tcMar>
              <w:top w:w="100" w:type="dxa"/>
              <w:left w:w="120" w:type="dxa"/>
              <w:bottom w:w="100" w:type="dxa"/>
              <w:right w:w="120" w:type="dxa"/>
            </w:tcMar>
            <w:vAlign w:val="center"/>
          </w:tcPr>
          <w:p w14:paraId="1C40B519" w14:textId="77777777" w:rsidR="0025449B" w:rsidRDefault="00634D14">
            <w:pPr>
              <w:spacing w:before="40" w:after="40" w:line="264" w:lineRule="auto"/>
            </w:pPr>
            <w:r>
              <w:rPr>
                <w:rFonts w:ascii="Calibri" w:hAnsi="Calibri"/>
                <w:color w:val="1E293B"/>
                <w:sz w:val="18"/>
              </w:rPr>
              <w:t>Body: { status, notes } -&gt; Updates status, generates timeline audit event</w:t>
            </w:r>
          </w:p>
        </w:tc>
      </w:tr>
      <w:tr w:rsidR="0025449B" w14:paraId="7151F0D4" w14:textId="77777777">
        <w:trPr>
          <w:jc w:val="center"/>
        </w:trPr>
        <w:tc>
          <w:tcPr>
            <w:tcW w:w="1008" w:type="dxa"/>
            <w:shd w:val="clear" w:color="auto" w:fill="F8FAFC"/>
            <w:tcMar>
              <w:top w:w="100" w:type="dxa"/>
              <w:left w:w="120" w:type="dxa"/>
              <w:bottom w:w="100" w:type="dxa"/>
              <w:right w:w="120" w:type="dxa"/>
            </w:tcMar>
            <w:vAlign w:val="center"/>
          </w:tcPr>
          <w:p w14:paraId="623A1251" w14:textId="77777777" w:rsidR="0025449B" w:rsidRDefault="00634D14">
            <w:pPr>
              <w:spacing w:before="40" w:after="40" w:line="264" w:lineRule="auto"/>
            </w:pPr>
            <w:r>
              <w:rPr>
                <w:rFonts w:ascii="Calibri" w:hAnsi="Calibri"/>
                <w:color w:val="1E293B"/>
                <w:sz w:val="18"/>
              </w:rPr>
              <w:t>POST</w:t>
            </w:r>
          </w:p>
        </w:tc>
        <w:tc>
          <w:tcPr>
            <w:tcW w:w="2592" w:type="dxa"/>
            <w:shd w:val="clear" w:color="auto" w:fill="F8FAFC"/>
            <w:tcMar>
              <w:top w:w="100" w:type="dxa"/>
              <w:left w:w="120" w:type="dxa"/>
              <w:bottom w:w="100" w:type="dxa"/>
              <w:right w:w="120" w:type="dxa"/>
            </w:tcMar>
            <w:vAlign w:val="center"/>
          </w:tcPr>
          <w:p w14:paraId="68DD8C0F" w14:textId="77777777" w:rsidR="0025449B" w:rsidRDefault="00634D14">
            <w:pPr>
              <w:spacing w:before="40" w:after="40" w:line="264" w:lineRule="auto"/>
            </w:pPr>
            <w:r>
              <w:rPr>
                <w:rFonts w:ascii="Calibri" w:hAnsi="Calibri"/>
                <w:color w:val="1E293B"/>
                <w:sz w:val="18"/>
              </w:rPr>
              <w:t>/api/reports/:id/after-photo</w:t>
            </w:r>
          </w:p>
        </w:tc>
        <w:tc>
          <w:tcPr>
            <w:tcW w:w="2160" w:type="dxa"/>
            <w:shd w:val="clear" w:color="auto" w:fill="F8FAFC"/>
            <w:tcMar>
              <w:top w:w="100" w:type="dxa"/>
              <w:left w:w="120" w:type="dxa"/>
              <w:bottom w:w="100" w:type="dxa"/>
              <w:right w:w="120" w:type="dxa"/>
            </w:tcMar>
            <w:vAlign w:val="center"/>
          </w:tcPr>
          <w:p w14:paraId="1653051A" w14:textId="77777777" w:rsidR="0025449B" w:rsidRDefault="00634D14">
            <w:pPr>
              <w:spacing w:before="40" w:after="40" w:line="264" w:lineRule="auto"/>
            </w:pPr>
            <w:r>
              <w:rPr>
                <w:rFonts w:ascii="Calibri" w:hAnsi="Calibri"/>
                <w:color w:val="1E293B"/>
                <w:sz w:val="18"/>
              </w:rPr>
              <w:t>Upload contractor after-repair photo.</w:t>
            </w:r>
          </w:p>
        </w:tc>
        <w:tc>
          <w:tcPr>
            <w:tcW w:w="1440" w:type="dxa"/>
            <w:shd w:val="clear" w:color="auto" w:fill="F8FAFC"/>
            <w:tcMar>
              <w:top w:w="100" w:type="dxa"/>
              <w:left w:w="120" w:type="dxa"/>
              <w:bottom w:w="100" w:type="dxa"/>
              <w:right w:w="120" w:type="dxa"/>
            </w:tcMar>
            <w:vAlign w:val="center"/>
          </w:tcPr>
          <w:p w14:paraId="09F76E45" w14:textId="77777777" w:rsidR="0025449B" w:rsidRDefault="00634D14">
            <w:pPr>
              <w:spacing w:before="40" w:after="40" w:line="264" w:lineRule="auto"/>
            </w:pPr>
            <w:r>
              <w:rPr>
                <w:rFonts w:ascii="Calibri" w:hAnsi="Calibri"/>
                <w:color w:val="1E293B"/>
                <w:sz w:val="18"/>
              </w:rPr>
              <w:t>JWT (Authority)</w:t>
            </w:r>
          </w:p>
        </w:tc>
        <w:tc>
          <w:tcPr>
            <w:tcW w:w="2160" w:type="dxa"/>
            <w:shd w:val="clear" w:color="auto" w:fill="F8FAFC"/>
            <w:tcMar>
              <w:top w:w="100" w:type="dxa"/>
              <w:left w:w="120" w:type="dxa"/>
              <w:bottom w:w="100" w:type="dxa"/>
              <w:right w:w="120" w:type="dxa"/>
            </w:tcMar>
            <w:vAlign w:val="center"/>
          </w:tcPr>
          <w:p w14:paraId="744E0CE7" w14:textId="77777777" w:rsidR="0025449B" w:rsidRDefault="00634D14">
            <w:pPr>
              <w:spacing w:before="40" w:after="40" w:line="264" w:lineRule="auto"/>
            </w:pPr>
            <w:r>
              <w:rPr>
                <w:rFonts w:ascii="Calibri" w:hAnsi="Calibri"/>
                <w:color w:val="1E293B"/>
                <w:sz w:val="18"/>
              </w:rPr>
              <w:t>Body: { afterImageUrl } -&gt; Saves repairAfterImageUrl, triggers verification</w:t>
            </w:r>
          </w:p>
        </w:tc>
      </w:tr>
      <w:tr w:rsidR="0025449B" w14:paraId="326EFC99" w14:textId="77777777">
        <w:trPr>
          <w:jc w:val="center"/>
        </w:trPr>
        <w:tc>
          <w:tcPr>
            <w:tcW w:w="1008" w:type="dxa"/>
            <w:shd w:val="clear" w:color="auto" w:fill="FFFFFF"/>
            <w:tcMar>
              <w:top w:w="100" w:type="dxa"/>
              <w:left w:w="120" w:type="dxa"/>
              <w:bottom w:w="100" w:type="dxa"/>
              <w:right w:w="120" w:type="dxa"/>
            </w:tcMar>
            <w:vAlign w:val="center"/>
          </w:tcPr>
          <w:p w14:paraId="6F90D90B" w14:textId="77777777" w:rsidR="0025449B" w:rsidRDefault="00634D14">
            <w:pPr>
              <w:spacing w:before="40" w:after="40" w:line="264" w:lineRule="auto"/>
            </w:pPr>
            <w:r>
              <w:rPr>
                <w:rFonts w:ascii="Calibri" w:hAnsi="Calibri"/>
                <w:color w:val="1E293B"/>
                <w:sz w:val="18"/>
              </w:rPr>
              <w:t>POST</w:t>
            </w:r>
          </w:p>
        </w:tc>
        <w:tc>
          <w:tcPr>
            <w:tcW w:w="2592" w:type="dxa"/>
            <w:shd w:val="clear" w:color="auto" w:fill="FFFFFF"/>
            <w:tcMar>
              <w:top w:w="100" w:type="dxa"/>
              <w:left w:w="120" w:type="dxa"/>
              <w:bottom w:w="100" w:type="dxa"/>
              <w:right w:w="120" w:type="dxa"/>
            </w:tcMar>
            <w:vAlign w:val="center"/>
          </w:tcPr>
          <w:p w14:paraId="22E367B8" w14:textId="77777777" w:rsidR="0025449B" w:rsidRDefault="00634D14">
            <w:pPr>
              <w:spacing w:before="40" w:after="40" w:line="264" w:lineRule="auto"/>
            </w:pPr>
            <w:r>
              <w:rPr>
                <w:rFonts w:ascii="Calibri" w:hAnsi="Calibri"/>
                <w:color w:val="1E293B"/>
                <w:sz w:val="18"/>
              </w:rPr>
              <w:t>/api/upload</w:t>
            </w:r>
          </w:p>
        </w:tc>
        <w:tc>
          <w:tcPr>
            <w:tcW w:w="2160" w:type="dxa"/>
            <w:shd w:val="clear" w:color="auto" w:fill="FFFFFF"/>
            <w:tcMar>
              <w:top w:w="100" w:type="dxa"/>
              <w:left w:w="120" w:type="dxa"/>
              <w:bottom w:w="100" w:type="dxa"/>
              <w:right w:w="120" w:type="dxa"/>
            </w:tcMar>
            <w:vAlign w:val="center"/>
          </w:tcPr>
          <w:p w14:paraId="090EC6E7" w14:textId="77777777" w:rsidR="0025449B" w:rsidRDefault="00634D14">
            <w:pPr>
              <w:spacing w:before="40" w:after="40" w:line="264" w:lineRule="auto"/>
            </w:pPr>
            <w:r>
              <w:rPr>
                <w:rFonts w:ascii="Calibri" w:hAnsi="Calibri"/>
                <w:color w:val="1E293B"/>
                <w:sz w:val="18"/>
              </w:rPr>
              <w:t>Upload photographic evidence file.</w:t>
            </w:r>
          </w:p>
        </w:tc>
        <w:tc>
          <w:tcPr>
            <w:tcW w:w="1440" w:type="dxa"/>
            <w:shd w:val="clear" w:color="auto" w:fill="FFFFFF"/>
            <w:tcMar>
              <w:top w:w="100" w:type="dxa"/>
              <w:left w:w="120" w:type="dxa"/>
              <w:bottom w:w="100" w:type="dxa"/>
              <w:right w:w="120" w:type="dxa"/>
            </w:tcMar>
            <w:vAlign w:val="center"/>
          </w:tcPr>
          <w:p w14:paraId="16F14338" w14:textId="77777777" w:rsidR="0025449B" w:rsidRDefault="00634D14">
            <w:pPr>
              <w:spacing w:before="40" w:after="40" w:line="264" w:lineRule="auto"/>
            </w:pPr>
            <w:r>
              <w:rPr>
                <w:rFonts w:ascii="Calibri" w:hAnsi="Calibri"/>
                <w:color w:val="1E293B"/>
                <w:sz w:val="18"/>
              </w:rPr>
              <w:t>Public / Citizen</w:t>
            </w:r>
          </w:p>
        </w:tc>
        <w:tc>
          <w:tcPr>
            <w:tcW w:w="2160" w:type="dxa"/>
            <w:shd w:val="clear" w:color="auto" w:fill="FFFFFF"/>
            <w:tcMar>
              <w:top w:w="100" w:type="dxa"/>
              <w:left w:w="120" w:type="dxa"/>
              <w:bottom w:w="100" w:type="dxa"/>
              <w:right w:w="120" w:type="dxa"/>
            </w:tcMar>
            <w:vAlign w:val="center"/>
          </w:tcPr>
          <w:p w14:paraId="40AC70C5" w14:textId="77777777" w:rsidR="0025449B" w:rsidRDefault="00634D14">
            <w:pPr>
              <w:spacing w:before="40" w:after="40" w:line="264" w:lineRule="auto"/>
            </w:pPr>
            <w:r>
              <w:rPr>
                <w:rFonts w:ascii="Calibri" w:hAnsi="Calibri"/>
                <w:color w:val="1E293B"/>
                <w:sz w:val="18"/>
              </w:rPr>
              <w:t>Multipart: photo/image (&lt;=10MB) -&gt; Returns { url, filename, storageProvider }</w:t>
            </w:r>
          </w:p>
        </w:tc>
      </w:tr>
      <w:tr w:rsidR="0025449B" w14:paraId="08DFA2A3" w14:textId="77777777">
        <w:trPr>
          <w:jc w:val="center"/>
        </w:trPr>
        <w:tc>
          <w:tcPr>
            <w:tcW w:w="1008" w:type="dxa"/>
            <w:shd w:val="clear" w:color="auto" w:fill="F8FAFC"/>
            <w:tcMar>
              <w:top w:w="100" w:type="dxa"/>
              <w:left w:w="120" w:type="dxa"/>
              <w:bottom w:w="100" w:type="dxa"/>
              <w:right w:w="120" w:type="dxa"/>
            </w:tcMar>
            <w:vAlign w:val="center"/>
          </w:tcPr>
          <w:p w14:paraId="66DD5AE9" w14:textId="77777777" w:rsidR="0025449B" w:rsidRDefault="00634D14">
            <w:pPr>
              <w:spacing w:before="40" w:after="40" w:line="264" w:lineRule="auto"/>
            </w:pPr>
            <w:r>
              <w:rPr>
                <w:rFonts w:ascii="Calibri" w:hAnsi="Calibri"/>
                <w:color w:val="1E293B"/>
                <w:sz w:val="18"/>
              </w:rPr>
              <w:t>GET</w:t>
            </w:r>
          </w:p>
        </w:tc>
        <w:tc>
          <w:tcPr>
            <w:tcW w:w="2592" w:type="dxa"/>
            <w:shd w:val="clear" w:color="auto" w:fill="F8FAFC"/>
            <w:tcMar>
              <w:top w:w="100" w:type="dxa"/>
              <w:left w:w="120" w:type="dxa"/>
              <w:bottom w:w="100" w:type="dxa"/>
              <w:right w:w="120" w:type="dxa"/>
            </w:tcMar>
            <w:vAlign w:val="center"/>
          </w:tcPr>
          <w:p w14:paraId="54F59AF9" w14:textId="77777777" w:rsidR="0025449B" w:rsidRDefault="00634D14">
            <w:pPr>
              <w:spacing w:before="40" w:after="40" w:line="264" w:lineRule="auto"/>
            </w:pPr>
            <w:r>
              <w:rPr>
                <w:rFonts w:ascii="Calibri" w:hAnsi="Calibri"/>
                <w:color w:val="1E293B"/>
                <w:sz w:val="18"/>
              </w:rPr>
              <w:t>/api/road-health</w:t>
            </w:r>
          </w:p>
        </w:tc>
        <w:tc>
          <w:tcPr>
            <w:tcW w:w="2160" w:type="dxa"/>
            <w:shd w:val="clear" w:color="auto" w:fill="F8FAFC"/>
            <w:tcMar>
              <w:top w:w="100" w:type="dxa"/>
              <w:left w:w="120" w:type="dxa"/>
              <w:bottom w:w="100" w:type="dxa"/>
              <w:right w:w="120" w:type="dxa"/>
            </w:tcMar>
            <w:vAlign w:val="center"/>
          </w:tcPr>
          <w:p w14:paraId="6D4725BC" w14:textId="77777777" w:rsidR="0025449B" w:rsidRDefault="00634D14">
            <w:pPr>
              <w:spacing w:before="40" w:after="40" w:line="264" w:lineRule="auto"/>
            </w:pPr>
            <w:r>
              <w:rPr>
                <w:rFonts w:ascii="Calibri" w:hAnsi="Calibri"/>
                <w:color w:val="1E293B"/>
                <w:sz w:val="18"/>
              </w:rPr>
              <w:t>Fetch all road segment health scores.</w:t>
            </w:r>
          </w:p>
        </w:tc>
        <w:tc>
          <w:tcPr>
            <w:tcW w:w="1440" w:type="dxa"/>
            <w:shd w:val="clear" w:color="auto" w:fill="F8FAFC"/>
            <w:tcMar>
              <w:top w:w="100" w:type="dxa"/>
              <w:left w:w="120" w:type="dxa"/>
              <w:bottom w:w="100" w:type="dxa"/>
              <w:right w:w="120" w:type="dxa"/>
            </w:tcMar>
            <w:vAlign w:val="center"/>
          </w:tcPr>
          <w:p w14:paraId="5D7F90FC" w14:textId="77777777" w:rsidR="0025449B" w:rsidRDefault="00634D14">
            <w:pPr>
              <w:spacing w:before="40" w:after="40" w:line="264" w:lineRule="auto"/>
            </w:pPr>
            <w:r>
              <w:rPr>
                <w:rFonts w:ascii="Calibri" w:hAnsi="Calibri"/>
                <w:color w:val="1E293B"/>
                <w:sz w:val="18"/>
              </w:rPr>
              <w:t>Public</w:t>
            </w:r>
          </w:p>
        </w:tc>
        <w:tc>
          <w:tcPr>
            <w:tcW w:w="2160" w:type="dxa"/>
            <w:shd w:val="clear" w:color="auto" w:fill="F8FAFC"/>
            <w:tcMar>
              <w:top w:w="100" w:type="dxa"/>
              <w:left w:w="120" w:type="dxa"/>
              <w:bottom w:w="100" w:type="dxa"/>
              <w:right w:w="120" w:type="dxa"/>
            </w:tcMar>
            <w:vAlign w:val="center"/>
          </w:tcPr>
          <w:p w14:paraId="01E9FEC6" w14:textId="77777777" w:rsidR="0025449B" w:rsidRDefault="00634D14">
            <w:pPr>
              <w:spacing w:before="40" w:after="40" w:line="264" w:lineRule="auto"/>
            </w:pPr>
            <w:r>
              <w:rPr>
                <w:rFonts w:ascii="Calibri" w:hAnsi="Calibri"/>
                <w:color w:val="1E293B"/>
                <w:sz w:val="18"/>
              </w:rPr>
              <w:t>Returns road segments sorted by health score with open/critical counts</w:t>
            </w:r>
          </w:p>
        </w:tc>
      </w:tr>
      <w:tr w:rsidR="0025449B" w14:paraId="53372C0B" w14:textId="77777777">
        <w:trPr>
          <w:jc w:val="center"/>
        </w:trPr>
        <w:tc>
          <w:tcPr>
            <w:tcW w:w="1008" w:type="dxa"/>
            <w:shd w:val="clear" w:color="auto" w:fill="FFFFFF"/>
            <w:tcMar>
              <w:top w:w="100" w:type="dxa"/>
              <w:left w:w="120" w:type="dxa"/>
              <w:bottom w:w="100" w:type="dxa"/>
              <w:right w:w="120" w:type="dxa"/>
            </w:tcMar>
            <w:vAlign w:val="center"/>
          </w:tcPr>
          <w:p w14:paraId="066EFD3F" w14:textId="77777777" w:rsidR="0025449B" w:rsidRDefault="00634D14">
            <w:pPr>
              <w:spacing w:before="40" w:after="40" w:line="264" w:lineRule="auto"/>
            </w:pPr>
            <w:r>
              <w:rPr>
                <w:rFonts w:ascii="Calibri" w:hAnsi="Calibri"/>
                <w:color w:val="1E293B"/>
                <w:sz w:val="18"/>
              </w:rPr>
              <w:t>GET</w:t>
            </w:r>
          </w:p>
        </w:tc>
        <w:tc>
          <w:tcPr>
            <w:tcW w:w="2592" w:type="dxa"/>
            <w:shd w:val="clear" w:color="auto" w:fill="FFFFFF"/>
            <w:tcMar>
              <w:top w:w="100" w:type="dxa"/>
              <w:left w:w="120" w:type="dxa"/>
              <w:bottom w:w="100" w:type="dxa"/>
              <w:right w:w="120" w:type="dxa"/>
            </w:tcMar>
            <w:vAlign w:val="center"/>
          </w:tcPr>
          <w:p w14:paraId="6AF5FC91" w14:textId="77777777" w:rsidR="0025449B" w:rsidRDefault="00634D14">
            <w:pPr>
              <w:spacing w:before="40" w:after="40" w:line="264" w:lineRule="auto"/>
            </w:pPr>
            <w:r>
              <w:rPr>
                <w:rFonts w:ascii="Calibri" w:hAnsi="Calibri"/>
                <w:color w:val="1E293B"/>
                <w:sz w:val="18"/>
              </w:rPr>
              <w:t>/api/road-health/hotspots</w:t>
            </w:r>
          </w:p>
        </w:tc>
        <w:tc>
          <w:tcPr>
            <w:tcW w:w="2160" w:type="dxa"/>
            <w:shd w:val="clear" w:color="auto" w:fill="FFFFFF"/>
            <w:tcMar>
              <w:top w:w="100" w:type="dxa"/>
              <w:left w:w="120" w:type="dxa"/>
              <w:bottom w:w="100" w:type="dxa"/>
              <w:right w:w="120" w:type="dxa"/>
            </w:tcMar>
            <w:vAlign w:val="center"/>
          </w:tcPr>
          <w:p w14:paraId="79E73B70" w14:textId="77777777" w:rsidR="0025449B" w:rsidRDefault="00634D14">
            <w:pPr>
              <w:spacing w:before="40" w:after="40" w:line="264" w:lineRule="auto"/>
            </w:pPr>
            <w:r>
              <w:rPr>
                <w:rFonts w:ascii="Calibri" w:hAnsi="Calibri"/>
                <w:color w:val="1E293B"/>
                <w:sz w:val="18"/>
              </w:rPr>
              <w:t>Fetch recurring damage hotspot list.</w:t>
            </w:r>
          </w:p>
        </w:tc>
        <w:tc>
          <w:tcPr>
            <w:tcW w:w="1440" w:type="dxa"/>
            <w:shd w:val="clear" w:color="auto" w:fill="FFFFFF"/>
            <w:tcMar>
              <w:top w:w="100" w:type="dxa"/>
              <w:left w:w="120" w:type="dxa"/>
              <w:bottom w:w="100" w:type="dxa"/>
              <w:right w:w="120" w:type="dxa"/>
            </w:tcMar>
            <w:vAlign w:val="center"/>
          </w:tcPr>
          <w:p w14:paraId="36E03F3C" w14:textId="77777777" w:rsidR="0025449B" w:rsidRDefault="00634D14">
            <w:pPr>
              <w:spacing w:before="40" w:after="40" w:line="264" w:lineRule="auto"/>
            </w:pPr>
            <w:r>
              <w:rPr>
                <w:rFonts w:ascii="Calibri" w:hAnsi="Calibri"/>
                <w:color w:val="1E293B"/>
                <w:sz w:val="18"/>
              </w:rPr>
              <w:t>Public</w:t>
            </w:r>
          </w:p>
        </w:tc>
        <w:tc>
          <w:tcPr>
            <w:tcW w:w="2160" w:type="dxa"/>
            <w:shd w:val="clear" w:color="auto" w:fill="FFFFFF"/>
            <w:tcMar>
              <w:top w:w="100" w:type="dxa"/>
              <w:left w:w="120" w:type="dxa"/>
              <w:bottom w:w="100" w:type="dxa"/>
              <w:right w:w="120" w:type="dxa"/>
            </w:tcMar>
            <w:vAlign w:val="center"/>
          </w:tcPr>
          <w:p w14:paraId="53E6AAE6" w14:textId="77777777" w:rsidR="0025449B" w:rsidRDefault="00634D14">
            <w:pPr>
              <w:spacing w:before="40" w:after="40" w:line="264" w:lineRule="auto"/>
            </w:pPr>
            <w:r>
              <w:rPr>
                <w:rFonts w:ascii="Calibri" w:hAnsi="Calibri"/>
                <w:color w:val="1E293B"/>
                <w:sz w:val="18"/>
              </w:rPr>
              <w:t>Returns road segments flagged with isRecurringHotspot = true</w:t>
            </w:r>
          </w:p>
        </w:tc>
      </w:tr>
      <w:tr w:rsidR="0025449B" w14:paraId="376339B0" w14:textId="77777777">
        <w:trPr>
          <w:jc w:val="center"/>
        </w:trPr>
        <w:tc>
          <w:tcPr>
            <w:tcW w:w="1008" w:type="dxa"/>
            <w:shd w:val="clear" w:color="auto" w:fill="F8FAFC"/>
            <w:tcMar>
              <w:top w:w="100" w:type="dxa"/>
              <w:left w:w="120" w:type="dxa"/>
              <w:bottom w:w="100" w:type="dxa"/>
              <w:right w:w="120" w:type="dxa"/>
            </w:tcMar>
            <w:vAlign w:val="center"/>
          </w:tcPr>
          <w:p w14:paraId="06A190D2" w14:textId="77777777" w:rsidR="0025449B" w:rsidRDefault="00634D14">
            <w:pPr>
              <w:spacing w:before="40" w:after="40" w:line="264" w:lineRule="auto"/>
            </w:pPr>
            <w:r>
              <w:rPr>
                <w:rFonts w:ascii="Calibri" w:hAnsi="Calibri"/>
                <w:color w:val="1E293B"/>
                <w:sz w:val="18"/>
              </w:rPr>
              <w:t>GET</w:t>
            </w:r>
          </w:p>
        </w:tc>
        <w:tc>
          <w:tcPr>
            <w:tcW w:w="2592" w:type="dxa"/>
            <w:shd w:val="clear" w:color="auto" w:fill="F8FAFC"/>
            <w:tcMar>
              <w:top w:w="100" w:type="dxa"/>
              <w:left w:w="120" w:type="dxa"/>
              <w:bottom w:w="100" w:type="dxa"/>
              <w:right w:w="120" w:type="dxa"/>
            </w:tcMar>
            <w:vAlign w:val="center"/>
          </w:tcPr>
          <w:p w14:paraId="7F3D6E33" w14:textId="77777777" w:rsidR="0025449B" w:rsidRDefault="00634D14">
            <w:pPr>
              <w:spacing w:before="40" w:after="40" w:line="264" w:lineRule="auto"/>
            </w:pPr>
            <w:r>
              <w:rPr>
                <w:rFonts w:ascii="Calibri" w:hAnsi="Calibri"/>
                <w:color w:val="1E293B"/>
                <w:sz w:val="18"/>
              </w:rPr>
              <w:t>/api/road-health/resolve</w:t>
            </w:r>
          </w:p>
        </w:tc>
        <w:tc>
          <w:tcPr>
            <w:tcW w:w="2160" w:type="dxa"/>
            <w:shd w:val="clear" w:color="auto" w:fill="F8FAFC"/>
            <w:tcMar>
              <w:top w:w="100" w:type="dxa"/>
              <w:left w:w="120" w:type="dxa"/>
              <w:bottom w:w="100" w:type="dxa"/>
              <w:right w:w="120" w:type="dxa"/>
            </w:tcMar>
            <w:vAlign w:val="center"/>
          </w:tcPr>
          <w:p w14:paraId="72B99748" w14:textId="77777777" w:rsidR="0025449B" w:rsidRDefault="00634D14">
            <w:pPr>
              <w:spacing w:before="40" w:after="40" w:line="264" w:lineRule="auto"/>
            </w:pPr>
            <w:r>
              <w:rPr>
                <w:rFonts w:ascii="Calibri" w:hAnsi="Calibri"/>
                <w:color w:val="1E293B"/>
                <w:sz w:val="18"/>
              </w:rPr>
              <w:t>Resolve jurisdiction from coordinates.</w:t>
            </w:r>
          </w:p>
        </w:tc>
        <w:tc>
          <w:tcPr>
            <w:tcW w:w="1440" w:type="dxa"/>
            <w:shd w:val="clear" w:color="auto" w:fill="F8FAFC"/>
            <w:tcMar>
              <w:top w:w="100" w:type="dxa"/>
              <w:left w:w="120" w:type="dxa"/>
              <w:bottom w:w="100" w:type="dxa"/>
              <w:right w:w="120" w:type="dxa"/>
            </w:tcMar>
            <w:vAlign w:val="center"/>
          </w:tcPr>
          <w:p w14:paraId="54ED8FA1" w14:textId="77777777" w:rsidR="0025449B" w:rsidRDefault="00634D14">
            <w:pPr>
              <w:spacing w:before="40" w:after="40" w:line="264" w:lineRule="auto"/>
            </w:pPr>
            <w:r>
              <w:rPr>
                <w:rFonts w:ascii="Calibri" w:hAnsi="Calibri"/>
                <w:color w:val="1E293B"/>
                <w:sz w:val="18"/>
              </w:rPr>
              <w:t>Public</w:t>
            </w:r>
          </w:p>
        </w:tc>
        <w:tc>
          <w:tcPr>
            <w:tcW w:w="2160" w:type="dxa"/>
            <w:shd w:val="clear" w:color="auto" w:fill="F8FAFC"/>
            <w:tcMar>
              <w:top w:w="100" w:type="dxa"/>
              <w:left w:w="120" w:type="dxa"/>
              <w:bottom w:w="100" w:type="dxa"/>
              <w:right w:w="120" w:type="dxa"/>
            </w:tcMar>
            <w:vAlign w:val="center"/>
          </w:tcPr>
          <w:p w14:paraId="38ABF1AD" w14:textId="77777777" w:rsidR="0025449B" w:rsidRDefault="00634D14">
            <w:pPr>
              <w:spacing w:before="40" w:after="40" w:line="264" w:lineRule="auto"/>
            </w:pPr>
            <w:r>
              <w:rPr>
                <w:rFonts w:ascii="Calibri" w:hAnsi="Calibri"/>
                <w:color w:val="1E293B"/>
                <w:sz w:val="18"/>
              </w:rPr>
              <w:t>Query: lat, lng -&gt; Nearest road segment, department, and active tender</w:t>
            </w:r>
          </w:p>
        </w:tc>
      </w:tr>
      <w:tr w:rsidR="0025449B" w14:paraId="346D5F3E" w14:textId="77777777">
        <w:trPr>
          <w:jc w:val="center"/>
        </w:trPr>
        <w:tc>
          <w:tcPr>
            <w:tcW w:w="1008" w:type="dxa"/>
            <w:shd w:val="clear" w:color="auto" w:fill="FFFFFF"/>
            <w:tcMar>
              <w:top w:w="100" w:type="dxa"/>
              <w:left w:w="120" w:type="dxa"/>
              <w:bottom w:w="100" w:type="dxa"/>
              <w:right w:w="120" w:type="dxa"/>
            </w:tcMar>
            <w:vAlign w:val="center"/>
          </w:tcPr>
          <w:p w14:paraId="74A8E57C" w14:textId="77777777" w:rsidR="0025449B" w:rsidRDefault="00634D14">
            <w:pPr>
              <w:spacing w:before="40" w:after="40" w:line="264" w:lineRule="auto"/>
            </w:pPr>
            <w:r>
              <w:rPr>
                <w:rFonts w:ascii="Calibri" w:hAnsi="Calibri"/>
                <w:color w:val="1E293B"/>
                <w:sz w:val="18"/>
              </w:rPr>
              <w:t>GET</w:t>
            </w:r>
          </w:p>
        </w:tc>
        <w:tc>
          <w:tcPr>
            <w:tcW w:w="2592" w:type="dxa"/>
            <w:shd w:val="clear" w:color="auto" w:fill="FFFFFF"/>
            <w:tcMar>
              <w:top w:w="100" w:type="dxa"/>
              <w:left w:w="120" w:type="dxa"/>
              <w:bottom w:w="100" w:type="dxa"/>
              <w:right w:w="120" w:type="dxa"/>
            </w:tcMar>
            <w:vAlign w:val="center"/>
          </w:tcPr>
          <w:p w14:paraId="0E78AA01" w14:textId="77777777" w:rsidR="0025449B" w:rsidRDefault="00634D14">
            <w:pPr>
              <w:spacing w:before="40" w:after="40" w:line="264" w:lineRule="auto"/>
            </w:pPr>
            <w:r>
              <w:rPr>
                <w:rFonts w:ascii="Calibri" w:hAnsi="Calibri"/>
                <w:color w:val="1E293B"/>
                <w:sz w:val="18"/>
              </w:rPr>
              <w:t>/api/road-health/:id</w:t>
            </w:r>
          </w:p>
        </w:tc>
        <w:tc>
          <w:tcPr>
            <w:tcW w:w="2160" w:type="dxa"/>
            <w:shd w:val="clear" w:color="auto" w:fill="FFFFFF"/>
            <w:tcMar>
              <w:top w:w="100" w:type="dxa"/>
              <w:left w:w="120" w:type="dxa"/>
              <w:bottom w:w="100" w:type="dxa"/>
              <w:right w:w="120" w:type="dxa"/>
            </w:tcMar>
            <w:vAlign w:val="center"/>
          </w:tcPr>
          <w:p w14:paraId="461EA7D4" w14:textId="77777777" w:rsidR="0025449B" w:rsidRDefault="00634D14">
            <w:pPr>
              <w:spacing w:before="40" w:after="40" w:line="264" w:lineRule="auto"/>
            </w:pPr>
            <w:r>
              <w:rPr>
                <w:rFonts w:ascii="Calibri" w:hAnsi="Calibri"/>
                <w:color w:val="1E293B"/>
                <w:sz w:val="18"/>
              </w:rPr>
              <w:t>Retrieve detailed road segment dossier.</w:t>
            </w:r>
          </w:p>
        </w:tc>
        <w:tc>
          <w:tcPr>
            <w:tcW w:w="1440" w:type="dxa"/>
            <w:shd w:val="clear" w:color="auto" w:fill="FFFFFF"/>
            <w:tcMar>
              <w:top w:w="100" w:type="dxa"/>
              <w:left w:w="120" w:type="dxa"/>
              <w:bottom w:w="100" w:type="dxa"/>
              <w:right w:w="120" w:type="dxa"/>
            </w:tcMar>
            <w:vAlign w:val="center"/>
          </w:tcPr>
          <w:p w14:paraId="21194416" w14:textId="77777777" w:rsidR="0025449B" w:rsidRDefault="00634D14">
            <w:pPr>
              <w:spacing w:before="40" w:after="40" w:line="264" w:lineRule="auto"/>
            </w:pPr>
            <w:r>
              <w:rPr>
                <w:rFonts w:ascii="Calibri" w:hAnsi="Calibri"/>
                <w:color w:val="1E293B"/>
                <w:sz w:val="18"/>
              </w:rPr>
              <w:t>Public</w:t>
            </w:r>
          </w:p>
        </w:tc>
        <w:tc>
          <w:tcPr>
            <w:tcW w:w="2160" w:type="dxa"/>
            <w:shd w:val="clear" w:color="auto" w:fill="FFFFFF"/>
            <w:tcMar>
              <w:top w:w="100" w:type="dxa"/>
              <w:left w:w="120" w:type="dxa"/>
              <w:bottom w:w="100" w:type="dxa"/>
              <w:right w:w="120" w:type="dxa"/>
            </w:tcMar>
            <w:vAlign w:val="center"/>
          </w:tcPr>
          <w:p w14:paraId="6155D230" w14:textId="77777777" w:rsidR="0025449B" w:rsidRDefault="00634D14">
            <w:pPr>
              <w:spacing w:before="40" w:after="40" w:line="264" w:lineRule="auto"/>
            </w:pPr>
            <w:r>
              <w:rPr>
                <w:rFonts w:ascii="Calibri" w:hAnsi="Calibri"/>
                <w:color w:val="1E293B"/>
                <w:sz w:val="18"/>
              </w:rPr>
              <w:t>Params: segmentId -&gt; Road segment with historical complaint distribution</w:t>
            </w:r>
          </w:p>
        </w:tc>
      </w:tr>
      <w:tr w:rsidR="0025449B" w14:paraId="7374E0B8" w14:textId="77777777">
        <w:trPr>
          <w:jc w:val="center"/>
        </w:trPr>
        <w:tc>
          <w:tcPr>
            <w:tcW w:w="1008" w:type="dxa"/>
            <w:shd w:val="clear" w:color="auto" w:fill="F8FAFC"/>
            <w:tcMar>
              <w:top w:w="100" w:type="dxa"/>
              <w:left w:w="120" w:type="dxa"/>
              <w:bottom w:w="100" w:type="dxa"/>
              <w:right w:w="120" w:type="dxa"/>
            </w:tcMar>
            <w:vAlign w:val="center"/>
          </w:tcPr>
          <w:p w14:paraId="62EBA543" w14:textId="77777777" w:rsidR="0025449B" w:rsidRDefault="00634D14">
            <w:pPr>
              <w:spacing w:before="40" w:after="40" w:line="264" w:lineRule="auto"/>
            </w:pPr>
            <w:r>
              <w:rPr>
                <w:rFonts w:ascii="Calibri" w:hAnsi="Calibri"/>
                <w:color w:val="1E293B"/>
                <w:sz w:val="18"/>
              </w:rPr>
              <w:t>GET</w:t>
            </w:r>
          </w:p>
        </w:tc>
        <w:tc>
          <w:tcPr>
            <w:tcW w:w="2592" w:type="dxa"/>
            <w:shd w:val="clear" w:color="auto" w:fill="F8FAFC"/>
            <w:tcMar>
              <w:top w:w="100" w:type="dxa"/>
              <w:left w:w="120" w:type="dxa"/>
              <w:bottom w:w="100" w:type="dxa"/>
              <w:right w:w="120" w:type="dxa"/>
            </w:tcMar>
            <w:vAlign w:val="center"/>
          </w:tcPr>
          <w:p w14:paraId="052FF015" w14:textId="77777777" w:rsidR="0025449B" w:rsidRDefault="00634D14">
            <w:pPr>
              <w:spacing w:before="40" w:after="40" w:line="264" w:lineRule="auto"/>
            </w:pPr>
            <w:r>
              <w:rPr>
                <w:rFonts w:ascii="Calibri" w:hAnsi="Calibri"/>
                <w:color w:val="1E293B"/>
                <w:sz w:val="18"/>
              </w:rPr>
              <w:t>/api/tenders</w:t>
            </w:r>
          </w:p>
        </w:tc>
        <w:tc>
          <w:tcPr>
            <w:tcW w:w="2160" w:type="dxa"/>
            <w:shd w:val="clear" w:color="auto" w:fill="F8FAFC"/>
            <w:tcMar>
              <w:top w:w="100" w:type="dxa"/>
              <w:left w:w="120" w:type="dxa"/>
              <w:bottom w:w="100" w:type="dxa"/>
              <w:right w:w="120" w:type="dxa"/>
            </w:tcMar>
            <w:vAlign w:val="center"/>
          </w:tcPr>
          <w:p w14:paraId="1B1A08F5" w14:textId="77777777" w:rsidR="0025449B" w:rsidRDefault="00634D14">
            <w:pPr>
              <w:spacing w:before="40" w:after="40" w:line="264" w:lineRule="auto"/>
            </w:pPr>
            <w:r>
              <w:rPr>
                <w:rFonts w:ascii="Calibri" w:hAnsi="Calibri"/>
                <w:color w:val="1E293B"/>
                <w:sz w:val="18"/>
              </w:rPr>
              <w:t>List all public works tender records.</w:t>
            </w:r>
          </w:p>
        </w:tc>
        <w:tc>
          <w:tcPr>
            <w:tcW w:w="1440" w:type="dxa"/>
            <w:shd w:val="clear" w:color="auto" w:fill="F8FAFC"/>
            <w:tcMar>
              <w:top w:w="100" w:type="dxa"/>
              <w:left w:w="120" w:type="dxa"/>
              <w:bottom w:w="100" w:type="dxa"/>
              <w:right w:w="120" w:type="dxa"/>
            </w:tcMar>
            <w:vAlign w:val="center"/>
          </w:tcPr>
          <w:p w14:paraId="50D662BD" w14:textId="77777777" w:rsidR="0025449B" w:rsidRDefault="00634D14">
            <w:pPr>
              <w:spacing w:before="40" w:after="40" w:line="264" w:lineRule="auto"/>
            </w:pPr>
            <w:r>
              <w:rPr>
                <w:rFonts w:ascii="Calibri" w:hAnsi="Calibri"/>
                <w:color w:val="1E293B"/>
                <w:sz w:val="18"/>
              </w:rPr>
              <w:t>Public</w:t>
            </w:r>
          </w:p>
        </w:tc>
        <w:tc>
          <w:tcPr>
            <w:tcW w:w="2160" w:type="dxa"/>
            <w:shd w:val="clear" w:color="auto" w:fill="F8FAFC"/>
            <w:tcMar>
              <w:top w:w="100" w:type="dxa"/>
              <w:left w:w="120" w:type="dxa"/>
              <w:bottom w:w="100" w:type="dxa"/>
              <w:right w:w="120" w:type="dxa"/>
            </w:tcMar>
            <w:vAlign w:val="center"/>
          </w:tcPr>
          <w:p w14:paraId="4B96CE4B" w14:textId="77777777" w:rsidR="0025449B" w:rsidRDefault="00634D14">
            <w:pPr>
              <w:spacing w:before="40" w:after="40" w:line="264" w:lineRule="auto"/>
            </w:pPr>
            <w:r>
              <w:rPr>
                <w:rFonts w:ascii="Calibri" w:hAnsi="Calibri"/>
                <w:color w:val="1E293B"/>
                <w:sz w:val="18"/>
              </w:rPr>
              <w:t xml:space="preserve">Returns procurement tenders with DLP </w:t>
            </w:r>
            <w:r>
              <w:rPr>
                <w:rFonts w:ascii="Calibri" w:hAnsi="Calibri"/>
                <w:color w:val="1E293B"/>
                <w:sz w:val="18"/>
              </w:rPr>
              <w:lastRenderedPageBreak/>
              <w:t>warranty and contractor status</w:t>
            </w:r>
          </w:p>
        </w:tc>
      </w:tr>
      <w:tr w:rsidR="0025449B" w14:paraId="598F0D47" w14:textId="77777777">
        <w:trPr>
          <w:jc w:val="center"/>
        </w:trPr>
        <w:tc>
          <w:tcPr>
            <w:tcW w:w="1008" w:type="dxa"/>
            <w:shd w:val="clear" w:color="auto" w:fill="FFFFFF"/>
            <w:tcMar>
              <w:top w:w="100" w:type="dxa"/>
              <w:left w:w="120" w:type="dxa"/>
              <w:bottom w:w="100" w:type="dxa"/>
              <w:right w:w="120" w:type="dxa"/>
            </w:tcMar>
            <w:vAlign w:val="center"/>
          </w:tcPr>
          <w:p w14:paraId="65DDEC00" w14:textId="77777777" w:rsidR="0025449B" w:rsidRDefault="00634D14">
            <w:pPr>
              <w:spacing w:before="40" w:after="40" w:line="264" w:lineRule="auto"/>
            </w:pPr>
            <w:r>
              <w:rPr>
                <w:rFonts w:ascii="Calibri" w:hAnsi="Calibri"/>
                <w:color w:val="1E293B"/>
                <w:sz w:val="18"/>
              </w:rPr>
              <w:lastRenderedPageBreak/>
              <w:t>GET</w:t>
            </w:r>
          </w:p>
        </w:tc>
        <w:tc>
          <w:tcPr>
            <w:tcW w:w="2592" w:type="dxa"/>
            <w:shd w:val="clear" w:color="auto" w:fill="FFFFFF"/>
            <w:tcMar>
              <w:top w:w="100" w:type="dxa"/>
              <w:left w:w="120" w:type="dxa"/>
              <w:bottom w:w="100" w:type="dxa"/>
              <w:right w:w="120" w:type="dxa"/>
            </w:tcMar>
            <w:vAlign w:val="center"/>
          </w:tcPr>
          <w:p w14:paraId="0DB3B144" w14:textId="77777777" w:rsidR="0025449B" w:rsidRDefault="00634D14">
            <w:pPr>
              <w:spacing w:before="40" w:after="40" w:line="264" w:lineRule="auto"/>
            </w:pPr>
            <w:r>
              <w:rPr>
                <w:rFonts w:ascii="Calibri" w:hAnsi="Calibri"/>
                <w:color w:val="1E293B"/>
                <w:sz w:val="18"/>
              </w:rPr>
              <w:t>/api/tenders/:id</w:t>
            </w:r>
          </w:p>
        </w:tc>
        <w:tc>
          <w:tcPr>
            <w:tcW w:w="2160" w:type="dxa"/>
            <w:shd w:val="clear" w:color="auto" w:fill="FFFFFF"/>
            <w:tcMar>
              <w:top w:w="100" w:type="dxa"/>
              <w:left w:w="120" w:type="dxa"/>
              <w:bottom w:w="100" w:type="dxa"/>
              <w:right w:w="120" w:type="dxa"/>
            </w:tcMar>
            <w:vAlign w:val="center"/>
          </w:tcPr>
          <w:p w14:paraId="41A43B72" w14:textId="77777777" w:rsidR="0025449B" w:rsidRDefault="00634D14">
            <w:pPr>
              <w:spacing w:before="40" w:after="40" w:line="264" w:lineRule="auto"/>
            </w:pPr>
            <w:r>
              <w:rPr>
                <w:rFonts w:ascii="Calibri" w:hAnsi="Calibri"/>
                <w:color w:val="1E293B"/>
                <w:sz w:val="18"/>
              </w:rPr>
              <w:t>Fetch specific tender contract details.</w:t>
            </w:r>
          </w:p>
        </w:tc>
        <w:tc>
          <w:tcPr>
            <w:tcW w:w="1440" w:type="dxa"/>
            <w:shd w:val="clear" w:color="auto" w:fill="FFFFFF"/>
            <w:tcMar>
              <w:top w:w="100" w:type="dxa"/>
              <w:left w:w="120" w:type="dxa"/>
              <w:bottom w:w="100" w:type="dxa"/>
              <w:right w:w="120" w:type="dxa"/>
            </w:tcMar>
            <w:vAlign w:val="center"/>
          </w:tcPr>
          <w:p w14:paraId="548951AA" w14:textId="77777777" w:rsidR="0025449B" w:rsidRDefault="00634D14">
            <w:pPr>
              <w:spacing w:before="40" w:after="40" w:line="264" w:lineRule="auto"/>
            </w:pPr>
            <w:r>
              <w:rPr>
                <w:rFonts w:ascii="Calibri" w:hAnsi="Calibri"/>
                <w:color w:val="1E293B"/>
                <w:sz w:val="18"/>
              </w:rPr>
              <w:t>Public</w:t>
            </w:r>
          </w:p>
        </w:tc>
        <w:tc>
          <w:tcPr>
            <w:tcW w:w="2160" w:type="dxa"/>
            <w:shd w:val="clear" w:color="auto" w:fill="FFFFFF"/>
            <w:tcMar>
              <w:top w:w="100" w:type="dxa"/>
              <w:left w:w="120" w:type="dxa"/>
              <w:bottom w:w="100" w:type="dxa"/>
              <w:right w:w="120" w:type="dxa"/>
            </w:tcMar>
            <w:vAlign w:val="center"/>
          </w:tcPr>
          <w:p w14:paraId="330ECB03" w14:textId="77777777" w:rsidR="0025449B" w:rsidRDefault="00634D14">
            <w:pPr>
              <w:spacing w:before="40" w:after="40" w:line="264" w:lineRule="auto"/>
            </w:pPr>
            <w:r>
              <w:rPr>
                <w:rFonts w:ascii="Calibri" w:hAnsi="Calibri"/>
                <w:color w:val="1E293B"/>
                <w:sz w:val="18"/>
              </w:rPr>
              <w:t>Params: tenderId -&gt; Tender record linked to road segment and department</w:t>
            </w:r>
          </w:p>
        </w:tc>
      </w:tr>
      <w:tr w:rsidR="0025449B" w14:paraId="26981545" w14:textId="77777777">
        <w:trPr>
          <w:jc w:val="center"/>
        </w:trPr>
        <w:tc>
          <w:tcPr>
            <w:tcW w:w="1008" w:type="dxa"/>
            <w:shd w:val="clear" w:color="auto" w:fill="F8FAFC"/>
            <w:tcMar>
              <w:top w:w="100" w:type="dxa"/>
              <w:left w:w="120" w:type="dxa"/>
              <w:bottom w:w="100" w:type="dxa"/>
              <w:right w:w="120" w:type="dxa"/>
            </w:tcMar>
            <w:vAlign w:val="center"/>
          </w:tcPr>
          <w:p w14:paraId="5FFD38CE" w14:textId="77777777" w:rsidR="0025449B" w:rsidRDefault="00634D14">
            <w:pPr>
              <w:spacing w:before="40" w:after="40" w:line="264" w:lineRule="auto"/>
            </w:pPr>
            <w:r>
              <w:rPr>
                <w:rFonts w:ascii="Calibri" w:hAnsi="Calibri"/>
                <w:color w:val="1E293B"/>
                <w:sz w:val="18"/>
              </w:rPr>
              <w:t>POST</w:t>
            </w:r>
          </w:p>
        </w:tc>
        <w:tc>
          <w:tcPr>
            <w:tcW w:w="2592" w:type="dxa"/>
            <w:shd w:val="clear" w:color="auto" w:fill="F8FAFC"/>
            <w:tcMar>
              <w:top w:w="100" w:type="dxa"/>
              <w:left w:w="120" w:type="dxa"/>
              <w:bottom w:w="100" w:type="dxa"/>
              <w:right w:w="120" w:type="dxa"/>
            </w:tcMar>
            <w:vAlign w:val="center"/>
          </w:tcPr>
          <w:p w14:paraId="107912C7" w14:textId="77777777" w:rsidR="0025449B" w:rsidRDefault="00634D14">
            <w:pPr>
              <w:spacing w:before="40" w:after="40" w:line="264" w:lineRule="auto"/>
            </w:pPr>
            <w:r>
              <w:rPr>
                <w:rFonts w:ascii="Calibri" w:hAnsi="Calibri"/>
                <w:color w:val="1E293B"/>
                <w:sz w:val="18"/>
              </w:rPr>
              <w:t>/api/verification/run</w:t>
            </w:r>
          </w:p>
        </w:tc>
        <w:tc>
          <w:tcPr>
            <w:tcW w:w="2160" w:type="dxa"/>
            <w:shd w:val="clear" w:color="auto" w:fill="F8FAFC"/>
            <w:tcMar>
              <w:top w:w="100" w:type="dxa"/>
              <w:left w:w="120" w:type="dxa"/>
              <w:bottom w:w="100" w:type="dxa"/>
              <w:right w:w="120" w:type="dxa"/>
            </w:tcMar>
            <w:vAlign w:val="center"/>
          </w:tcPr>
          <w:p w14:paraId="0FD20AE7" w14:textId="77777777" w:rsidR="0025449B" w:rsidRDefault="00634D14">
            <w:pPr>
              <w:spacing w:before="40" w:after="40" w:line="264" w:lineRule="auto"/>
            </w:pPr>
            <w:r>
              <w:rPr>
                <w:rFonts w:ascii="Calibri" w:hAnsi="Calibri"/>
                <w:color w:val="1E293B"/>
                <w:sz w:val="18"/>
              </w:rPr>
              <w:t>Execute AI repair comparison on demand.</w:t>
            </w:r>
          </w:p>
        </w:tc>
        <w:tc>
          <w:tcPr>
            <w:tcW w:w="1440" w:type="dxa"/>
            <w:shd w:val="clear" w:color="auto" w:fill="F8FAFC"/>
            <w:tcMar>
              <w:top w:w="100" w:type="dxa"/>
              <w:left w:w="120" w:type="dxa"/>
              <w:bottom w:w="100" w:type="dxa"/>
              <w:right w:w="120" w:type="dxa"/>
            </w:tcMar>
            <w:vAlign w:val="center"/>
          </w:tcPr>
          <w:p w14:paraId="07F8F2A6" w14:textId="77777777" w:rsidR="0025449B" w:rsidRDefault="00634D14">
            <w:pPr>
              <w:spacing w:before="40" w:after="40" w:line="264" w:lineRule="auto"/>
            </w:pPr>
            <w:r>
              <w:rPr>
                <w:rFonts w:ascii="Calibri" w:hAnsi="Calibri"/>
                <w:color w:val="1E293B"/>
                <w:sz w:val="18"/>
              </w:rPr>
              <w:t>JWT (Authority)</w:t>
            </w:r>
          </w:p>
        </w:tc>
        <w:tc>
          <w:tcPr>
            <w:tcW w:w="2160" w:type="dxa"/>
            <w:shd w:val="clear" w:color="auto" w:fill="F8FAFC"/>
            <w:tcMar>
              <w:top w:w="100" w:type="dxa"/>
              <w:left w:w="120" w:type="dxa"/>
              <w:bottom w:w="100" w:type="dxa"/>
              <w:right w:w="120" w:type="dxa"/>
            </w:tcMar>
            <w:vAlign w:val="center"/>
          </w:tcPr>
          <w:p w14:paraId="74817CA7" w14:textId="77777777" w:rsidR="0025449B" w:rsidRDefault="00634D14">
            <w:pPr>
              <w:spacing w:before="40" w:after="40" w:line="264" w:lineRule="auto"/>
            </w:pPr>
            <w:r>
              <w:rPr>
                <w:rFonts w:ascii="Calibri" w:hAnsi="Calibri"/>
                <w:color w:val="1E293B"/>
                <w:sz w:val="18"/>
              </w:rPr>
              <w:t>Body: { reportId, afterImageUrl } -&gt; AI before/after match scorecard</w:t>
            </w:r>
          </w:p>
        </w:tc>
      </w:tr>
      <w:tr w:rsidR="0025449B" w14:paraId="2CDB57E0" w14:textId="77777777">
        <w:trPr>
          <w:jc w:val="center"/>
        </w:trPr>
        <w:tc>
          <w:tcPr>
            <w:tcW w:w="1008" w:type="dxa"/>
            <w:shd w:val="clear" w:color="auto" w:fill="FFFFFF"/>
            <w:tcMar>
              <w:top w:w="100" w:type="dxa"/>
              <w:left w:w="120" w:type="dxa"/>
              <w:bottom w:w="100" w:type="dxa"/>
              <w:right w:w="120" w:type="dxa"/>
            </w:tcMar>
            <w:vAlign w:val="center"/>
          </w:tcPr>
          <w:p w14:paraId="3374C29F" w14:textId="77777777" w:rsidR="0025449B" w:rsidRDefault="00634D14">
            <w:pPr>
              <w:spacing w:before="40" w:after="40" w:line="264" w:lineRule="auto"/>
            </w:pPr>
            <w:r>
              <w:rPr>
                <w:rFonts w:ascii="Calibri" w:hAnsi="Calibri"/>
                <w:color w:val="1E293B"/>
                <w:sz w:val="18"/>
              </w:rPr>
              <w:t>POST</w:t>
            </w:r>
          </w:p>
        </w:tc>
        <w:tc>
          <w:tcPr>
            <w:tcW w:w="2592" w:type="dxa"/>
            <w:shd w:val="clear" w:color="auto" w:fill="FFFFFF"/>
            <w:tcMar>
              <w:top w:w="100" w:type="dxa"/>
              <w:left w:w="120" w:type="dxa"/>
              <w:bottom w:w="100" w:type="dxa"/>
              <w:right w:w="120" w:type="dxa"/>
            </w:tcMar>
            <w:vAlign w:val="center"/>
          </w:tcPr>
          <w:p w14:paraId="215B1D56" w14:textId="77777777" w:rsidR="0025449B" w:rsidRDefault="00634D14">
            <w:pPr>
              <w:spacing w:before="40" w:after="40" w:line="264" w:lineRule="auto"/>
            </w:pPr>
            <w:r>
              <w:rPr>
                <w:rFonts w:ascii="Calibri" w:hAnsi="Calibri"/>
                <w:color w:val="1E293B"/>
                <w:sz w:val="18"/>
              </w:rPr>
              <w:t>/api/verification/:id/decision</w:t>
            </w:r>
          </w:p>
        </w:tc>
        <w:tc>
          <w:tcPr>
            <w:tcW w:w="2160" w:type="dxa"/>
            <w:shd w:val="clear" w:color="auto" w:fill="FFFFFF"/>
            <w:tcMar>
              <w:top w:w="100" w:type="dxa"/>
              <w:left w:w="120" w:type="dxa"/>
              <w:bottom w:w="100" w:type="dxa"/>
              <w:right w:w="120" w:type="dxa"/>
            </w:tcMar>
            <w:vAlign w:val="center"/>
          </w:tcPr>
          <w:p w14:paraId="3F814256" w14:textId="77777777" w:rsidR="0025449B" w:rsidRDefault="00634D14">
            <w:pPr>
              <w:spacing w:before="40" w:after="40" w:line="264" w:lineRule="auto"/>
            </w:pPr>
            <w:r>
              <w:rPr>
                <w:rFonts w:ascii="Calibri" w:hAnsi="Calibri"/>
                <w:color w:val="1E293B"/>
                <w:sz w:val="18"/>
              </w:rPr>
              <w:t>Submit final human authority verdict.</w:t>
            </w:r>
          </w:p>
        </w:tc>
        <w:tc>
          <w:tcPr>
            <w:tcW w:w="1440" w:type="dxa"/>
            <w:shd w:val="clear" w:color="auto" w:fill="FFFFFF"/>
            <w:tcMar>
              <w:top w:w="100" w:type="dxa"/>
              <w:left w:w="120" w:type="dxa"/>
              <w:bottom w:w="100" w:type="dxa"/>
              <w:right w:w="120" w:type="dxa"/>
            </w:tcMar>
            <w:vAlign w:val="center"/>
          </w:tcPr>
          <w:p w14:paraId="5CDAABC4" w14:textId="77777777" w:rsidR="0025449B" w:rsidRDefault="00634D14">
            <w:pPr>
              <w:spacing w:before="40" w:after="40" w:line="264" w:lineRule="auto"/>
            </w:pPr>
            <w:r>
              <w:rPr>
                <w:rFonts w:ascii="Calibri" w:hAnsi="Calibri"/>
                <w:color w:val="1E293B"/>
                <w:sz w:val="18"/>
              </w:rPr>
              <w:t>JWT (Authority)</w:t>
            </w:r>
          </w:p>
        </w:tc>
        <w:tc>
          <w:tcPr>
            <w:tcW w:w="2160" w:type="dxa"/>
            <w:shd w:val="clear" w:color="auto" w:fill="FFFFFF"/>
            <w:tcMar>
              <w:top w:w="100" w:type="dxa"/>
              <w:left w:w="120" w:type="dxa"/>
              <w:bottom w:w="100" w:type="dxa"/>
              <w:right w:w="120" w:type="dxa"/>
            </w:tcMar>
            <w:vAlign w:val="center"/>
          </w:tcPr>
          <w:p w14:paraId="4BFC65D4" w14:textId="77777777" w:rsidR="0025449B" w:rsidRDefault="00634D14">
            <w:pPr>
              <w:spacing w:before="40" w:after="40" w:line="264" w:lineRule="auto"/>
            </w:pPr>
            <w:r>
              <w:rPr>
                <w:rFonts w:ascii="Calibri" w:hAnsi="Calibri"/>
                <w:color w:val="1E293B"/>
                <w:sz w:val="18"/>
              </w:rPr>
              <w:t>Body: { decision: 'APPROVED' | 'REJECTED_REINSPECT', notes } -&gt; Final status</w:t>
            </w:r>
          </w:p>
        </w:tc>
      </w:tr>
      <w:tr w:rsidR="0025449B" w14:paraId="1ED9960E" w14:textId="77777777">
        <w:trPr>
          <w:jc w:val="center"/>
        </w:trPr>
        <w:tc>
          <w:tcPr>
            <w:tcW w:w="1008" w:type="dxa"/>
            <w:shd w:val="clear" w:color="auto" w:fill="F8FAFC"/>
            <w:tcMar>
              <w:top w:w="100" w:type="dxa"/>
              <w:left w:w="120" w:type="dxa"/>
              <w:bottom w:w="100" w:type="dxa"/>
              <w:right w:w="120" w:type="dxa"/>
            </w:tcMar>
            <w:vAlign w:val="center"/>
          </w:tcPr>
          <w:p w14:paraId="75C6E864" w14:textId="77777777" w:rsidR="0025449B" w:rsidRDefault="00634D14">
            <w:pPr>
              <w:spacing w:before="40" w:after="40" w:line="264" w:lineRule="auto"/>
            </w:pPr>
            <w:r>
              <w:rPr>
                <w:rFonts w:ascii="Calibri" w:hAnsi="Calibri"/>
                <w:color w:val="1E293B"/>
                <w:sz w:val="18"/>
              </w:rPr>
              <w:t>GET</w:t>
            </w:r>
          </w:p>
        </w:tc>
        <w:tc>
          <w:tcPr>
            <w:tcW w:w="2592" w:type="dxa"/>
            <w:shd w:val="clear" w:color="auto" w:fill="F8FAFC"/>
            <w:tcMar>
              <w:top w:w="100" w:type="dxa"/>
              <w:left w:w="120" w:type="dxa"/>
              <w:bottom w:w="100" w:type="dxa"/>
              <w:right w:w="120" w:type="dxa"/>
            </w:tcMar>
            <w:vAlign w:val="center"/>
          </w:tcPr>
          <w:p w14:paraId="6ACE311F" w14:textId="77777777" w:rsidR="0025449B" w:rsidRDefault="00634D14">
            <w:pPr>
              <w:spacing w:before="40" w:after="40" w:line="264" w:lineRule="auto"/>
            </w:pPr>
            <w:r>
              <w:rPr>
                <w:rFonts w:ascii="Calibri" w:hAnsi="Calibri"/>
                <w:color w:val="1E293B"/>
                <w:sz w:val="18"/>
              </w:rPr>
              <w:t>/api/departments</w:t>
            </w:r>
          </w:p>
        </w:tc>
        <w:tc>
          <w:tcPr>
            <w:tcW w:w="2160" w:type="dxa"/>
            <w:shd w:val="clear" w:color="auto" w:fill="F8FAFC"/>
            <w:tcMar>
              <w:top w:w="100" w:type="dxa"/>
              <w:left w:w="120" w:type="dxa"/>
              <w:bottom w:w="100" w:type="dxa"/>
              <w:right w:w="120" w:type="dxa"/>
            </w:tcMar>
            <w:vAlign w:val="center"/>
          </w:tcPr>
          <w:p w14:paraId="033F6894" w14:textId="77777777" w:rsidR="0025449B" w:rsidRDefault="00634D14">
            <w:pPr>
              <w:spacing w:before="40" w:after="40" w:line="264" w:lineRule="auto"/>
            </w:pPr>
            <w:r>
              <w:rPr>
                <w:rFonts w:ascii="Calibri" w:hAnsi="Calibri"/>
                <w:color w:val="1E293B"/>
                <w:sz w:val="18"/>
              </w:rPr>
              <w:t>List municipal department authorities.</w:t>
            </w:r>
          </w:p>
        </w:tc>
        <w:tc>
          <w:tcPr>
            <w:tcW w:w="1440" w:type="dxa"/>
            <w:shd w:val="clear" w:color="auto" w:fill="F8FAFC"/>
            <w:tcMar>
              <w:top w:w="100" w:type="dxa"/>
              <w:left w:w="120" w:type="dxa"/>
              <w:bottom w:w="100" w:type="dxa"/>
              <w:right w:w="120" w:type="dxa"/>
            </w:tcMar>
            <w:vAlign w:val="center"/>
          </w:tcPr>
          <w:p w14:paraId="329BA20D" w14:textId="77777777" w:rsidR="0025449B" w:rsidRDefault="00634D14">
            <w:pPr>
              <w:spacing w:before="40" w:after="40" w:line="264" w:lineRule="auto"/>
            </w:pPr>
            <w:r>
              <w:rPr>
                <w:rFonts w:ascii="Calibri" w:hAnsi="Calibri"/>
                <w:color w:val="1E293B"/>
                <w:sz w:val="18"/>
              </w:rPr>
              <w:t>Public</w:t>
            </w:r>
          </w:p>
        </w:tc>
        <w:tc>
          <w:tcPr>
            <w:tcW w:w="2160" w:type="dxa"/>
            <w:shd w:val="clear" w:color="auto" w:fill="F8FAFC"/>
            <w:tcMar>
              <w:top w:w="100" w:type="dxa"/>
              <w:left w:w="120" w:type="dxa"/>
              <w:bottom w:w="100" w:type="dxa"/>
              <w:right w:w="120" w:type="dxa"/>
            </w:tcMar>
            <w:vAlign w:val="center"/>
          </w:tcPr>
          <w:p w14:paraId="17A48D9E" w14:textId="77777777" w:rsidR="0025449B" w:rsidRDefault="00634D14">
            <w:pPr>
              <w:spacing w:before="40" w:after="40" w:line="264" w:lineRule="auto"/>
            </w:pPr>
            <w:r>
              <w:rPr>
                <w:rFonts w:ascii="Calibri" w:hAnsi="Calibri"/>
                <w:color w:val="1E293B"/>
                <w:sz w:val="18"/>
              </w:rPr>
              <w:t>Returns UP PWD, Nagar Nigam, NHAI with active workload counts</w:t>
            </w:r>
          </w:p>
        </w:tc>
      </w:tr>
      <w:tr w:rsidR="0025449B" w14:paraId="569D3122" w14:textId="77777777">
        <w:trPr>
          <w:jc w:val="center"/>
        </w:trPr>
        <w:tc>
          <w:tcPr>
            <w:tcW w:w="1008" w:type="dxa"/>
            <w:shd w:val="clear" w:color="auto" w:fill="FFFFFF"/>
            <w:tcMar>
              <w:top w:w="100" w:type="dxa"/>
              <w:left w:w="120" w:type="dxa"/>
              <w:bottom w:w="100" w:type="dxa"/>
              <w:right w:w="120" w:type="dxa"/>
            </w:tcMar>
            <w:vAlign w:val="center"/>
          </w:tcPr>
          <w:p w14:paraId="1C5E5EA5" w14:textId="77777777" w:rsidR="0025449B" w:rsidRDefault="00634D14">
            <w:pPr>
              <w:spacing w:before="40" w:after="40" w:line="264" w:lineRule="auto"/>
            </w:pPr>
            <w:r>
              <w:rPr>
                <w:rFonts w:ascii="Calibri" w:hAnsi="Calibri"/>
                <w:color w:val="1E293B"/>
                <w:sz w:val="18"/>
              </w:rPr>
              <w:t>GET</w:t>
            </w:r>
          </w:p>
        </w:tc>
        <w:tc>
          <w:tcPr>
            <w:tcW w:w="2592" w:type="dxa"/>
            <w:shd w:val="clear" w:color="auto" w:fill="FFFFFF"/>
            <w:tcMar>
              <w:top w:w="100" w:type="dxa"/>
              <w:left w:w="120" w:type="dxa"/>
              <w:bottom w:w="100" w:type="dxa"/>
              <w:right w:w="120" w:type="dxa"/>
            </w:tcMar>
            <w:vAlign w:val="center"/>
          </w:tcPr>
          <w:p w14:paraId="6B61A553" w14:textId="77777777" w:rsidR="0025449B" w:rsidRDefault="00634D14">
            <w:pPr>
              <w:spacing w:before="40" w:after="40" w:line="264" w:lineRule="auto"/>
            </w:pPr>
            <w:r>
              <w:rPr>
                <w:rFonts w:ascii="Calibri" w:hAnsi="Calibri"/>
                <w:color w:val="1E293B"/>
                <w:sz w:val="18"/>
              </w:rPr>
              <w:t>/api/analytics/summary</w:t>
            </w:r>
          </w:p>
        </w:tc>
        <w:tc>
          <w:tcPr>
            <w:tcW w:w="2160" w:type="dxa"/>
            <w:shd w:val="clear" w:color="auto" w:fill="FFFFFF"/>
            <w:tcMar>
              <w:top w:w="100" w:type="dxa"/>
              <w:left w:w="120" w:type="dxa"/>
              <w:bottom w:w="100" w:type="dxa"/>
              <w:right w:w="120" w:type="dxa"/>
            </w:tcMar>
            <w:vAlign w:val="center"/>
          </w:tcPr>
          <w:p w14:paraId="1C1042A3" w14:textId="77777777" w:rsidR="0025449B" w:rsidRDefault="00634D14">
            <w:pPr>
              <w:spacing w:before="40" w:after="40" w:line="264" w:lineRule="auto"/>
            </w:pPr>
            <w:r>
              <w:rPr>
                <w:rFonts w:ascii="Calibri" w:hAnsi="Calibri"/>
                <w:color w:val="1E293B"/>
                <w:sz w:val="18"/>
              </w:rPr>
              <w:t>Retrieve high-level municipal KPIs.</w:t>
            </w:r>
          </w:p>
        </w:tc>
        <w:tc>
          <w:tcPr>
            <w:tcW w:w="1440" w:type="dxa"/>
            <w:shd w:val="clear" w:color="auto" w:fill="FFFFFF"/>
            <w:tcMar>
              <w:top w:w="100" w:type="dxa"/>
              <w:left w:w="120" w:type="dxa"/>
              <w:bottom w:w="100" w:type="dxa"/>
              <w:right w:w="120" w:type="dxa"/>
            </w:tcMar>
            <w:vAlign w:val="center"/>
          </w:tcPr>
          <w:p w14:paraId="36D926D4" w14:textId="77777777" w:rsidR="0025449B" w:rsidRDefault="00634D14">
            <w:pPr>
              <w:spacing w:before="40" w:after="40" w:line="264" w:lineRule="auto"/>
            </w:pPr>
            <w:r>
              <w:rPr>
                <w:rFonts w:ascii="Calibri" w:hAnsi="Calibri"/>
                <w:color w:val="1E293B"/>
                <w:sz w:val="18"/>
              </w:rPr>
              <w:t>Public</w:t>
            </w:r>
          </w:p>
        </w:tc>
        <w:tc>
          <w:tcPr>
            <w:tcW w:w="2160" w:type="dxa"/>
            <w:shd w:val="clear" w:color="auto" w:fill="FFFFFF"/>
            <w:tcMar>
              <w:top w:w="100" w:type="dxa"/>
              <w:left w:w="120" w:type="dxa"/>
              <w:bottom w:w="100" w:type="dxa"/>
              <w:right w:w="120" w:type="dxa"/>
            </w:tcMar>
            <w:vAlign w:val="center"/>
          </w:tcPr>
          <w:p w14:paraId="43B37506" w14:textId="77777777" w:rsidR="0025449B" w:rsidRDefault="00634D14">
            <w:pPr>
              <w:spacing w:before="40" w:after="40" w:line="264" w:lineRule="auto"/>
            </w:pPr>
            <w:r>
              <w:rPr>
                <w:rFonts w:ascii="Calibri" w:hAnsi="Calibri"/>
                <w:color w:val="1E293B"/>
                <w:sz w:val="18"/>
              </w:rPr>
              <w:t>Returns totalReports, resolvedReports, criticalCount, avgRiskScore</w:t>
            </w:r>
          </w:p>
        </w:tc>
      </w:tr>
      <w:tr w:rsidR="0025449B" w14:paraId="3C6F30DC" w14:textId="77777777">
        <w:trPr>
          <w:jc w:val="center"/>
        </w:trPr>
        <w:tc>
          <w:tcPr>
            <w:tcW w:w="1008" w:type="dxa"/>
            <w:shd w:val="clear" w:color="auto" w:fill="F8FAFC"/>
            <w:tcMar>
              <w:top w:w="100" w:type="dxa"/>
              <w:left w:w="120" w:type="dxa"/>
              <w:bottom w:w="100" w:type="dxa"/>
              <w:right w:w="120" w:type="dxa"/>
            </w:tcMar>
            <w:vAlign w:val="center"/>
          </w:tcPr>
          <w:p w14:paraId="6772C9E7" w14:textId="77777777" w:rsidR="0025449B" w:rsidRDefault="00634D14">
            <w:pPr>
              <w:spacing w:before="40" w:after="40" w:line="264" w:lineRule="auto"/>
            </w:pPr>
            <w:r>
              <w:rPr>
                <w:rFonts w:ascii="Calibri" w:hAnsi="Calibri"/>
                <w:color w:val="1E293B"/>
                <w:sz w:val="18"/>
              </w:rPr>
              <w:t>GET</w:t>
            </w:r>
          </w:p>
        </w:tc>
        <w:tc>
          <w:tcPr>
            <w:tcW w:w="2592" w:type="dxa"/>
            <w:shd w:val="clear" w:color="auto" w:fill="F8FAFC"/>
            <w:tcMar>
              <w:top w:w="100" w:type="dxa"/>
              <w:left w:w="120" w:type="dxa"/>
              <w:bottom w:w="100" w:type="dxa"/>
              <w:right w:w="120" w:type="dxa"/>
            </w:tcMar>
            <w:vAlign w:val="center"/>
          </w:tcPr>
          <w:p w14:paraId="39B899FB" w14:textId="77777777" w:rsidR="0025449B" w:rsidRDefault="00634D14">
            <w:pPr>
              <w:spacing w:before="40" w:after="40" w:line="264" w:lineRule="auto"/>
            </w:pPr>
            <w:r>
              <w:rPr>
                <w:rFonts w:ascii="Calibri" w:hAnsi="Calibri"/>
                <w:color w:val="1E293B"/>
                <w:sz w:val="18"/>
              </w:rPr>
              <w:t>/api/notifications</w:t>
            </w:r>
          </w:p>
        </w:tc>
        <w:tc>
          <w:tcPr>
            <w:tcW w:w="2160" w:type="dxa"/>
            <w:shd w:val="clear" w:color="auto" w:fill="F8FAFC"/>
            <w:tcMar>
              <w:top w:w="100" w:type="dxa"/>
              <w:left w:w="120" w:type="dxa"/>
              <w:bottom w:w="100" w:type="dxa"/>
              <w:right w:w="120" w:type="dxa"/>
            </w:tcMar>
            <w:vAlign w:val="center"/>
          </w:tcPr>
          <w:p w14:paraId="79F7FDB5" w14:textId="77777777" w:rsidR="0025449B" w:rsidRDefault="00634D14">
            <w:pPr>
              <w:spacing w:before="40" w:after="40" w:line="264" w:lineRule="auto"/>
            </w:pPr>
            <w:r>
              <w:rPr>
                <w:rFonts w:ascii="Calibri" w:hAnsi="Calibri"/>
                <w:color w:val="1E293B"/>
                <w:sz w:val="18"/>
              </w:rPr>
              <w:t>Retrieve citizen/officer notifications.</w:t>
            </w:r>
          </w:p>
        </w:tc>
        <w:tc>
          <w:tcPr>
            <w:tcW w:w="1440" w:type="dxa"/>
            <w:shd w:val="clear" w:color="auto" w:fill="F8FAFC"/>
            <w:tcMar>
              <w:top w:w="100" w:type="dxa"/>
              <w:left w:w="120" w:type="dxa"/>
              <w:bottom w:w="100" w:type="dxa"/>
              <w:right w:w="120" w:type="dxa"/>
            </w:tcMar>
            <w:vAlign w:val="center"/>
          </w:tcPr>
          <w:p w14:paraId="39CD0C8E" w14:textId="77777777" w:rsidR="0025449B" w:rsidRDefault="00634D14">
            <w:pPr>
              <w:spacing w:before="40" w:after="40" w:line="264" w:lineRule="auto"/>
            </w:pPr>
            <w:r>
              <w:rPr>
                <w:rFonts w:ascii="Calibri" w:hAnsi="Calibri"/>
                <w:color w:val="1E293B"/>
                <w:sz w:val="18"/>
              </w:rPr>
              <w:t>JWT Required</w:t>
            </w:r>
          </w:p>
        </w:tc>
        <w:tc>
          <w:tcPr>
            <w:tcW w:w="2160" w:type="dxa"/>
            <w:shd w:val="clear" w:color="auto" w:fill="F8FAFC"/>
            <w:tcMar>
              <w:top w:w="100" w:type="dxa"/>
              <w:left w:w="120" w:type="dxa"/>
              <w:bottom w:w="100" w:type="dxa"/>
              <w:right w:w="120" w:type="dxa"/>
            </w:tcMar>
            <w:vAlign w:val="center"/>
          </w:tcPr>
          <w:p w14:paraId="0A676A8C" w14:textId="77777777" w:rsidR="0025449B" w:rsidRDefault="00634D14">
            <w:pPr>
              <w:spacing w:before="40" w:after="40" w:line="264" w:lineRule="auto"/>
            </w:pPr>
            <w:r>
              <w:rPr>
                <w:rFonts w:ascii="Calibri" w:hAnsi="Calibri"/>
                <w:color w:val="1E293B"/>
                <w:sz w:val="18"/>
              </w:rPr>
              <w:t>Returns in-app alert notifications for logged-in user</w:t>
            </w:r>
          </w:p>
        </w:tc>
      </w:tr>
      <w:tr w:rsidR="0025449B" w14:paraId="6C33E1B9" w14:textId="77777777">
        <w:trPr>
          <w:jc w:val="center"/>
        </w:trPr>
        <w:tc>
          <w:tcPr>
            <w:tcW w:w="1008" w:type="dxa"/>
            <w:shd w:val="clear" w:color="auto" w:fill="FFFFFF"/>
            <w:tcMar>
              <w:top w:w="100" w:type="dxa"/>
              <w:left w:w="120" w:type="dxa"/>
              <w:bottom w:w="100" w:type="dxa"/>
              <w:right w:w="120" w:type="dxa"/>
            </w:tcMar>
            <w:vAlign w:val="center"/>
          </w:tcPr>
          <w:p w14:paraId="10B24403" w14:textId="77777777" w:rsidR="0025449B" w:rsidRDefault="00634D14">
            <w:pPr>
              <w:spacing w:before="40" w:after="40" w:line="264" w:lineRule="auto"/>
            </w:pPr>
            <w:r>
              <w:rPr>
                <w:rFonts w:ascii="Calibri" w:hAnsi="Calibri"/>
                <w:color w:val="1E293B"/>
                <w:sz w:val="18"/>
              </w:rPr>
              <w:t>PATCH</w:t>
            </w:r>
          </w:p>
        </w:tc>
        <w:tc>
          <w:tcPr>
            <w:tcW w:w="2592" w:type="dxa"/>
            <w:shd w:val="clear" w:color="auto" w:fill="FFFFFF"/>
            <w:tcMar>
              <w:top w:w="100" w:type="dxa"/>
              <w:left w:w="120" w:type="dxa"/>
              <w:bottom w:w="100" w:type="dxa"/>
              <w:right w:w="120" w:type="dxa"/>
            </w:tcMar>
            <w:vAlign w:val="center"/>
          </w:tcPr>
          <w:p w14:paraId="21E7E3A2" w14:textId="77777777" w:rsidR="0025449B" w:rsidRDefault="00634D14">
            <w:pPr>
              <w:spacing w:before="40" w:after="40" w:line="264" w:lineRule="auto"/>
            </w:pPr>
            <w:r>
              <w:rPr>
                <w:rFonts w:ascii="Calibri" w:hAnsi="Calibri"/>
                <w:color w:val="1E293B"/>
                <w:sz w:val="18"/>
              </w:rPr>
              <w:t>/api/notifications/:id/read</w:t>
            </w:r>
          </w:p>
        </w:tc>
        <w:tc>
          <w:tcPr>
            <w:tcW w:w="2160" w:type="dxa"/>
            <w:shd w:val="clear" w:color="auto" w:fill="FFFFFF"/>
            <w:tcMar>
              <w:top w:w="100" w:type="dxa"/>
              <w:left w:w="120" w:type="dxa"/>
              <w:bottom w:w="100" w:type="dxa"/>
              <w:right w:w="120" w:type="dxa"/>
            </w:tcMar>
            <w:vAlign w:val="center"/>
          </w:tcPr>
          <w:p w14:paraId="58148EB3" w14:textId="77777777" w:rsidR="0025449B" w:rsidRDefault="00634D14">
            <w:pPr>
              <w:spacing w:before="40" w:after="40" w:line="264" w:lineRule="auto"/>
            </w:pPr>
            <w:r>
              <w:rPr>
                <w:rFonts w:ascii="Calibri" w:hAnsi="Calibri"/>
                <w:color w:val="1E293B"/>
                <w:sz w:val="18"/>
              </w:rPr>
              <w:t>Mark specific notification as read.</w:t>
            </w:r>
          </w:p>
        </w:tc>
        <w:tc>
          <w:tcPr>
            <w:tcW w:w="1440" w:type="dxa"/>
            <w:shd w:val="clear" w:color="auto" w:fill="FFFFFF"/>
            <w:tcMar>
              <w:top w:w="100" w:type="dxa"/>
              <w:left w:w="120" w:type="dxa"/>
              <w:bottom w:w="100" w:type="dxa"/>
              <w:right w:w="120" w:type="dxa"/>
            </w:tcMar>
            <w:vAlign w:val="center"/>
          </w:tcPr>
          <w:p w14:paraId="27B3427E" w14:textId="77777777" w:rsidR="0025449B" w:rsidRDefault="00634D14">
            <w:pPr>
              <w:spacing w:before="40" w:after="40" w:line="264" w:lineRule="auto"/>
            </w:pPr>
            <w:r>
              <w:rPr>
                <w:rFonts w:ascii="Calibri" w:hAnsi="Calibri"/>
                <w:color w:val="1E293B"/>
                <w:sz w:val="18"/>
              </w:rPr>
              <w:t>JWT Required</w:t>
            </w:r>
          </w:p>
        </w:tc>
        <w:tc>
          <w:tcPr>
            <w:tcW w:w="2160" w:type="dxa"/>
            <w:shd w:val="clear" w:color="auto" w:fill="FFFFFF"/>
            <w:tcMar>
              <w:top w:w="100" w:type="dxa"/>
              <w:left w:w="120" w:type="dxa"/>
              <w:bottom w:w="100" w:type="dxa"/>
              <w:right w:w="120" w:type="dxa"/>
            </w:tcMar>
            <w:vAlign w:val="center"/>
          </w:tcPr>
          <w:p w14:paraId="230AB0F8" w14:textId="77777777" w:rsidR="0025449B" w:rsidRDefault="00634D14">
            <w:pPr>
              <w:spacing w:before="40" w:after="40" w:line="264" w:lineRule="auto"/>
            </w:pPr>
            <w:r>
              <w:rPr>
                <w:rFonts w:ascii="Calibri" w:hAnsi="Calibri"/>
                <w:color w:val="1E293B"/>
                <w:sz w:val="18"/>
              </w:rPr>
              <w:t>Params: notificationId -&gt; Updates isRead = true</w:t>
            </w:r>
          </w:p>
        </w:tc>
      </w:tr>
    </w:tbl>
    <w:p w14:paraId="1D6768ED" w14:textId="77777777" w:rsidR="0025449B" w:rsidRDefault="00634D14">
      <w:r>
        <w:br w:type="page"/>
      </w:r>
    </w:p>
    <w:p w14:paraId="2331032C" w14:textId="77777777" w:rsidR="0025449B" w:rsidRDefault="00634D14">
      <w:pPr>
        <w:keepNext/>
        <w:spacing w:before="320" w:after="120"/>
      </w:pPr>
      <w:r>
        <w:rPr>
          <w:rFonts w:ascii="Calibri" w:hAnsi="Calibri"/>
          <w:b/>
          <w:color w:val="1E3A8A"/>
          <w:sz w:val="30"/>
        </w:rPr>
        <w:lastRenderedPageBreak/>
        <w:t>16. Authentication, Role Security &amp; Data Protection</w:t>
      </w:r>
    </w:p>
    <w:p w14:paraId="2A5375DE" w14:textId="77777777" w:rsidR="0025449B" w:rsidRDefault="00634D14">
      <w:pPr>
        <w:spacing w:after="80"/>
      </w:pPr>
      <w:r>
        <w:rPr>
          <w:rFonts w:ascii="Calibri" w:hAnsi="Calibri"/>
          <w:color w:val="334155"/>
          <w:sz w:val="20"/>
        </w:rPr>
        <w:t>Security in ROADGUARD AI is implemented through defense-in-depth across the client, network, application, and database tiers:</w:t>
      </w:r>
    </w:p>
    <w:p w14:paraId="5EDD990B" w14:textId="77777777" w:rsidR="0025449B" w:rsidRDefault="00634D14">
      <w:pPr>
        <w:pStyle w:val="ListBullet"/>
        <w:spacing w:after="60"/>
      </w:pPr>
      <w:r>
        <w:rPr>
          <w:rFonts w:ascii="Calibri" w:hAnsi="Calibri"/>
          <w:b/>
          <w:color w:val="0F172A"/>
          <w:sz w:val="19"/>
        </w:rPr>
        <w:t xml:space="preserve">Cryptographic Password Hashing: </w:t>
      </w:r>
      <w:r>
        <w:rPr>
          <w:rFonts w:ascii="Calibri" w:hAnsi="Calibri"/>
          <w:color w:val="334155"/>
          <w:sz w:val="19"/>
        </w:rPr>
        <w:t>User passwords are encrypted prior to database persistence using bcryptjs with 10 salt rounds. Cleartext credentials are never written to logs or transmitted across API responses.</w:t>
      </w:r>
    </w:p>
    <w:p w14:paraId="76451B33" w14:textId="77777777" w:rsidR="0025449B" w:rsidRDefault="00634D14">
      <w:pPr>
        <w:pStyle w:val="ListBullet"/>
        <w:spacing w:after="60"/>
      </w:pPr>
      <w:r>
        <w:rPr>
          <w:rFonts w:ascii="Calibri" w:hAnsi="Calibri"/>
          <w:b/>
          <w:color w:val="0F172A"/>
          <w:sz w:val="19"/>
        </w:rPr>
        <w:t xml:space="preserve">Stateless JWT Token Issuance: </w:t>
      </w:r>
      <w:r>
        <w:rPr>
          <w:rFonts w:ascii="Calibri" w:hAnsi="Calibri"/>
          <w:color w:val="334155"/>
          <w:sz w:val="19"/>
        </w:rPr>
        <w:t>Sessions are managed via compact, stateless JSON Web Tokens (JWT) signed with HMAC-SHA256 (`HS256`). Tokens carry user identity (`id`), email, role (`CITIZEN`, `AUTHORITY`, `ADMIN`), and department affiliation, expiring automatically after 7 days.</w:t>
      </w:r>
    </w:p>
    <w:p w14:paraId="54317C6C" w14:textId="77777777" w:rsidR="0025449B" w:rsidRDefault="00634D14">
      <w:pPr>
        <w:pStyle w:val="ListBullet"/>
        <w:spacing w:after="60"/>
      </w:pPr>
      <w:r>
        <w:rPr>
          <w:rFonts w:ascii="Calibri" w:hAnsi="Calibri"/>
          <w:b/>
          <w:color w:val="0F172A"/>
          <w:sz w:val="19"/>
        </w:rPr>
        <w:t xml:space="preserve">Role-Based Route Interception: </w:t>
      </w:r>
      <w:r>
        <w:rPr>
          <w:rFonts w:ascii="Calibri" w:hAnsi="Calibri"/>
          <w:color w:val="334155"/>
          <w:sz w:val="19"/>
        </w:rPr>
        <w:t>Sensitive administrative actions (such as status progression, after-repair evidence uploads, and verification verdicts) are guarded by `requireRoles(['AUTHORITY', 'ADMIN'])` middleware. Unauthorized access attempts yield immediate HTTP 403 Forbidden envelopes.</w:t>
      </w:r>
    </w:p>
    <w:p w14:paraId="097F0FAF" w14:textId="77777777" w:rsidR="0025449B" w:rsidRDefault="00634D14">
      <w:pPr>
        <w:pStyle w:val="ListBullet"/>
        <w:spacing w:after="60"/>
      </w:pPr>
      <w:r>
        <w:rPr>
          <w:rFonts w:ascii="Calibri" w:hAnsi="Calibri"/>
          <w:b/>
          <w:color w:val="0F172A"/>
          <w:sz w:val="19"/>
        </w:rPr>
        <w:t xml:space="preserve">SQL Injection Elimination: </w:t>
      </w:r>
      <w:r>
        <w:rPr>
          <w:rFonts w:ascii="Calibri" w:hAnsi="Calibri"/>
          <w:color w:val="334155"/>
          <w:sz w:val="19"/>
        </w:rPr>
        <w:t>All database queries utilize Prisma Client parameterized statements, fully insulating the data layer from SQL injection vulnerabilities.</w:t>
      </w:r>
    </w:p>
    <w:p w14:paraId="6A8954E2" w14:textId="77777777" w:rsidR="0025449B" w:rsidRDefault="00634D14">
      <w:pPr>
        <w:pStyle w:val="ListBullet"/>
        <w:spacing w:after="60"/>
      </w:pPr>
      <w:r>
        <w:rPr>
          <w:rFonts w:ascii="Calibri" w:hAnsi="Calibri"/>
          <w:b/>
          <w:color w:val="0F172A"/>
          <w:sz w:val="19"/>
        </w:rPr>
        <w:t xml:space="preserve">File Upload Sanitization: </w:t>
      </w:r>
      <w:r>
        <w:rPr>
          <w:rFonts w:ascii="Calibri" w:hAnsi="Calibri"/>
          <w:color w:val="334155"/>
          <w:sz w:val="19"/>
        </w:rPr>
        <w:t>The `/api/upload` endpoint implements strict Multer disk-storage rules, restricting file sizes to 10MB and enforcing strict MIME filters (`image/jpeg`, `image/png`, `image/webp`, `image/svg+xml`). Arbitrary file extensions or executable binaries are rejected with explicit HTTP 400 errors.</w:t>
      </w:r>
    </w:p>
    <w:p w14:paraId="318A57AA" w14:textId="77777777" w:rsidR="0025449B" w:rsidRDefault="00634D14">
      <w:pPr>
        <w:pStyle w:val="ListBullet"/>
        <w:spacing w:after="60"/>
      </w:pPr>
      <w:r>
        <w:rPr>
          <w:rFonts w:ascii="Calibri" w:hAnsi="Calibri"/>
          <w:b/>
          <w:color w:val="0F172A"/>
          <w:sz w:val="19"/>
        </w:rPr>
        <w:t xml:space="preserve">Zero Secret Exposure Policy: </w:t>
      </w:r>
      <w:r>
        <w:rPr>
          <w:rFonts w:ascii="Calibri" w:hAnsi="Calibri"/>
          <w:color w:val="334155"/>
          <w:sz w:val="19"/>
        </w:rPr>
        <w:t>Zero private keys, production database credentials, or third-party API secrets are hardcoded in client source code. Production configuration is injected exclusively via environment variables (`JWT_SECRET`, `DATABASE_URL`, `CLOUDINARY_API_KEY`, etc.).</w:t>
      </w:r>
    </w:p>
    <w:p w14:paraId="2351EE60" w14:textId="77777777" w:rsidR="0025449B" w:rsidRDefault="00634D14">
      <w:pPr>
        <w:keepNext/>
        <w:spacing w:before="320" w:after="120"/>
      </w:pPr>
      <w:r>
        <w:rPr>
          <w:rFonts w:ascii="Calibri" w:hAnsi="Calibri"/>
          <w:b/>
          <w:color w:val="1E3A8A"/>
          <w:sz w:val="30"/>
        </w:rPr>
        <w:t>17. AI / Intelligence Module &amp; Multi-Provider Architecture</w:t>
      </w:r>
    </w:p>
    <w:p w14:paraId="193295A5" w14:textId="77777777" w:rsidR="0025449B" w:rsidRDefault="00634D14">
      <w:pPr>
        <w:spacing w:after="80"/>
      </w:pPr>
      <w:r>
        <w:rPr>
          <w:rFonts w:ascii="Calibri" w:hAnsi="Calibri"/>
          <w:color w:val="334155"/>
          <w:sz w:val="20"/>
        </w:rPr>
        <w:t>The AI module in ROADGUARD AI is engineered around a flexible Strategy Pattern interface (`AIProvider`), allowing the system to operate flawlessly in disconnected hackathon demo environments, on edge nodes, or connected to state-of-the-art multimodal large vision models:</w:t>
      </w:r>
    </w:p>
    <w:p w14:paraId="44A39A55" w14:textId="77777777" w:rsidR="0025449B" w:rsidRDefault="00634D14">
      <w:pPr>
        <w:pStyle w:val="ListBullet"/>
        <w:spacing w:after="60"/>
      </w:pPr>
      <w:r>
        <w:rPr>
          <w:rFonts w:ascii="Calibri" w:hAnsi="Calibri"/>
          <w:b/>
          <w:color w:val="0F172A"/>
          <w:sz w:val="19"/>
        </w:rPr>
        <w:t xml:space="preserve">1. Standardized AIProvider Interface: </w:t>
      </w:r>
      <w:r>
        <w:rPr>
          <w:rFonts w:ascii="Calibri" w:hAnsi="Calibri"/>
          <w:color w:val="334155"/>
          <w:sz w:val="19"/>
        </w:rPr>
        <w:t>Defines a clean contract requiring two core capabilities: `analyzeRoadDamage(input)` and `verifyRepair(input)`. All provider outputs are validated at runtime against strict Zod schemas (`AIAnalysisOutputSchema` and `AIVerificationOutputSchema`).</w:t>
      </w:r>
    </w:p>
    <w:p w14:paraId="53647BFB" w14:textId="77777777" w:rsidR="0025449B" w:rsidRDefault="00634D14">
      <w:pPr>
        <w:pStyle w:val="ListBullet"/>
        <w:spacing w:after="60"/>
      </w:pPr>
      <w:r>
        <w:rPr>
          <w:rFonts w:ascii="Calibri" w:hAnsi="Calibri"/>
          <w:b/>
          <w:color w:val="0F172A"/>
          <w:sz w:val="19"/>
        </w:rPr>
        <w:t xml:space="preserve">2. DemoAIProvider (Offline/Hackathon Mode): </w:t>
      </w:r>
      <w:r>
        <w:rPr>
          <w:rFonts w:ascii="Calibri" w:hAnsi="Calibri"/>
          <w:color w:val="334155"/>
          <w:sz w:val="19"/>
        </w:rPr>
        <w:t>The primary out-of-the-box provider. Runs offline without external network or API key dependencies. Analyzes image metadata and linguistic descriptions using deterministic heuristic rules aligned with Indian Roads Congress (IRC:67 for signage and IRC:SP:72 for rural/urban asphalt design). Evaluates simulated image blur, darkness, road presence, damage type, and assigns technical civil repair recommendations.</w:t>
      </w:r>
    </w:p>
    <w:p w14:paraId="50F52280" w14:textId="77777777" w:rsidR="0025449B" w:rsidRDefault="00634D14">
      <w:pPr>
        <w:pStyle w:val="ListBullet"/>
        <w:spacing w:after="60"/>
      </w:pPr>
      <w:r>
        <w:rPr>
          <w:rFonts w:ascii="Calibri" w:hAnsi="Calibri"/>
          <w:b/>
          <w:color w:val="0F172A"/>
          <w:sz w:val="19"/>
        </w:rPr>
        <w:t xml:space="preserve">3. GeminiProvider (Cloud Multimodal API): </w:t>
      </w:r>
      <w:r>
        <w:rPr>
          <w:rFonts w:ascii="Calibri" w:hAnsi="Calibri"/>
          <w:color w:val="334155"/>
          <w:sz w:val="19"/>
        </w:rPr>
        <w:t>Integrates Google's `gemini-1.5-flash` or `gemini-1.5-pro` multimodal vision API. Formulates structured multimodal prompts with zero-shot civil engineering guidance, instructing the model to return strictly typed JSON evaluating pavement distress and collision risk.</w:t>
      </w:r>
    </w:p>
    <w:p w14:paraId="67396BEE" w14:textId="77777777" w:rsidR="0025449B" w:rsidRDefault="00634D14">
      <w:pPr>
        <w:pStyle w:val="ListBullet"/>
        <w:spacing w:after="60"/>
      </w:pPr>
      <w:r>
        <w:rPr>
          <w:rFonts w:ascii="Calibri" w:hAnsi="Calibri"/>
          <w:b/>
          <w:color w:val="0F172A"/>
          <w:sz w:val="19"/>
        </w:rPr>
        <w:t xml:space="preserve">4. OpenAIProvider (Cloud Multimodal API): </w:t>
      </w:r>
      <w:r>
        <w:rPr>
          <w:rFonts w:ascii="Calibri" w:hAnsi="Calibri"/>
          <w:color w:val="334155"/>
          <w:sz w:val="19"/>
        </w:rPr>
        <w:t>Integrates OpenAI's `gpt-4o` vision model via OpenAI SDK JSON schema structured outputs, enforcing exact compliance with the platform's diagnostic schema.</w:t>
      </w:r>
    </w:p>
    <w:p w14:paraId="20EE64BA" w14:textId="77777777" w:rsidR="0025449B" w:rsidRDefault="00634D14">
      <w:pPr>
        <w:pStyle w:val="ListBullet"/>
        <w:spacing w:after="60"/>
      </w:pPr>
      <w:r>
        <w:rPr>
          <w:rFonts w:ascii="Calibri" w:hAnsi="Calibri"/>
          <w:b/>
          <w:color w:val="0F172A"/>
          <w:sz w:val="19"/>
        </w:rPr>
        <w:t xml:space="preserve">5. Optical Quality Assurance Engine: </w:t>
      </w:r>
      <w:r>
        <w:rPr>
          <w:rFonts w:ascii="Calibri" w:hAnsi="Calibri"/>
          <w:color w:val="334155"/>
          <w:sz w:val="19"/>
        </w:rPr>
        <w:t>Client-side and server-side algorithms evaluate whether the uploaded photograph exhibits acceptable quality: detecting extreme darkness, severe blur, or missing road surfaces, warning citizens before they submit invalid imagery.</w:t>
      </w:r>
    </w:p>
    <w:tbl>
      <w:tblPr>
        <w:tblW w:w="0" w:type="auto"/>
        <w:jc w:val="center"/>
        <w:tblLayout w:type="fixed"/>
        <w:tblLook w:val="04A0" w:firstRow="1" w:lastRow="0" w:firstColumn="1" w:lastColumn="0" w:noHBand="0" w:noVBand="1"/>
      </w:tblPr>
      <w:tblGrid>
        <w:gridCol w:w="9360"/>
      </w:tblGrid>
      <w:tr w:rsidR="0025449B" w14:paraId="76FD3940" w14:textId="77777777">
        <w:trPr>
          <w:jc w:val="center"/>
        </w:trPr>
        <w:tc>
          <w:tcPr>
            <w:tcW w:w="9360" w:type="dxa"/>
            <w:tcBorders>
              <w:left w:val="single" w:sz="24" w:space="0" w:color="2563EB"/>
            </w:tcBorders>
            <w:shd w:val="clear" w:color="auto" w:fill="F1F5F9"/>
            <w:tcMar>
              <w:top w:w="140" w:type="dxa"/>
              <w:left w:w="180" w:type="dxa"/>
              <w:bottom w:w="140" w:type="dxa"/>
              <w:right w:w="180" w:type="dxa"/>
            </w:tcMar>
          </w:tcPr>
          <w:p w14:paraId="749AF02F" w14:textId="77777777" w:rsidR="0025449B" w:rsidRDefault="00634D14">
            <w:pPr>
              <w:spacing w:before="40" w:after="40"/>
            </w:pPr>
            <w:r>
              <w:rPr>
                <w:rFonts w:ascii="Calibri" w:hAnsi="Calibri"/>
                <w:b/>
                <w:color w:val="1E3A8A"/>
                <w:sz w:val="19"/>
              </w:rPr>
              <w:t>[AI ARCHITECTURE &amp; HONEST TECHNICAL DISCLOSURE]</w:t>
            </w:r>
            <w:r>
              <w:rPr>
                <w:rFonts w:ascii="Calibri" w:hAnsi="Calibri"/>
                <w:b/>
                <w:color w:val="1E3A8A"/>
                <w:sz w:val="19"/>
              </w:rPr>
              <w:br/>
            </w:r>
            <w:r>
              <w:rPr>
                <w:rFonts w:ascii="Calibri" w:hAnsi="Calibri"/>
                <w:i/>
                <w:color w:val="334155"/>
                <w:sz w:val="19"/>
              </w:rPr>
              <w:t xml:space="preserve">CRITICAL AI DISCLOSURE: In offline local development and hackathon demonstration modes, ROADGUARD AI operates using DemoAIProvider. It uses rigorous IRC civil engineering heuristics rather than an on-device </w:t>
            </w:r>
            <w:r>
              <w:rPr>
                <w:rFonts w:ascii="Calibri" w:hAnsi="Calibri"/>
                <w:i/>
                <w:color w:val="334155"/>
                <w:sz w:val="19"/>
              </w:rPr>
              <w:lastRenderedPageBreak/>
              <w:t>convolutional neural network (CNN). Future integration with on-device YOLOv8/ONNX models is planned.</w:t>
            </w:r>
          </w:p>
        </w:tc>
      </w:tr>
    </w:tbl>
    <w:p w14:paraId="6B8A47F4" w14:textId="77777777" w:rsidR="0025449B" w:rsidRDefault="0025449B">
      <w:pPr>
        <w:spacing w:after="80"/>
      </w:pPr>
    </w:p>
    <w:p w14:paraId="32F757A6" w14:textId="77777777" w:rsidR="0025449B" w:rsidRDefault="00634D14">
      <w:pPr>
        <w:keepNext/>
        <w:spacing w:before="320" w:after="120"/>
      </w:pPr>
      <w:r>
        <w:rPr>
          <w:rFonts w:ascii="Calibri" w:hAnsi="Calibri"/>
          <w:b/>
          <w:color w:val="1E3A8A"/>
          <w:sz w:val="30"/>
        </w:rPr>
        <w:t>18. Dynamic Road Risk Prioritization Engine</w:t>
      </w:r>
    </w:p>
    <w:p w14:paraId="55EA4675" w14:textId="77777777" w:rsidR="0025449B" w:rsidRDefault="00634D14">
      <w:pPr>
        <w:spacing w:after="80"/>
      </w:pPr>
      <w:r>
        <w:rPr>
          <w:rFonts w:ascii="Calibri" w:hAnsi="Calibri"/>
          <w:color w:val="334155"/>
          <w:sz w:val="20"/>
        </w:rPr>
        <w:t>Conventional municipal systems treat all potholes equally, resulting in arbitrary repair schedules. ROADGUARD AI's `RoadRiskEngine` implements a multi-parameter mathematical formula (scaled 0 to 100) that calculates an objective dynamic risk score for every incident:</w:t>
      </w:r>
    </w:p>
    <w:p w14:paraId="179DD777" w14:textId="77777777" w:rsidR="0025449B" w:rsidRDefault="00634D14">
      <w:pPr>
        <w:spacing w:after="80"/>
      </w:pPr>
      <w:r>
        <w:rPr>
          <w:rFonts w:ascii="Calibri" w:hAnsi="Calibri"/>
          <w:color w:val="334155"/>
          <w:sz w:val="20"/>
        </w:rPr>
        <w:t>Dynamic Road Risk Mathematical Formulation:</w:t>
      </w:r>
    </w:p>
    <w:tbl>
      <w:tblPr>
        <w:tblW w:w="0" w:type="auto"/>
        <w:jc w:val="center"/>
        <w:tblLayout w:type="fixed"/>
        <w:tblLook w:val="04A0" w:firstRow="1" w:lastRow="0" w:firstColumn="1" w:lastColumn="0" w:noHBand="0" w:noVBand="1"/>
      </w:tblPr>
      <w:tblGrid>
        <w:gridCol w:w="9360"/>
      </w:tblGrid>
      <w:tr w:rsidR="0025449B" w14:paraId="79576594" w14:textId="77777777">
        <w:trPr>
          <w:jc w:val="center"/>
        </w:trPr>
        <w:tc>
          <w:tcPr>
            <w:tcW w:w="9360" w:type="dxa"/>
            <w:shd w:val="clear" w:color="auto" w:fill="0F172A"/>
            <w:tcMar>
              <w:top w:w="100" w:type="dxa"/>
              <w:left w:w="140" w:type="dxa"/>
              <w:bottom w:w="100" w:type="dxa"/>
              <w:right w:w="140" w:type="dxa"/>
            </w:tcMar>
          </w:tcPr>
          <w:p w14:paraId="1D5FA55B" w14:textId="77777777" w:rsidR="0025449B" w:rsidRDefault="00634D14">
            <w:pPr>
              <w:spacing w:after="0" w:line="252" w:lineRule="auto"/>
            </w:pPr>
            <w:r>
              <w:rPr>
                <w:rFonts w:ascii="Consolas" w:hAnsi="Consolas"/>
                <w:color w:val="E2E8F0"/>
                <w:sz w:val="17"/>
              </w:rPr>
              <w:t>Overall Risk Score (0 - 100) =</w:t>
            </w:r>
            <w:r>
              <w:rPr>
                <w:rFonts w:ascii="Consolas" w:hAnsi="Consolas"/>
                <w:color w:val="E2E8F0"/>
                <w:sz w:val="17"/>
              </w:rPr>
              <w:br/>
              <w:t xml:space="preserve">    (Severity Score        × 0.25) +</w:t>
            </w:r>
            <w:r>
              <w:rPr>
                <w:rFonts w:ascii="Consolas" w:hAnsi="Consolas"/>
                <w:color w:val="E2E8F0"/>
                <w:sz w:val="17"/>
              </w:rPr>
              <w:br/>
              <w:t xml:space="preserve">    (Safety Risk Score     × 0.20) +</w:t>
            </w:r>
            <w:r>
              <w:rPr>
                <w:rFonts w:ascii="Consolas" w:hAnsi="Consolas"/>
                <w:color w:val="E2E8F0"/>
                <w:sz w:val="17"/>
              </w:rPr>
              <w:br/>
              <w:t xml:space="preserve">    (Road Importance Score × 0.20) +</w:t>
            </w:r>
            <w:r>
              <w:rPr>
                <w:rFonts w:ascii="Consolas" w:hAnsi="Consolas"/>
                <w:color w:val="E2E8F0"/>
                <w:sz w:val="17"/>
              </w:rPr>
              <w:br/>
              <w:t xml:space="preserve">    (Cluster Density Score × 0.15) +</w:t>
            </w:r>
            <w:r>
              <w:rPr>
                <w:rFonts w:ascii="Consolas" w:hAnsi="Consolas"/>
                <w:color w:val="E2E8F0"/>
                <w:sz w:val="17"/>
              </w:rPr>
              <w:br/>
            </w:r>
            <w:r>
              <w:rPr>
                <w:rFonts w:ascii="Consolas" w:hAnsi="Consolas"/>
                <w:color w:val="E2E8F0"/>
                <w:sz w:val="17"/>
              </w:rPr>
              <w:t xml:space="preserve">    (Recurrence Score      × 0.10) +</w:t>
            </w:r>
            <w:r>
              <w:rPr>
                <w:rFonts w:ascii="Consolas" w:hAnsi="Consolas"/>
                <w:color w:val="E2E8F0"/>
                <w:sz w:val="17"/>
              </w:rPr>
              <w:br/>
              <w:t xml:space="preserve">    (SLA Urgency Score     × 0.10)</w:t>
            </w:r>
            <w:r>
              <w:rPr>
                <w:rFonts w:ascii="Consolas" w:hAnsi="Consolas"/>
                <w:color w:val="E2E8F0"/>
                <w:sz w:val="17"/>
              </w:rPr>
              <w:br/>
            </w:r>
            <w:r>
              <w:rPr>
                <w:rFonts w:ascii="Consolas" w:hAnsi="Consolas"/>
                <w:color w:val="E2E8F0"/>
                <w:sz w:val="17"/>
              </w:rPr>
              <w:br/>
              <w:t>Clamped: Math.min(100, Math.max(1, Math.round(RawTotal)))</w:t>
            </w:r>
          </w:p>
        </w:tc>
      </w:tr>
    </w:tbl>
    <w:p w14:paraId="28E0D095" w14:textId="77777777" w:rsidR="0025449B" w:rsidRDefault="0025449B">
      <w:pPr>
        <w:spacing w:after="80"/>
      </w:pPr>
    </w:p>
    <w:p w14:paraId="53AEBAAC" w14:textId="77777777" w:rsidR="0025449B" w:rsidRDefault="00634D14">
      <w:pPr>
        <w:spacing w:after="80"/>
      </w:pPr>
      <w:r>
        <w:rPr>
          <w:rFonts w:ascii="Calibri" w:hAnsi="Calibri"/>
          <w:color w:val="334155"/>
          <w:sz w:val="20"/>
        </w:rPr>
        <w:t>Weighting Parameter Breakdown &amp; Mathematical Scaling:</w:t>
      </w:r>
    </w:p>
    <w:p w14:paraId="713C2A74" w14:textId="77777777" w:rsidR="0025449B" w:rsidRDefault="00634D14">
      <w:pPr>
        <w:pStyle w:val="ListBullet"/>
        <w:spacing w:after="60"/>
      </w:pPr>
      <w:r>
        <w:rPr>
          <w:rFonts w:ascii="Calibri" w:hAnsi="Calibri"/>
          <w:b/>
          <w:color w:val="0F172A"/>
          <w:sz w:val="19"/>
        </w:rPr>
        <w:t xml:space="preserve">1. Pavement Severity (Weight: 25%): </w:t>
      </w:r>
      <w:r>
        <w:rPr>
          <w:rFonts w:ascii="Calibri" w:hAnsi="Calibri"/>
          <w:color w:val="334155"/>
          <w:sz w:val="19"/>
        </w:rPr>
        <w:t>Scaled to 25 points. Pavement failure depth and width. Critical = 100% (25 pts), High = 75% (18.8 pts), Medium = 50% (12.5 pts), Low = 25% (6.3 pts).</w:t>
      </w:r>
    </w:p>
    <w:p w14:paraId="2C359968" w14:textId="77777777" w:rsidR="0025449B" w:rsidRDefault="00634D14">
      <w:pPr>
        <w:pStyle w:val="ListBullet"/>
        <w:spacing w:after="60"/>
      </w:pPr>
      <w:r>
        <w:rPr>
          <w:rFonts w:ascii="Calibri" w:hAnsi="Calibri"/>
          <w:b/>
          <w:color w:val="0F172A"/>
          <w:sz w:val="19"/>
        </w:rPr>
        <w:t xml:space="preserve">2. Road Safety Risk (Weight: 20%): </w:t>
      </w:r>
      <w:r>
        <w:rPr>
          <w:rFonts w:ascii="Calibri" w:hAnsi="Calibri"/>
          <w:color w:val="334155"/>
          <w:sz w:val="19"/>
        </w:rPr>
        <w:t>Scaled to 20 points. Direct collision, loss-of-control, or vehicle chassis damage hazard index (0-100) derived from AI analysis scaled by AI confidence.</w:t>
      </w:r>
    </w:p>
    <w:p w14:paraId="1F4AE899" w14:textId="77777777" w:rsidR="0025449B" w:rsidRDefault="00634D14">
      <w:pPr>
        <w:pStyle w:val="ListBullet"/>
        <w:spacing w:after="60"/>
      </w:pPr>
      <w:r>
        <w:rPr>
          <w:rFonts w:ascii="Calibri" w:hAnsi="Calibri"/>
          <w:b/>
          <w:color w:val="0F172A"/>
          <w:sz w:val="19"/>
        </w:rPr>
        <w:t xml:space="preserve">3. Road Importance (Weight: 20%): </w:t>
      </w:r>
      <w:r>
        <w:rPr>
          <w:rFonts w:ascii="Calibri" w:hAnsi="Calibri"/>
          <w:color w:val="334155"/>
          <w:sz w:val="19"/>
        </w:rPr>
        <w:t>Scaled to 20 points. Classification of the transit corridor. HIGHWAY = 100% (20 pts), ARTERIAL = 85% (17 pts), MAJOR_DISTRICT = 65% (13 pts), LOCAL = 40% (8 pts). Critical arteries with heavy passenger loads receive higher priority.</w:t>
      </w:r>
    </w:p>
    <w:p w14:paraId="17CA09CE" w14:textId="77777777" w:rsidR="0025449B" w:rsidRDefault="00634D14">
      <w:pPr>
        <w:pStyle w:val="ListBullet"/>
        <w:spacing w:after="60"/>
      </w:pPr>
      <w:r>
        <w:rPr>
          <w:rFonts w:ascii="Calibri" w:hAnsi="Calibri"/>
          <w:b/>
          <w:color w:val="0F172A"/>
          <w:sz w:val="19"/>
        </w:rPr>
        <w:t xml:space="preserve">4. Cluster Density (Weight: 15%): </w:t>
      </w:r>
      <w:r>
        <w:rPr>
          <w:rFonts w:ascii="Calibri" w:hAnsi="Calibri"/>
          <w:color w:val="334155"/>
          <w:sz w:val="19"/>
        </w:rPr>
        <w:t>Scaled to 15 points. Proximity density. Number of active complaints within a 150-meter radius (`nearbyReportsCount × 25`, clamped between 10 and 100). Highlights concentrated structural failure corridors.</w:t>
      </w:r>
    </w:p>
    <w:p w14:paraId="3CE6DD9B" w14:textId="77777777" w:rsidR="0025449B" w:rsidRDefault="00634D14">
      <w:pPr>
        <w:pStyle w:val="ListBullet"/>
        <w:spacing w:after="60"/>
      </w:pPr>
      <w:r>
        <w:rPr>
          <w:rFonts w:ascii="Calibri" w:hAnsi="Calibri"/>
          <w:b/>
          <w:color w:val="0F172A"/>
          <w:sz w:val="19"/>
        </w:rPr>
        <w:t xml:space="preserve">5. Recurrence Factor (Weight: 10%): </w:t>
      </w:r>
      <w:r>
        <w:rPr>
          <w:rFonts w:ascii="Calibri" w:hAnsi="Calibri"/>
          <w:color w:val="334155"/>
          <w:sz w:val="19"/>
        </w:rPr>
        <w:t>Scaled to 10 points. Historical chronic failure index. If the road segment is an identified recurring hotspot, base score = 100% (10 pts); if road health is below 50, minimum 80% (8 pts); else baseline 20% (2 pts).</w:t>
      </w:r>
    </w:p>
    <w:p w14:paraId="7FD05EDE" w14:textId="77777777" w:rsidR="0025449B" w:rsidRDefault="00634D14">
      <w:pPr>
        <w:pStyle w:val="ListBullet"/>
        <w:spacing w:after="60"/>
      </w:pPr>
      <w:r>
        <w:rPr>
          <w:rFonts w:ascii="Calibri" w:hAnsi="Calibri"/>
          <w:b/>
          <w:color w:val="0F172A"/>
          <w:sz w:val="19"/>
        </w:rPr>
        <w:t xml:space="preserve">6. SLA Urgency (Weight: 10%): </w:t>
      </w:r>
      <w:r>
        <w:rPr>
          <w:rFonts w:ascii="Calibri" w:hAnsi="Calibri"/>
          <w:color w:val="334155"/>
          <w:sz w:val="19"/>
        </w:rPr>
        <w:t>Scaled to 10 points. Ratio of elapsed hours since reporting against target SLA hours (`hoursSinceReported / slaTargetHours × 100`). Escalates automatically as deadlines approach.</w:t>
      </w:r>
    </w:p>
    <w:p w14:paraId="77D46980" w14:textId="77777777" w:rsidR="0025449B" w:rsidRDefault="00634D14">
      <w:pPr>
        <w:spacing w:after="80"/>
      </w:pPr>
      <w:r>
        <w:rPr>
          <w:rFonts w:ascii="Calibri" w:hAnsi="Calibri"/>
          <w:color w:val="334155"/>
          <w:sz w:val="20"/>
        </w:rPr>
        <w:t>Prioritization Tiers &amp; Explainable Diagnostic Output:</w:t>
      </w:r>
    </w:p>
    <w:p w14:paraId="2AE04146" w14:textId="77777777" w:rsidR="0025449B" w:rsidRDefault="00634D14">
      <w:pPr>
        <w:pStyle w:val="ListBullet"/>
        <w:spacing w:after="60"/>
      </w:pPr>
      <w:r>
        <w:rPr>
          <w:rFonts w:ascii="Calibri" w:hAnsi="Calibri"/>
          <w:color w:val="334155"/>
          <w:sz w:val="19"/>
        </w:rPr>
        <w:t>CRITICAL (Score &gt;= 80) -&gt; Immediate emergency dispatch required within 24 hours.</w:t>
      </w:r>
    </w:p>
    <w:p w14:paraId="7834D1F3" w14:textId="77777777" w:rsidR="0025449B" w:rsidRDefault="00634D14">
      <w:pPr>
        <w:pStyle w:val="ListBullet"/>
        <w:spacing w:after="60"/>
      </w:pPr>
      <w:r>
        <w:rPr>
          <w:rFonts w:ascii="Calibri" w:hAnsi="Calibri"/>
          <w:color w:val="334155"/>
          <w:sz w:val="19"/>
        </w:rPr>
        <w:t>HIGH (Score &gt;= 65 to 79) -&gt; Arterial or high-severity defect requiring work order within 48 hours.</w:t>
      </w:r>
    </w:p>
    <w:p w14:paraId="1D6747F9" w14:textId="77777777" w:rsidR="0025449B" w:rsidRDefault="00634D14">
      <w:pPr>
        <w:pStyle w:val="ListBullet"/>
        <w:spacing w:after="60"/>
      </w:pPr>
      <w:r>
        <w:rPr>
          <w:rFonts w:ascii="Calibri" w:hAnsi="Calibri"/>
          <w:color w:val="334155"/>
          <w:sz w:val="19"/>
        </w:rPr>
        <w:t>MEDIUM (Score &gt;= 45 to 64) -&gt; Secondary collector or moderate pavement defect; SLA target 120 hours (5 days).</w:t>
      </w:r>
    </w:p>
    <w:p w14:paraId="1E40D621" w14:textId="77777777" w:rsidR="0025449B" w:rsidRDefault="00634D14">
      <w:pPr>
        <w:pStyle w:val="ListBullet"/>
        <w:spacing w:after="60"/>
      </w:pPr>
      <w:r>
        <w:rPr>
          <w:rFonts w:ascii="Calibri" w:hAnsi="Calibri"/>
          <w:color w:val="334155"/>
          <w:sz w:val="19"/>
        </w:rPr>
        <w:t>LOW (Score &lt; 45) -&gt; Minor surface cosmetic defect on local street; SLA target 240 hours (10 days).</w:t>
      </w:r>
    </w:p>
    <w:p w14:paraId="38636C15" w14:textId="77777777" w:rsidR="0025449B" w:rsidRDefault="00634D14">
      <w:pPr>
        <w:pStyle w:val="ListBullet"/>
        <w:spacing w:after="60"/>
      </w:pPr>
      <w:r>
        <w:rPr>
          <w:rFonts w:ascii="Calibri" w:hAnsi="Calibri"/>
          <w:color w:val="334155"/>
          <w:sz w:val="19"/>
        </w:rPr>
        <w:t>Explainability Engine: Rather than outputting a black-box number, the engine outputs an array of clear civil engineering rationale strings displayed directly on the Authority Dashboard (e.g., 'Critical arterial transit corridor with high passenger density', 'Cluster detected: 3 reports within 150m radius').</w:t>
      </w:r>
    </w:p>
    <w:p w14:paraId="59362F07" w14:textId="77777777" w:rsidR="0025449B" w:rsidRDefault="00634D14">
      <w:pPr>
        <w:keepNext/>
        <w:spacing w:before="320" w:after="120"/>
      </w:pPr>
      <w:r>
        <w:rPr>
          <w:rFonts w:ascii="Calibri" w:hAnsi="Calibri"/>
          <w:b/>
          <w:color w:val="1E3A8A"/>
          <w:sz w:val="30"/>
        </w:rPr>
        <w:lastRenderedPageBreak/>
        <w:t>19. Duplicate Detection &amp; Incident Spatial Clustering</w:t>
      </w:r>
    </w:p>
    <w:p w14:paraId="0EB711BD" w14:textId="77777777" w:rsidR="0025449B" w:rsidRDefault="00634D14">
      <w:pPr>
        <w:spacing w:after="80"/>
      </w:pPr>
      <w:r>
        <w:rPr>
          <w:rFonts w:ascii="Calibri" w:hAnsi="Calibri"/>
          <w:color w:val="334155"/>
          <w:sz w:val="20"/>
        </w:rPr>
        <w:t>Duplicate complaints represent a major administrative drain on civic bodies. ROADGUARD AI addresses this through mathematical spatial deduplication in `src/services/duplicate/duplicateDetector.ts` using the Haversine great-circle distance formula:</w:t>
      </w:r>
    </w:p>
    <w:tbl>
      <w:tblPr>
        <w:tblW w:w="0" w:type="auto"/>
        <w:jc w:val="center"/>
        <w:tblLayout w:type="fixed"/>
        <w:tblLook w:val="04A0" w:firstRow="1" w:lastRow="0" w:firstColumn="1" w:lastColumn="0" w:noHBand="0" w:noVBand="1"/>
      </w:tblPr>
      <w:tblGrid>
        <w:gridCol w:w="9360"/>
      </w:tblGrid>
      <w:tr w:rsidR="0025449B" w14:paraId="731E2348" w14:textId="77777777">
        <w:trPr>
          <w:jc w:val="center"/>
        </w:trPr>
        <w:tc>
          <w:tcPr>
            <w:tcW w:w="9360" w:type="dxa"/>
            <w:shd w:val="clear" w:color="auto" w:fill="0F172A"/>
            <w:tcMar>
              <w:top w:w="100" w:type="dxa"/>
              <w:left w:w="140" w:type="dxa"/>
              <w:bottom w:w="100" w:type="dxa"/>
              <w:right w:w="140" w:type="dxa"/>
            </w:tcMar>
          </w:tcPr>
          <w:p w14:paraId="20302C3F" w14:textId="77777777" w:rsidR="0025449B" w:rsidRDefault="00634D14">
            <w:pPr>
              <w:spacing w:after="0" w:line="252" w:lineRule="auto"/>
            </w:pPr>
            <w:r>
              <w:rPr>
                <w:rFonts w:ascii="Consolas" w:hAnsi="Consolas"/>
                <w:color w:val="E2E8F0"/>
                <w:sz w:val="17"/>
              </w:rPr>
              <w:t>Haversine Formula:</w:t>
            </w:r>
            <w:r>
              <w:rPr>
                <w:rFonts w:ascii="Consolas" w:hAnsi="Consolas"/>
                <w:color w:val="E2E8F0"/>
                <w:sz w:val="17"/>
              </w:rPr>
              <w:br/>
              <w:t xml:space="preserve">  a = sin²(Δφ/2) + cos(φ1) · cos(φ2) · sin²(Δλ/2)</w:t>
            </w:r>
            <w:r>
              <w:rPr>
                <w:rFonts w:ascii="Consolas" w:hAnsi="Consolas"/>
                <w:color w:val="E2E8F0"/>
                <w:sz w:val="17"/>
              </w:rPr>
              <w:br/>
              <w:t xml:space="preserve">  c = 2 · atan2(√a, √(1−a))</w:t>
            </w:r>
            <w:r>
              <w:rPr>
                <w:rFonts w:ascii="Consolas" w:hAnsi="Consolas"/>
                <w:color w:val="E2E8F0"/>
                <w:sz w:val="17"/>
              </w:rPr>
              <w:br/>
              <w:t xml:space="preserve">  Distance (meters) = R · c   (where R = 6,371,000 meters)</w:t>
            </w:r>
          </w:p>
        </w:tc>
      </w:tr>
    </w:tbl>
    <w:p w14:paraId="663C7C69" w14:textId="77777777" w:rsidR="0025449B" w:rsidRDefault="0025449B">
      <w:pPr>
        <w:spacing w:after="80"/>
      </w:pPr>
    </w:p>
    <w:p w14:paraId="397DC0B4" w14:textId="77777777" w:rsidR="0025449B" w:rsidRDefault="00634D14">
      <w:pPr>
        <w:spacing w:after="80"/>
      </w:pPr>
      <w:r>
        <w:rPr>
          <w:rFonts w:ascii="Calibri" w:hAnsi="Calibri"/>
          <w:color w:val="334155"/>
          <w:sz w:val="20"/>
        </w:rPr>
        <w:t>Deduplication &amp; Clustering Rules:</w:t>
      </w:r>
    </w:p>
    <w:p w14:paraId="28569D32" w14:textId="77777777" w:rsidR="0025449B" w:rsidRDefault="00634D14">
      <w:pPr>
        <w:pStyle w:val="ListBullet"/>
        <w:spacing w:after="60"/>
      </w:pPr>
      <w:r>
        <w:rPr>
          <w:rFonts w:ascii="Calibri" w:hAnsi="Calibri"/>
          <w:b/>
          <w:color w:val="0F172A"/>
          <w:sz w:val="19"/>
        </w:rPr>
        <w:t xml:space="preserve">1. Temporal Window: </w:t>
      </w:r>
      <w:r>
        <w:rPr>
          <w:rFonts w:ascii="Calibri" w:hAnsi="Calibri"/>
          <w:color w:val="334155"/>
          <w:sz w:val="19"/>
        </w:rPr>
        <w:t>The detector queries active, unresolved complaints registered within the preceding 14 calendar days.</w:t>
      </w:r>
    </w:p>
    <w:p w14:paraId="1DD95EE8" w14:textId="77777777" w:rsidR="0025449B" w:rsidRDefault="00634D14">
      <w:pPr>
        <w:pStyle w:val="ListBullet"/>
        <w:spacing w:after="60"/>
      </w:pPr>
      <w:r>
        <w:rPr>
          <w:rFonts w:ascii="Calibri" w:hAnsi="Calibri"/>
          <w:b/>
          <w:color w:val="0F172A"/>
          <w:sz w:val="19"/>
        </w:rPr>
        <w:t xml:space="preserve">2. Proximity Duplicate Threshold (&lt;= 80m): </w:t>
      </w:r>
      <w:r>
        <w:rPr>
          <w:rFonts w:ascii="Calibri" w:hAnsi="Calibri"/>
          <w:color w:val="334155"/>
          <w:sz w:val="19"/>
        </w:rPr>
        <w:t>If a new submission is located within 80 meters of an active complaint AND shares the same damage classification (or 'other'), it is flagged with `isDuplicate = true` and linked via `duplicateOfId` to the primary report. Field engineers work on a single consolidated ticket while all citizens receive tracking updates.</w:t>
      </w:r>
    </w:p>
    <w:p w14:paraId="371AB8A8" w14:textId="77777777" w:rsidR="0025449B" w:rsidRDefault="00634D14">
      <w:pPr>
        <w:pStyle w:val="ListBullet"/>
        <w:spacing w:after="60"/>
      </w:pPr>
      <w:r>
        <w:rPr>
          <w:rFonts w:ascii="Calibri" w:hAnsi="Calibri"/>
          <w:b/>
          <w:color w:val="0F172A"/>
          <w:sz w:val="19"/>
        </w:rPr>
        <w:t xml:space="preserve">3. Spatial Density Clustering (&lt;= 150m): </w:t>
      </w:r>
      <w:r>
        <w:rPr>
          <w:rFonts w:ascii="Calibri" w:hAnsi="Calibri"/>
          <w:color w:val="334155"/>
          <w:sz w:val="19"/>
        </w:rPr>
        <w:t>All unresolved reports within a 150-meter radius increment the cluster density counter (`nearbyReportsCount`). This elevates the report's Dynamic Road Risk Score, alerting authorities that an entire corridor is deteriorating.</w:t>
      </w:r>
    </w:p>
    <w:p w14:paraId="172ADEB9" w14:textId="77777777" w:rsidR="0025449B" w:rsidRDefault="00634D14">
      <w:pPr>
        <w:keepNext/>
        <w:spacing w:before="320" w:after="120"/>
      </w:pPr>
      <w:r>
        <w:rPr>
          <w:rFonts w:ascii="Calibri" w:hAnsi="Calibri"/>
          <w:b/>
          <w:color w:val="1E3A8A"/>
          <w:sz w:val="30"/>
        </w:rPr>
        <w:t>20. Road Segment Health &amp; Lifecycle Deterioration Tracking</w:t>
      </w:r>
    </w:p>
    <w:p w14:paraId="62AF22F1" w14:textId="77777777" w:rsidR="0025449B" w:rsidRDefault="00634D14">
      <w:pPr>
        <w:spacing w:after="80"/>
      </w:pPr>
      <w:r>
        <w:rPr>
          <w:rFonts w:ascii="Calibri" w:hAnsi="Calibri"/>
          <w:color w:val="334155"/>
          <w:sz w:val="20"/>
        </w:rPr>
        <w:t>Rather than managing isolated pothole complaints, ROADGUARD AI aggregates data at the road corridor level via `src/services/roadHealth/roadHealthService.ts`. Every physical road segment is assigned a dynamic Health Index (0 to 100):</w:t>
      </w:r>
    </w:p>
    <w:tbl>
      <w:tblPr>
        <w:tblW w:w="0" w:type="auto"/>
        <w:jc w:val="center"/>
        <w:tblLayout w:type="fixed"/>
        <w:tblLook w:val="04A0" w:firstRow="1" w:lastRow="0" w:firstColumn="1" w:lastColumn="0" w:noHBand="0" w:noVBand="1"/>
      </w:tblPr>
      <w:tblGrid>
        <w:gridCol w:w="9360"/>
      </w:tblGrid>
      <w:tr w:rsidR="0025449B" w14:paraId="67562D8C" w14:textId="77777777">
        <w:trPr>
          <w:jc w:val="center"/>
        </w:trPr>
        <w:tc>
          <w:tcPr>
            <w:tcW w:w="9360" w:type="dxa"/>
            <w:shd w:val="clear" w:color="auto" w:fill="0F172A"/>
            <w:tcMar>
              <w:top w:w="100" w:type="dxa"/>
              <w:left w:w="140" w:type="dxa"/>
              <w:bottom w:w="100" w:type="dxa"/>
              <w:right w:w="140" w:type="dxa"/>
            </w:tcMar>
          </w:tcPr>
          <w:p w14:paraId="73DC592E" w14:textId="77777777" w:rsidR="0025449B" w:rsidRDefault="00634D14">
            <w:pPr>
              <w:spacing w:after="0" w:line="252" w:lineRule="auto"/>
            </w:pPr>
            <w:r>
              <w:rPr>
                <w:rFonts w:ascii="Consolas" w:hAnsi="Consolas"/>
                <w:color w:val="E2E8F0"/>
                <w:sz w:val="17"/>
              </w:rPr>
              <w:t>Road Segment Health Score Formula:</w:t>
            </w:r>
            <w:r>
              <w:rPr>
                <w:rFonts w:ascii="Consolas" w:hAnsi="Consolas"/>
                <w:color w:val="E2E8F0"/>
                <w:sz w:val="17"/>
              </w:rPr>
              <w:br/>
              <w:t xml:space="preserve">  HealthScore = 100 - (OpenComplaints × 4) - (CriticalComplaints × 8) - (IsRecurringHotspot ? 15 : 0)</w:t>
            </w:r>
            <w:r>
              <w:rPr>
                <w:rFonts w:ascii="Consolas" w:hAnsi="Consolas"/>
                <w:color w:val="E2E8F0"/>
                <w:sz w:val="17"/>
              </w:rPr>
              <w:br/>
              <w:t xml:space="preserve">  Clamped: Math.max(15, Math.min(100, HealthScore))</w:t>
            </w:r>
          </w:p>
        </w:tc>
      </w:tr>
    </w:tbl>
    <w:p w14:paraId="701E4D2A" w14:textId="77777777" w:rsidR="0025449B" w:rsidRDefault="0025449B">
      <w:pPr>
        <w:spacing w:after="80"/>
      </w:pPr>
    </w:p>
    <w:p w14:paraId="55834762" w14:textId="77777777" w:rsidR="0025449B" w:rsidRDefault="00634D14">
      <w:pPr>
        <w:spacing w:after="80"/>
      </w:pPr>
      <w:r>
        <w:rPr>
          <w:rFonts w:ascii="Calibri" w:hAnsi="Calibri"/>
          <w:color w:val="334155"/>
          <w:sz w:val="20"/>
        </w:rPr>
        <w:t>Corridor Health Metrics &amp; Lifecycle Intelligence:</w:t>
      </w:r>
    </w:p>
    <w:p w14:paraId="28564FA6" w14:textId="77777777" w:rsidR="0025449B" w:rsidRDefault="00634D14">
      <w:pPr>
        <w:pStyle w:val="ListBullet"/>
        <w:spacing w:after="60"/>
      </w:pPr>
      <w:r>
        <w:rPr>
          <w:rFonts w:ascii="Calibri" w:hAnsi="Calibri"/>
          <w:b/>
          <w:color w:val="0F172A"/>
          <w:sz w:val="19"/>
        </w:rPr>
        <w:t xml:space="preserve">Recurring Hotspot Detection: </w:t>
      </w:r>
      <w:r>
        <w:rPr>
          <w:rFonts w:ascii="Calibri" w:hAnsi="Calibri"/>
          <w:color w:val="334155"/>
          <w:sz w:val="19"/>
        </w:rPr>
        <w:t>If a road segment records 3 or more complaints within a 6-month window, the system automatically flags `isRecurringHotspot = true`. This indicates deep structural subgrade failure rather than superficial surface wear.</w:t>
      </w:r>
    </w:p>
    <w:p w14:paraId="123A4D01" w14:textId="77777777" w:rsidR="0025449B" w:rsidRDefault="00634D14">
      <w:pPr>
        <w:pStyle w:val="ListBullet"/>
        <w:spacing w:after="60"/>
      </w:pPr>
      <w:r>
        <w:rPr>
          <w:rFonts w:ascii="Calibri" w:hAnsi="Calibri"/>
          <w:b/>
          <w:color w:val="0F172A"/>
          <w:sz w:val="19"/>
        </w:rPr>
        <w:t xml:space="preserve">Surveillance Coverage Estimation: </w:t>
      </w:r>
      <w:r>
        <w:rPr>
          <w:rFonts w:ascii="Calibri" w:hAnsi="Calibri"/>
          <w:color w:val="334155"/>
          <w:sz w:val="19"/>
        </w:rPr>
        <w:t>Evaluates citizen reporting density per kilometer (`totalComplaints / lengthKm`). Categorized as LIMITED (&lt; 0.8 / km), MODERATE (0.8 - 3.0 / km), or HIGH (&gt; 3.0 / km) to highlight surveillance blindspots.</w:t>
      </w:r>
    </w:p>
    <w:p w14:paraId="61A8CD98" w14:textId="77777777" w:rsidR="0025449B" w:rsidRDefault="00634D14">
      <w:pPr>
        <w:pStyle w:val="ListBullet"/>
        <w:spacing w:after="60"/>
      </w:pPr>
      <w:r>
        <w:rPr>
          <w:rFonts w:ascii="Calibri" w:hAnsi="Calibri"/>
          <w:b/>
          <w:color w:val="0F172A"/>
          <w:sz w:val="19"/>
        </w:rPr>
        <w:t xml:space="preserve">Preventive Resurfacing Triggers: </w:t>
      </w:r>
      <w:r>
        <w:rPr>
          <w:rFonts w:ascii="Calibri" w:hAnsi="Calibri"/>
          <w:color w:val="334155"/>
          <w:sz w:val="19"/>
        </w:rPr>
        <w:t>When a road segment's health score drops below 50, municipal leadership is prompted to schedule full bituminous overlay resurfacing rather than spending funds on repetitive cold-mix emergency patches.</w:t>
      </w:r>
    </w:p>
    <w:p w14:paraId="23E41CD5" w14:textId="77777777" w:rsidR="0025449B" w:rsidRDefault="00634D14">
      <w:pPr>
        <w:keepNext/>
        <w:spacing w:before="320" w:after="120"/>
      </w:pPr>
      <w:r>
        <w:rPr>
          <w:rFonts w:ascii="Calibri" w:hAnsi="Calibri"/>
          <w:b/>
          <w:color w:val="1E3A8A"/>
          <w:sz w:val="30"/>
        </w:rPr>
        <w:lastRenderedPageBreak/>
        <w:t>21. AI-Assisted Repair Verification &amp; Human-in-the-Loop Audit</w:t>
      </w:r>
    </w:p>
    <w:p w14:paraId="0132DE57" w14:textId="77777777" w:rsidR="0025449B" w:rsidRDefault="00634D14">
      <w:pPr>
        <w:spacing w:after="80"/>
      </w:pPr>
      <w:r>
        <w:rPr>
          <w:rFonts w:ascii="Calibri" w:hAnsi="Calibri"/>
          <w:color w:val="334155"/>
          <w:sz w:val="20"/>
        </w:rPr>
        <w:t>To eradicate fraudulent 'paper closures', ROADGUARD AI enforces an evidence-based dual-photo verification workflow orchestrated by `src/services/verification/verificationService.ts`:</w:t>
      </w:r>
    </w:p>
    <w:p w14:paraId="1788639C" w14:textId="77777777" w:rsidR="0025449B" w:rsidRDefault="00634D14">
      <w:pPr>
        <w:pStyle w:val="ListBullet"/>
        <w:spacing w:after="60"/>
      </w:pPr>
      <w:r>
        <w:rPr>
          <w:rFonts w:ascii="Calibri" w:hAnsi="Calibri"/>
          <w:b/>
          <w:color w:val="0F172A"/>
          <w:sz w:val="19"/>
        </w:rPr>
        <w:t xml:space="preserve">1. Mandatory After-Repair Upload: </w:t>
      </w:r>
      <w:r>
        <w:rPr>
          <w:rFonts w:ascii="Calibri" w:hAnsi="Calibri"/>
          <w:color w:val="334155"/>
          <w:sz w:val="19"/>
        </w:rPr>
        <w:t>When field maintenance is completed, the supervising engineer must upload a genuine photograph of the repaired pavement section (`/api/reports/:id/after-photo`).</w:t>
      </w:r>
    </w:p>
    <w:p w14:paraId="66620D65" w14:textId="77777777" w:rsidR="0025449B" w:rsidRDefault="00634D14">
      <w:pPr>
        <w:pStyle w:val="ListBullet"/>
        <w:spacing w:after="60"/>
      </w:pPr>
      <w:r>
        <w:rPr>
          <w:rFonts w:ascii="Calibri" w:hAnsi="Calibri"/>
          <w:b/>
          <w:color w:val="0F172A"/>
          <w:sz w:val="19"/>
        </w:rPr>
        <w:t xml:space="preserve">2. Computer Vision Inspection: </w:t>
      </w:r>
      <w:r>
        <w:rPr>
          <w:rFonts w:ascii="Calibri" w:hAnsi="Calibri"/>
          <w:color w:val="334155"/>
          <w:sz w:val="19"/>
        </w:rPr>
        <w:t>The verification engine evaluates the Before and After imagery across three quantitative metrics: Location Match Confidence (0-100), Visible Surface Improvement Score (0-100), and Remaining Residual Damage Score (0-100).</w:t>
      </w:r>
    </w:p>
    <w:p w14:paraId="5AA8CA19" w14:textId="77777777" w:rsidR="0025449B" w:rsidRDefault="00634D14">
      <w:pPr>
        <w:pStyle w:val="ListBullet"/>
        <w:spacing w:after="60"/>
      </w:pPr>
      <w:r>
        <w:rPr>
          <w:rFonts w:ascii="Calibri" w:hAnsi="Calibri"/>
          <w:b/>
          <w:color w:val="0F172A"/>
          <w:sz w:val="19"/>
        </w:rPr>
        <w:t xml:space="preserve">3. Algorithmic Recommendation: </w:t>
      </w:r>
      <w:r>
        <w:rPr>
          <w:rFonts w:ascii="Calibri" w:hAnsi="Calibri"/>
          <w:color w:val="334155"/>
          <w:sz w:val="19"/>
        </w:rPr>
        <w:t>Based on inspection thresholds, the system generates an algorithmic recommendation: PASS (acceptable patch and compaction), NEEDS_REINSPECTION (visible depressions or cracks remain), or INCONCLUSIVE (poor lighting or different camera angle).</w:t>
      </w:r>
    </w:p>
    <w:p w14:paraId="185E008B" w14:textId="77777777" w:rsidR="0025449B" w:rsidRDefault="00634D14">
      <w:pPr>
        <w:pStyle w:val="ListBullet"/>
        <w:spacing w:after="60"/>
      </w:pPr>
      <w:r>
        <w:rPr>
          <w:rFonts w:ascii="Calibri" w:hAnsi="Calibri"/>
          <w:b/>
          <w:color w:val="0F172A"/>
          <w:sz w:val="19"/>
        </w:rPr>
        <w:t xml:space="preserve">4. Human-in-the-Loop Authority Verdict: </w:t>
      </w:r>
      <w:r>
        <w:rPr>
          <w:rFonts w:ascii="Calibri" w:hAnsi="Calibri"/>
          <w:color w:val="334155"/>
          <w:sz w:val="19"/>
        </w:rPr>
        <w:t>The AI recommendation does NOT unilaterally close the complaint. The Executive Engineer must review the side-by-side evidence on the dashboard and record an explicit decision: APPROVED or REJECTED_REINSPECT.</w:t>
      </w:r>
    </w:p>
    <w:tbl>
      <w:tblPr>
        <w:tblW w:w="0" w:type="auto"/>
        <w:jc w:val="center"/>
        <w:tblLayout w:type="fixed"/>
        <w:tblLook w:val="04A0" w:firstRow="1" w:lastRow="0" w:firstColumn="1" w:lastColumn="0" w:noHBand="0" w:noVBand="1"/>
      </w:tblPr>
      <w:tblGrid>
        <w:gridCol w:w="9360"/>
      </w:tblGrid>
      <w:tr w:rsidR="0025449B" w14:paraId="7A93D1F8" w14:textId="77777777">
        <w:trPr>
          <w:jc w:val="center"/>
        </w:trPr>
        <w:tc>
          <w:tcPr>
            <w:tcW w:w="9360" w:type="dxa"/>
            <w:tcBorders>
              <w:left w:val="single" w:sz="24" w:space="0" w:color="D97706"/>
            </w:tcBorders>
            <w:shd w:val="clear" w:color="auto" w:fill="FEF3C7"/>
            <w:tcMar>
              <w:top w:w="140" w:type="dxa"/>
              <w:left w:w="180" w:type="dxa"/>
              <w:bottom w:w="140" w:type="dxa"/>
              <w:right w:w="180" w:type="dxa"/>
            </w:tcMar>
          </w:tcPr>
          <w:p w14:paraId="694797B4" w14:textId="77777777" w:rsidR="0025449B" w:rsidRDefault="00634D14">
            <w:pPr>
              <w:spacing w:before="40" w:after="40"/>
            </w:pPr>
            <w:r>
              <w:rPr>
                <w:rFonts w:ascii="Calibri" w:hAnsi="Calibri"/>
                <w:b/>
                <w:color w:val="92400E"/>
                <w:sz w:val="19"/>
              </w:rPr>
              <w:t>[EVIDENCE INTEGRITY &amp; VERIFICATION DISCLAIMER]</w:t>
            </w:r>
            <w:r>
              <w:rPr>
                <w:rFonts w:ascii="Calibri" w:hAnsi="Calibri"/>
                <w:b/>
                <w:color w:val="92400E"/>
                <w:sz w:val="19"/>
              </w:rPr>
              <w:br/>
            </w:r>
            <w:r>
              <w:rPr>
                <w:rFonts w:ascii="Calibri" w:hAnsi="Calibri"/>
                <w:i/>
                <w:color w:val="334155"/>
                <w:sz w:val="19"/>
              </w:rPr>
              <w:t>EVIDENCE INTEGRITY POLICY: In the demonstration environment, before-repair photos utilize authentic, reusable CC-licensed road photographs from Wikimedia Commons, while simulated after-repair imagery is clearly labeled as DEMO AI ANALYSIS. In production, field photographs are captured directly via device camera.</w:t>
            </w:r>
          </w:p>
        </w:tc>
      </w:tr>
    </w:tbl>
    <w:p w14:paraId="13EB016C" w14:textId="77777777" w:rsidR="0025449B" w:rsidRDefault="0025449B">
      <w:pPr>
        <w:spacing w:after="80"/>
      </w:pPr>
    </w:p>
    <w:p w14:paraId="39A2361F" w14:textId="77777777" w:rsidR="0025449B" w:rsidRDefault="00634D14">
      <w:pPr>
        <w:keepNext/>
        <w:spacing w:before="320" w:after="120"/>
      </w:pPr>
      <w:r>
        <w:rPr>
          <w:rFonts w:ascii="Calibri" w:hAnsi="Calibri"/>
          <w:b/>
          <w:color w:val="1E3A8A"/>
          <w:sz w:val="30"/>
        </w:rPr>
        <w:t>22. Public Tender Intelligence &amp; Contractor Accountability</w:t>
      </w:r>
    </w:p>
    <w:p w14:paraId="1F030B58" w14:textId="77777777" w:rsidR="0025449B" w:rsidRDefault="00634D14">
      <w:pPr>
        <w:spacing w:after="80"/>
      </w:pPr>
      <w:r>
        <w:rPr>
          <w:rFonts w:ascii="Calibri" w:hAnsi="Calibri"/>
          <w:color w:val="334155"/>
          <w:sz w:val="20"/>
        </w:rPr>
        <w:t>The Tender Intelligence module bridges citizen complaints with public procurement accountability. In traditional governance, contractors who execute poor-quality road work are rarely held liable because municipal engineers lack immediate access to contract warranty terms.</w:t>
      </w:r>
    </w:p>
    <w:p w14:paraId="52D6FEC4" w14:textId="77777777" w:rsidR="0025449B" w:rsidRDefault="00634D14">
      <w:pPr>
        <w:pStyle w:val="ListBullet"/>
        <w:spacing w:after="60"/>
      </w:pPr>
      <w:r>
        <w:rPr>
          <w:rFonts w:ascii="Calibri" w:hAnsi="Calibri"/>
          <w:b/>
          <w:color w:val="0F172A"/>
          <w:sz w:val="19"/>
        </w:rPr>
        <w:t xml:space="preserve">Tender-to-Asset Mapping: </w:t>
      </w:r>
      <w:r>
        <w:rPr>
          <w:rFonts w:ascii="Calibri" w:hAnsi="Calibri"/>
          <w:color w:val="334155"/>
          <w:sz w:val="19"/>
        </w:rPr>
        <w:t>Road segments are mapped to public civil tenders containing Official Tender Reference Numbers, Work Descriptions, Total Contract Values, Award Dates, and Defect Liability Periods (DLP).</w:t>
      </w:r>
    </w:p>
    <w:p w14:paraId="1CF89034" w14:textId="77777777" w:rsidR="0025449B" w:rsidRDefault="00634D14">
      <w:pPr>
        <w:pStyle w:val="ListBullet"/>
        <w:spacing w:after="60"/>
      </w:pPr>
      <w:r>
        <w:rPr>
          <w:rFonts w:ascii="Calibri" w:hAnsi="Calibri"/>
          <w:b/>
          <w:color w:val="0F172A"/>
          <w:sz w:val="19"/>
        </w:rPr>
        <w:t xml:space="preserve">Defect Liability Period (DLP) Enforcement: </w:t>
      </w:r>
      <w:r>
        <w:rPr>
          <w:rFonts w:ascii="Calibri" w:hAnsi="Calibri"/>
          <w:color w:val="334155"/>
          <w:sz w:val="19"/>
        </w:rPr>
        <w:t>When a complaint is lodged on a road under an active Defect Liability Period (typically 36 months for bituminous asphalt), the system highlights an active warranty alert. The municipality is legally empowered to order the original contractor to repair the road at zero public cost.</w:t>
      </w:r>
    </w:p>
    <w:p w14:paraId="06C0DD0E" w14:textId="77777777" w:rsidR="0025449B" w:rsidRDefault="00634D14">
      <w:pPr>
        <w:pStyle w:val="ListBullet"/>
        <w:spacing w:after="60"/>
      </w:pPr>
      <w:r>
        <w:rPr>
          <w:rFonts w:ascii="Calibri" w:hAnsi="Calibri"/>
          <w:b/>
          <w:color w:val="0F172A"/>
          <w:sz w:val="19"/>
        </w:rPr>
        <w:t xml:space="preserve">Contractor Quality Metrics: </w:t>
      </w:r>
      <w:r>
        <w:rPr>
          <w:rFonts w:ascii="Calibri" w:hAnsi="Calibri"/>
          <w:color w:val="334155"/>
          <w:sz w:val="19"/>
        </w:rPr>
        <w:t>Maintains a record of contractor performance across municipal divisions, highlighting recurring failures during warranty periods.</w:t>
      </w:r>
    </w:p>
    <w:tbl>
      <w:tblPr>
        <w:tblW w:w="0" w:type="auto"/>
        <w:jc w:val="center"/>
        <w:tblLayout w:type="fixed"/>
        <w:tblLook w:val="04A0" w:firstRow="1" w:lastRow="0" w:firstColumn="1" w:lastColumn="0" w:noHBand="0" w:noVBand="1"/>
      </w:tblPr>
      <w:tblGrid>
        <w:gridCol w:w="9360"/>
      </w:tblGrid>
      <w:tr w:rsidR="0025449B" w14:paraId="379D0D40" w14:textId="77777777">
        <w:trPr>
          <w:jc w:val="center"/>
        </w:trPr>
        <w:tc>
          <w:tcPr>
            <w:tcW w:w="9360" w:type="dxa"/>
            <w:tcBorders>
              <w:left w:val="single" w:sz="24" w:space="0" w:color="2563EB"/>
            </w:tcBorders>
            <w:shd w:val="clear" w:color="auto" w:fill="F1F5F9"/>
            <w:tcMar>
              <w:top w:w="140" w:type="dxa"/>
              <w:left w:w="180" w:type="dxa"/>
              <w:bottom w:w="140" w:type="dxa"/>
              <w:right w:w="180" w:type="dxa"/>
            </w:tcMar>
          </w:tcPr>
          <w:p w14:paraId="2FED2479" w14:textId="77777777" w:rsidR="0025449B" w:rsidRDefault="00634D14">
            <w:pPr>
              <w:spacing w:before="40" w:after="40"/>
            </w:pPr>
            <w:r>
              <w:rPr>
                <w:rFonts w:ascii="Calibri" w:hAnsi="Calibri"/>
                <w:b/>
                <w:color w:val="1E3A8A"/>
                <w:sz w:val="19"/>
              </w:rPr>
              <w:t>[DEMO / SYNTHETIC PROCUREMENT DATA NOTICE]</w:t>
            </w:r>
            <w:r>
              <w:rPr>
                <w:rFonts w:ascii="Calibri" w:hAnsi="Calibri"/>
                <w:b/>
                <w:color w:val="1E3A8A"/>
                <w:sz w:val="19"/>
              </w:rPr>
              <w:br/>
            </w:r>
            <w:r>
              <w:rPr>
                <w:rFonts w:ascii="Calibri" w:hAnsi="Calibri"/>
                <w:i/>
                <w:color w:val="334155"/>
                <w:sz w:val="19"/>
              </w:rPr>
              <w:t>DEMONSTRATION NOTICE: Tender records in the project seed database (such as UP-PWD-MRT-2024-JLC-041 and M/s Meerut Highway Infrastructure Pvt. Ltd.) are realistic synthetic models calibrated for the SIH 2026 Internal Hackathon. They do not constitute official UP e-Procurement records.</w:t>
            </w:r>
          </w:p>
        </w:tc>
      </w:tr>
    </w:tbl>
    <w:p w14:paraId="1F121B2E" w14:textId="77777777" w:rsidR="0025449B" w:rsidRDefault="0025449B">
      <w:pPr>
        <w:spacing w:after="80"/>
      </w:pPr>
    </w:p>
    <w:p w14:paraId="14A97FC4" w14:textId="77777777" w:rsidR="0025449B" w:rsidRDefault="00634D14">
      <w:pPr>
        <w:keepNext/>
        <w:spacing w:before="320" w:after="120"/>
      </w:pPr>
      <w:r>
        <w:rPr>
          <w:rFonts w:ascii="Calibri" w:hAnsi="Calibri"/>
          <w:b/>
          <w:color w:val="1E3A8A"/>
          <w:sz w:val="30"/>
        </w:rPr>
        <w:t>23. Geospatial Intelligence &amp; Interactive Mapping System</w:t>
      </w:r>
    </w:p>
    <w:p w14:paraId="459743B1" w14:textId="77777777" w:rsidR="0025449B" w:rsidRDefault="00634D14">
      <w:pPr>
        <w:spacing w:after="80"/>
      </w:pPr>
      <w:r>
        <w:rPr>
          <w:rFonts w:ascii="Calibri" w:hAnsi="Calibri"/>
          <w:color w:val="334155"/>
          <w:sz w:val="20"/>
        </w:rPr>
        <w:t>Geospatial capabilities in ROADGUARD AI ensure rapid, pinpoint defect location:</w:t>
      </w:r>
    </w:p>
    <w:p w14:paraId="570CADB3" w14:textId="77777777" w:rsidR="0025449B" w:rsidRDefault="00634D14">
      <w:pPr>
        <w:pStyle w:val="ListBullet"/>
        <w:spacing w:after="60"/>
      </w:pPr>
      <w:r>
        <w:rPr>
          <w:rFonts w:ascii="Calibri" w:hAnsi="Calibri"/>
          <w:b/>
          <w:color w:val="0F172A"/>
          <w:sz w:val="19"/>
        </w:rPr>
        <w:lastRenderedPageBreak/>
        <w:t xml:space="preserve">Hardware GPS Geolocation: </w:t>
      </w:r>
      <w:r>
        <w:rPr>
          <w:rFonts w:ascii="Calibri" w:hAnsi="Calibri"/>
          <w:color w:val="334155"/>
          <w:sz w:val="19"/>
        </w:rPr>
        <w:t>Leverages W3C Geolocation API (`navigator.geolocation`) with high accuracy flags, acquiring device coordinates and horizontal accuracy margins.</w:t>
      </w:r>
    </w:p>
    <w:p w14:paraId="1C70820C" w14:textId="77777777" w:rsidR="0025449B" w:rsidRDefault="00634D14">
      <w:pPr>
        <w:pStyle w:val="ListBullet"/>
        <w:spacing w:after="60"/>
      </w:pPr>
      <w:r>
        <w:rPr>
          <w:rFonts w:ascii="Calibri" w:hAnsi="Calibri"/>
          <w:b/>
          <w:color w:val="0F172A"/>
          <w:sz w:val="19"/>
        </w:rPr>
        <w:t xml:space="preserve">Interactive Leaflet Canvas: </w:t>
      </w:r>
      <w:r>
        <w:rPr>
          <w:rFonts w:ascii="Calibri" w:hAnsi="Calibri"/>
          <w:color w:val="334155"/>
          <w:sz w:val="19"/>
        </w:rPr>
        <w:t>Provides a reactive Leaflet/OpenStreetMap interface where citizens can drag a high-contrast pin to fine-tune damage location when GPS drift occurs inside dense urban corridors.</w:t>
      </w:r>
    </w:p>
    <w:p w14:paraId="2339CDEB" w14:textId="77777777" w:rsidR="0025449B" w:rsidRDefault="00634D14">
      <w:pPr>
        <w:pStyle w:val="ListBullet"/>
        <w:spacing w:after="60"/>
      </w:pPr>
      <w:r>
        <w:rPr>
          <w:rFonts w:ascii="Calibri" w:hAnsi="Calibri"/>
          <w:b/>
          <w:color w:val="0F172A"/>
          <w:sz w:val="19"/>
        </w:rPr>
        <w:t xml:space="preserve">Reverse Geocoding: </w:t>
      </w:r>
      <w:r>
        <w:rPr>
          <w:rFonts w:ascii="Calibri" w:hAnsi="Calibri"/>
          <w:color w:val="334155"/>
          <w:sz w:val="19"/>
        </w:rPr>
        <w:t>Converts raw latitude and longitude coordinates into human-readable street addresses and landmarks using reverse geocoding heuristics.</w:t>
      </w:r>
    </w:p>
    <w:p w14:paraId="7B9D75C0" w14:textId="77777777" w:rsidR="0025449B" w:rsidRDefault="00634D14">
      <w:pPr>
        <w:pStyle w:val="ListBullet"/>
        <w:spacing w:after="60"/>
      </w:pPr>
      <w:r>
        <w:rPr>
          <w:rFonts w:ascii="Calibri" w:hAnsi="Calibri"/>
          <w:b/>
          <w:color w:val="0F172A"/>
          <w:sz w:val="19"/>
        </w:rPr>
        <w:t xml:space="preserve">Jurisdictional Snapping: </w:t>
      </w:r>
      <w:r>
        <w:rPr>
          <w:rFonts w:ascii="Calibri" w:hAnsi="Calibri"/>
          <w:color w:val="334155"/>
          <w:sz w:val="19"/>
        </w:rPr>
        <w:t>Coordinates are tested against known municipal road vectors, automatically identifying the responsible authority (UP PWD Provincial Division, Meerut Municipal Corporation, or NHAI PIU Meerut).</w:t>
      </w:r>
    </w:p>
    <w:p w14:paraId="62BB4E98" w14:textId="77777777" w:rsidR="0025449B" w:rsidRDefault="00634D14">
      <w:pPr>
        <w:keepNext/>
        <w:spacing w:before="320" w:after="120"/>
      </w:pPr>
      <w:r>
        <w:rPr>
          <w:rFonts w:ascii="Calibri" w:hAnsi="Calibri"/>
          <w:b/>
          <w:color w:val="1E3A8A"/>
          <w:sz w:val="30"/>
        </w:rPr>
        <w:t>24. Progressive Web Application (PWA) &amp; Offline Capability</w:t>
      </w:r>
    </w:p>
    <w:p w14:paraId="46C30332" w14:textId="77777777" w:rsidR="0025449B" w:rsidRDefault="00634D14">
      <w:pPr>
        <w:spacing w:after="80"/>
      </w:pPr>
      <w:r>
        <w:rPr>
          <w:rFonts w:ascii="Calibri" w:hAnsi="Calibri"/>
          <w:color w:val="334155"/>
          <w:sz w:val="20"/>
        </w:rPr>
        <w:t>To guarantee reporting reliability across low-connectivity transit routes, ROADGUARD AI is engineered as a certified Progressive Web Application:</w:t>
      </w:r>
    </w:p>
    <w:p w14:paraId="425E772C" w14:textId="77777777" w:rsidR="0025449B" w:rsidRDefault="00634D14">
      <w:pPr>
        <w:pStyle w:val="ListBullet"/>
        <w:spacing w:after="60"/>
      </w:pPr>
      <w:r>
        <w:rPr>
          <w:rFonts w:ascii="Calibri" w:hAnsi="Calibri"/>
          <w:b/>
          <w:color w:val="0F172A"/>
          <w:sz w:val="19"/>
        </w:rPr>
        <w:t xml:space="preserve">Full Installability: </w:t>
      </w:r>
      <w:r>
        <w:rPr>
          <w:rFonts w:ascii="Calibri" w:hAnsi="Calibri"/>
          <w:color w:val="334155"/>
          <w:sz w:val="19"/>
        </w:rPr>
        <w:t>Equipped with a W3C Web App Manifest (`manifest.webmanifest`), responsive theme colors (`#1e3a8a`), and standalone display mode, allowing citizens to install the app on Android, iOS, or desktop without app store friction.</w:t>
      </w:r>
    </w:p>
    <w:p w14:paraId="3D0E9CF0" w14:textId="77777777" w:rsidR="0025449B" w:rsidRDefault="00634D14">
      <w:pPr>
        <w:pStyle w:val="ListBullet"/>
        <w:spacing w:after="60"/>
      </w:pPr>
      <w:r>
        <w:rPr>
          <w:rFonts w:ascii="Calibri" w:hAnsi="Calibri"/>
          <w:b/>
          <w:color w:val="0F172A"/>
          <w:sz w:val="19"/>
        </w:rPr>
        <w:t xml:space="preserve">Workbox Service Worker Precaching: </w:t>
      </w:r>
      <w:r>
        <w:rPr>
          <w:rFonts w:ascii="Calibri" w:hAnsi="Calibri"/>
          <w:color w:val="334155"/>
          <w:sz w:val="19"/>
        </w:rPr>
        <w:t>Managed via `vite-plugin-pwa` and Workbox, precaching 39 static assets (HTML, JavaScript bundles, CSS stylesheets, and civic icons) to guarantee instant offline app shell boot.</w:t>
      </w:r>
    </w:p>
    <w:p w14:paraId="74A787BD" w14:textId="77777777" w:rsidR="0025449B" w:rsidRDefault="00634D14">
      <w:pPr>
        <w:pStyle w:val="ListBullet"/>
        <w:spacing w:after="60"/>
      </w:pPr>
      <w:r>
        <w:rPr>
          <w:rFonts w:ascii="Calibri" w:hAnsi="Calibri"/>
          <w:b/>
          <w:color w:val="0F172A"/>
          <w:sz w:val="19"/>
        </w:rPr>
        <w:t xml:space="preserve">IndexedDB Transactional Offline Storage: </w:t>
      </w:r>
      <w:r>
        <w:rPr>
          <w:rFonts w:ascii="Calibri" w:hAnsi="Calibri"/>
          <w:color w:val="334155"/>
          <w:sz w:val="19"/>
        </w:rPr>
        <w:t>Implemented in `src/services/offlineSync.ts`. When a citizen submits a report without network access, the report payload and base64 photograph are stored in IndexedDB (`roadguard_offline_db`) under `pending_reports`.</w:t>
      </w:r>
    </w:p>
    <w:p w14:paraId="5A0F54B8" w14:textId="77777777" w:rsidR="0025449B" w:rsidRDefault="00634D14">
      <w:pPr>
        <w:pStyle w:val="ListBullet"/>
        <w:spacing w:after="60"/>
      </w:pPr>
      <w:r>
        <w:rPr>
          <w:rFonts w:ascii="Calibri" w:hAnsi="Calibri"/>
          <w:b/>
          <w:color w:val="0F172A"/>
          <w:sz w:val="19"/>
        </w:rPr>
        <w:t xml:space="preserve">Automatic Background Synchronization: </w:t>
      </w:r>
      <w:r>
        <w:rPr>
          <w:rFonts w:ascii="Calibri" w:hAnsi="Calibri"/>
          <w:color w:val="334155"/>
          <w:sz w:val="19"/>
        </w:rPr>
        <w:t>A reactive network observer listens for connectivity recovery. Upon reconnect, the drainer sequentially uploads queued images, invokes the REST API, and clears synchronized drafts.</w:t>
      </w:r>
    </w:p>
    <w:p w14:paraId="193208D0" w14:textId="77777777" w:rsidR="0025449B" w:rsidRDefault="00634D14">
      <w:pPr>
        <w:keepNext/>
        <w:spacing w:before="320" w:after="120"/>
      </w:pPr>
      <w:r>
        <w:rPr>
          <w:rFonts w:ascii="Calibri" w:hAnsi="Calibri"/>
          <w:b/>
          <w:color w:val="1E3A8A"/>
          <w:sz w:val="30"/>
        </w:rPr>
        <w:t>25. End-to-End Civic Data Flow Pipeline</w:t>
      </w:r>
    </w:p>
    <w:p w14:paraId="2F88D19B" w14:textId="77777777" w:rsidR="0025449B" w:rsidRDefault="00634D14">
      <w:pPr>
        <w:spacing w:after="80"/>
      </w:pPr>
      <w:r>
        <w:rPr>
          <w:rFonts w:ascii="Calibri" w:hAnsi="Calibri"/>
          <w:color w:val="334155"/>
          <w:sz w:val="20"/>
        </w:rPr>
        <w:t>The comprehensive data flow from citizen capture to final resolution audit is summarized below:</w:t>
      </w:r>
    </w:p>
    <w:tbl>
      <w:tblPr>
        <w:tblW w:w="0" w:type="auto"/>
        <w:jc w:val="center"/>
        <w:tblLayout w:type="fixed"/>
        <w:tblLook w:val="04A0" w:firstRow="1" w:lastRow="0" w:firstColumn="1" w:lastColumn="0" w:noHBand="0" w:noVBand="1"/>
      </w:tblPr>
      <w:tblGrid>
        <w:gridCol w:w="9360"/>
      </w:tblGrid>
      <w:tr w:rsidR="0025449B" w14:paraId="12698850" w14:textId="77777777">
        <w:trPr>
          <w:jc w:val="center"/>
        </w:trPr>
        <w:tc>
          <w:tcPr>
            <w:tcW w:w="9360" w:type="dxa"/>
            <w:shd w:val="clear" w:color="auto" w:fill="0F172A"/>
            <w:tcMar>
              <w:top w:w="100" w:type="dxa"/>
              <w:left w:w="140" w:type="dxa"/>
              <w:bottom w:w="100" w:type="dxa"/>
              <w:right w:w="140" w:type="dxa"/>
            </w:tcMar>
          </w:tcPr>
          <w:p w14:paraId="2EDDEA12" w14:textId="77777777" w:rsidR="0025449B" w:rsidRDefault="00634D14">
            <w:pPr>
              <w:spacing w:after="0" w:line="252" w:lineRule="auto"/>
            </w:pPr>
            <w:r>
              <w:rPr>
                <w:rFonts w:ascii="Consolas" w:hAnsi="Consolas"/>
                <w:color w:val="E2E8F0"/>
                <w:sz w:val="17"/>
              </w:rPr>
              <w:t>CITIZEN REPORTING STAGE</w:t>
            </w:r>
            <w:r>
              <w:rPr>
                <w:rFonts w:ascii="Consolas" w:hAnsi="Consolas"/>
                <w:color w:val="E2E8F0"/>
                <w:sz w:val="17"/>
              </w:rPr>
              <w:br/>
              <w:t xml:space="preserve">  1. Citizen opens PWA -&gt; Captures camera photo -&gt; Obtains GPS coordinates -&gt; Selects damage type.</w:t>
            </w:r>
            <w:r>
              <w:rPr>
                <w:rFonts w:ascii="Consolas" w:hAnsi="Consolas"/>
                <w:color w:val="E2E8F0"/>
                <w:sz w:val="17"/>
              </w:rPr>
              <w:br/>
              <w:t xml:space="preserve">  2. Client-side quality inspection evaluates clarity -&gt; Dispatches multipart request to /api/reports.</w:t>
            </w:r>
            <w:r>
              <w:rPr>
                <w:rFonts w:ascii="Consolas" w:hAnsi="Consolas"/>
                <w:color w:val="E2E8F0"/>
                <w:sz w:val="17"/>
              </w:rPr>
              <w:br/>
              <w:t xml:space="preserve">     [Offline Fallback: Saves to IndexedDB 'roadguard_offline_db' -&gt; Auto-drains on network reconnect]</w:t>
            </w:r>
            <w:r>
              <w:rPr>
                <w:rFonts w:ascii="Consolas" w:hAnsi="Consolas"/>
                <w:color w:val="E2E8F0"/>
                <w:sz w:val="17"/>
              </w:rPr>
              <w:br/>
            </w:r>
            <w:r>
              <w:rPr>
                <w:rFonts w:ascii="Consolas" w:hAnsi="Consolas"/>
                <w:color w:val="E2E8F0"/>
                <w:sz w:val="17"/>
              </w:rPr>
              <w:br/>
              <w:t>SERVER INGESTION &amp; AI TRIAGE STAGE</w:t>
            </w:r>
            <w:r>
              <w:rPr>
                <w:rFonts w:ascii="Consolas" w:hAnsi="Consolas"/>
                <w:color w:val="E2E8F0"/>
                <w:sz w:val="17"/>
              </w:rPr>
              <w:br/>
            </w:r>
            <w:r>
              <w:rPr>
                <w:rFonts w:ascii="Consolas" w:hAnsi="Consolas"/>
                <w:color w:val="E2E8F0"/>
                <w:sz w:val="17"/>
              </w:rPr>
              <w:t xml:space="preserve">  3. Multer uploads photo -&gt; StorageService saves to Cloudinary / Supabase / Local disk -&gt; Returns URL.</w:t>
            </w:r>
            <w:r>
              <w:rPr>
                <w:rFonts w:ascii="Consolas" w:hAnsi="Consolas"/>
                <w:color w:val="E2E8F0"/>
                <w:sz w:val="17"/>
              </w:rPr>
              <w:br/>
              <w:t xml:space="preserve">  4. Express calls AIService -&gt; Classifies distress type, assesses severity &amp; IRC maintenance recommendation.</w:t>
            </w:r>
            <w:r>
              <w:rPr>
                <w:rFonts w:ascii="Consolas" w:hAnsi="Consolas"/>
                <w:color w:val="E2E8F0"/>
                <w:sz w:val="17"/>
              </w:rPr>
              <w:br/>
              <w:t xml:space="preserve">  5. DuplicateDetector calculates Haversine distance -&gt; Detects duplicates (&lt;=80m) &amp; clusters (&lt;=150m).</w:t>
            </w:r>
            <w:r>
              <w:rPr>
                <w:rFonts w:ascii="Consolas" w:hAnsi="Consolas"/>
                <w:color w:val="E2E8F0"/>
                <w:sz w:val="17"/>
              </w:rPr>
              <w:br/>
              <w:t xml:space="preserve">  6. RoadRiskEngine computes 6-factor score (0-100) -&gt; Generates explainable diagnostic rationale.</w:t>
            </w:r>
            <w:r>
              <w:rPr>
                <w:rFonts w:ascii="Consolas" w:hAnsi="Consolas"/>
                <w:color w:val="E2E8F0"/>
                <w:sz w:val="17"/>
              </w:rPr>
              <w:br/>
            </w:r>
            <w:r>
              <w:rPr>
                <w:rFonts w:ascii="Consolas" w:hAnsi="Consolas"/>
                <w:color w:val="E2E8F0"/>
                <w:sz w:val="17"/>
              </w:rPr>
              <w:t xml:space="preserve">  7. JurisdictionService snaps incident to nearest RoadSegment &amp; Department (UP PWD, Nagar Nigam, NHAI).</w:t>
            </w:r>
            <w:r>
              <w:rPr>
                <w:rFonts w:ascii="Consolas" w:hAnsi="Consolas"/>
                <w:color w:val="E2E8F0"/>
                <w:sz w:val="17"/>
              </w:rPr>
              <w:br/>
              <w:t xml:space="preserve">  8. SLAService computes target resolution hours -&gt; Prisma saves RoadReport, AIAnalysis, Priority records.</w:t>
            </w:r>
            <w:r>
              <w:rPr>
                <w:rFonts w:ascii="Consolas" w:hAnsi="Consolas"/>
                <w:color w:val="E2E8F0"/>
                <w:sz w:val="17"/>
              </w:rPr>
              <w:br/>
            </w:r>
            <w:r>
              <w:rPr>
                <w:rFonts w:ascii="Consolas" w:hAnsi="Consolas"/>
                <w:color w:val="E2E8F0"/>
                <w:sz w:val="17"/>
              </w:rPr>
              <w:br/>
              <w:t>MUNICIPAL ACTION &amp; REPAIR STAGE</w:t>
            </w:r>
            <w:r>
              <w:rPr>
                <w:rFonts w:ascii="Consolas" w:hAnsi="Consolas"/>
                <w:color w:val="E2E8F0"/>
                <w:sz w:val="17"/>
              </w:rPr>
              <w:br/>
            </w:r>
            <w:r>
              <w:rPr>
                <w:rFonts w:ascii="Consolas" w:hAnsi="Consolas"/>
                <w:color w:val="E2E8F0"/>
                <w:sz w:val="17"/>
              </w:rPr>
              <w:lastRenderedPageBreak/>
              <w:t xml:space="preserve">  9. Incident appears on Authority Operations Dashboard, ordered by Dynamic Risk Score.</w:t>
            </w:r>
            <w:r>
              <w:rPr>
                <w:rFonts w:ascii="Consolas" w:hAnsi="Consolas"/>
                <w:color w:val="E2E8F0"/>
                <w:sz w:val="17"/>
              </w:rPr>
              <w:br/>
              <w:t xml:space="preserve">  10. Executive Engineer reviews report dossier, assigns field maintenance contractor, advances status.</w:t>
            </w:r>
            <w:r>
              <w:rPr>
                <w:rFonts w:ascii="Consolas" w:hAnsi="Consolas"/>
                <w:color w:val="E2E8F0"/>
                <w:sz w:val="17"/>
              </w:rPr>
              <w:br/>
            </w:r>
            <w:r>
              <w:rPr>
                <w:rFonts w:ascii="Consolas" w:hAnsi="Consolas"/>
                <w:color w:val="E2E8F0"/>
                <w:sz w:val="17"/>
              </w:rPr>
              <w:t xml:space="preserve">  11. Maintenance crew executes physical pavement repair (asphalt patch compaction / crack sealing).</w:t>
            </w:r>
            <w:r>
              <w:rPr>
                <w:rFonts w:ascii="Consolas" w:hAnsi="Consolas"/>
                <w:color w:val="E2E8F0"/>
                <w:sz w:val="17"/>
              </w:rPr>
              <w:br/>
            </w:r>
            <w:r>
              <w:rPr>
                <w:rFonts w:ascii="Consolas" w:hAnsi="Consolas"/>
                <w:color w:val="E2E8F0"/>
                <w:sz w:val="17"/>
              </w:rPr>
              <w:br/>
              <w:t>VERIFICATION &amp; LIFECYCLE AUDIT STAGE</w:t>
            </w:r>
            <w:r>
              <w:rPr>
                <w:rFonts w:ascii="Consolas" w:hAnsi="Consolas"/>
                <w:color w:val="E2E8F0"/>
                <w:sz w:val="17"/>
              </w:rPr>
              <w:br/>
              <w:t xml:space="preserve">  12. Supervising engineer captures and uploads 'After-Repair' photographic proof.</w:t>
            </w:r>
            <w:r>
              <w:rPr>
                <w:rFonts w:ascii="Consolas" w:hAnsi="Consolas"/>
                <w:color w:val="E2E8F0"/>
                <w:sz w:val="17"/>
              </w:rPr>
              <w:br/>
              <w:t xml:space="preserve">  13. VerificationService executes AI visual comparison -&gt; Computes surface improvement &amp; match confidence.</w:t>
            </w:r>
            <w:r>
              <w:rPr>
                <w:rFonts w:ascii="Consolas" w:hAnsi="Consolas"/>
                <w:color w:val="E2E8F0"/>
                <w:sz w:val="17"/>
              </w:rPr>
              <w:br/>
              <w:t xml:space="preserve">  14. Executive Engineer reviews dual-photo comparison -&gt; Signs off 'APPROVED' or 'REJECTED_REINSPECT'.</w:t>
            </w:r>
            <w:r>
              <w:rPr>
                <w:rFonts w:ascii="Consolas" w:hAnsi="Consolas"/>
                <w:color w:val="E2E8F0"/>
                <w:sz w:val="17"/>
              </w:rPr>
              <w:br/>
            </w:r>
            <w:r>
              <w:rPr>
                <w:rFonts w:ascii="Consolas" w:hAnsi="Consolas"/>
                <w:color w:val="E2E8F0"/>
                <w:sz w:val="17"/>
              </w:rPr>
              <w:t xml:space="preserve">  15. Status changes to RESOLVED -&gt; StatusTimelineEvent logged -&gt; RoadHealthService updates corridor score.</w:t>
            </w:r>
          </w:p>
        </w:tc>
      </w:tr>
    </w:tbl>
    <w:p w14:paraId="759F1B62" w14:textId="77777777" w:rsidR="0025449B" w:rsidRDefault="0025449B">
      <w:pPr>
        <w:spacing w:after="80"/>
      </w:pPr>
    </w:p>
    <w:p w14:paraId="73EA72E3" w14:textId="77777777" w:rsidR="0025449B" w:rsidRDefault="00634D14">
      <w:pPr>
        <w:keepNext/>
        <w:spacing w:before="320" w:after="120"/>
      </w:pPr>
      <w:r>
        <w:rPr>
          <w:rFonts w:ascii="Calibri" w:hAnsi="Calibri"/>
          <w:b/>
          <w:color w:val="1E3A8A"/>
          <w:sz w:val="30"/>
        </w:rPr>
        <w:t>26. Complete User Journeys (Citizen &amp; Municipal Authority)</w:t>
      </w:r>
    </w:p>
    <w:p w14:paraId="04466B13" w14:textId="77777777" w:rsidR="0025449B" w:rsidRDefault="00634D14">
      <w:pPr>
        <w:spacing w:after="80"/>
      </w:pPr>
      <w:r>
        <w:rPr>
          <w:rFonts w:ascii="Calibri" w:hAnsi="Calibri"/>
          <w:color w:val="334155"/>
          <w:sz w:val="20"/>
        </w:rPr>
        <w:t>A. Detailed Citizen User Journey:</w:t>
      </w:r>
    </w:p>
    <w:p w14:paraId="1C866E14" w14:textId="77777777" w:rsidR="0025449B" w:rsidRDefault="00634D14">
      <w:pPr>
        <w:pStyle w:val="ListBullet"/>
        <w:spacing w:after="60"/>
      </w:pPr>
      <w:r>
        <w:rPr>
          <w:rFonts w:ascii="Calibri" w:hAnsi="Calibri"/>
          <w:color w:val="334155"/>
          <w:sz w:val="19"/>
        </w:rPr>
        <w:t>Step 1 (Discovery): Citizen launches ROADGUARD AI PWA on mobile browser while encountering a hazardous pothole on Jail Chungi Road.</w:t>
      </w:r>
    </w:p>
    <w:p w14:paraId="6C39B541" w14:textId="77777777" w:rsidR="0025449B" w:rsidRDefault="00634D14">
      <w:pPr>
        <w:pStyle w:val="ListBullet"/>
        <w:spacing w:after="60"/>
      </w:pPr>
      <w:r>
        <w:rPr>
          <w:rFonts w:ascii="Calibri" w:hAnsi="Calibri"/>
          <w:color w:val="334155"/>
          <w:sz w:val="19"/>
        </w:rPr>
        <w:t>Step 2 (Quick Authentication): Citizen registers or uses one-click demo login (`citizen@roadguard.demo`).</w:t>
      </w:r>
    </w:p>
    <w:p w14:paraId="7CEB5D18" w14:textId="77777777" w:rsidR="0025449B" w:rsidRDefault="00634D14">
      <w:pPr>
        <w:pStyle w:val="ListBullet"/>
        <w:spacing w:after="60"/>
      </w:pPr>
      <w:r>
        <w:rPr>
          <w:rFonts w:ascii="Calibri" w:hAnsi="Calibri"/>
          <w:color w:val="334155"/>
          <w:sz w:val="19"/>
        </w:rPr>
        <w:t>Step 3 (Evidence Capture): Taps 'Report Road Hazard' -&gt; Activates native mobile camera -&gt; Captures high-resolution photo of the pavement defect.</w:t>
      </w:r>
    </w:p>
    <w:p w14:paraId="6C5F63DE" w14:textId="77777777" w:rsidR="0025449B" w:rsidRDefault="00634D14">
      <w:pPr>
        <w:pStyle w:val="ListBullet"/>
        <w:spacing w:after="60"/>
      </w:pPr>
      <w:r>
        <w:rPr>
          <w:rFonts w:ascii="Calibri" w:hAnsi="Calibri"/>
          <w:color w:val="334155"/>
          <w:sz w:val="19"/>
        </w:rPr>
        <w:t>Step 4 (Geocoding &amp; Fine-Tuning): Device auto-detects GPS coordinates (28.9815° N, 77.7380° E). Citizen drags map pin slightly to align with lane position.</w:t>
      </w:r>
    </w:p>
    <w:p w14:paraId="2287291F" w14:textId="77777777" w:rsidR="0025449B" w:rsidRDefault="00634D14">
      <w:pPr>
        <w:pStyle w:val="ListBullet"/>
        <w:spacing w:after="60"/>
      </w:pPr>
      <w:r>
        <w:rPr>
          <w:rFonts w:ascii="Calibri" w:hAnsi="Calibri"/>
          <w:color w:val="334155"/>
          <w:sz w:val="19"/>
        </w:rPr>
        <w:t>Step 5 (AI Live Preview): Selects damage category 'Pothole'. The optical checker displays 'Image Quality: 92% Excellent | Road Surface Detected'.</w:t>
      </w:r>
    </w:p>
    <w:p w14:paraId="36414C46" w14:textId="77777777" w:rsidR="0025449B" w:rsidRDefault="00634D14">
      <w:pPr>
        <w:pStyle w:val="ListBullet"/>
        <w:spacing w:after="60"/>
      </w:pPr>
      <w:r>
        <w:rPr>
          <w:rFonts w:ascii="Calibri" w:hAnsi="Calibri"/>
          <w:color w:val="334155"/>
          <w:sz w:val="19"/>
        </w:rPr>
        <w:t>Step 6 (Submission): Clicks 'Submit Road Report'. Server assigns ticket ID `RG-MRT-2026-000101`, assigns Risk Score 82 (CRITICAL), and routes to UP PWD.</w:t>
      </w:r>
    </w:p>
    <w:p w14:paraId="0217F43F" w14:textId="77777777" w:rsidR="0025449B" w:rsidRDefault="00634D14">
      <w:pPr>
        <w:pStyle w:val="ListBullet"/>
        <w:spacing w:after="60"/>
      </w:pPr>
      <w:r>
        <w:rPr>
          <w:rFonts w:ascii="Calibri" w:hAnsi="Calibri"/>
          <w:color w:val="334155"/>
          <w:sz w:val="19"/>
        </w:rPr>
        <w:t>Step 7 (Tracking &amp; Resolution): Citizen monitors `/my-reports`, receives status progression notifications, and views verified after-repair photo upon completion.</w:t>
      </w:r>
    </w:p>
    <w:p w14:paraId="6C01CE0E" w14:textId="77777777" w:rsidR="0025449B" w:rsidRDefault="00634D14">
      <w:pPr>
        <w:spacing w:after="80"/>
      </w:pPr>
      <w:r>
        <w:rPr>
          <w:rFonts w:ascii="Calibri" w:hAnsi="Calibri"/>
          <w:color w:val="334155"/>
          <w:sz w:val="20"/>
        </w:rPr>
        <w:t>B. Detailed Municipal Authority User Journey:</w:t>
      </w:r>
    </w:p>
    <w:p w14:paraId="1C4ADFA2" w14:textId="77777777" w:rsidR="0025449B" w:rsidRDefault="00634D14">
      <w:pPr>
        <w:pStyle w:val="ListBullet"/>
        <w:spacing w:after="60"/>
      </w:pPr>
      <w:r>
        <w:rPr>
          <w:rFonts w:ascii="Calibri" w:hAnsi="Calibri"/>
          <w:color w:val="334155"/>
          <w:sz w:val="19"/>
        </w:rPr>
        <w:t>Step 1 (Operations Console Access): Executive Engineer logs into `/authority` using departmental credentials (`authority@roadguard.demo`).</w:t>
      </w:r>
    </w:p>
    <w:p w14:paraId="7F720DA8" w14:textId="77777777" w:rsidR="0025449B" w:rsidRDefault="00634D14">
      <w:pPr>
        <w:pStyle w:val="ListBullet"/>
        <w:spacing w:after="60"/>
      </w:pPr>
      <w:r>
        <w:rPr>
          <w:rFonts w:ascii="Calibri" w:hAnsi="Calibri"/>
          <w:color w:val="334155"/>
          <w:sz w:val="19"/>
        </w:rPr>
        <w:t>Step 2 (Operational Triaging): Reviews KPI cards: 18 Total Complaints, 7 Critical Incidents, 2 Pending AI Verifications. The priority table displays ticket `RG-MRT-2026-000101` at the top with Risk Score 82.</w:t>
      </w:r>
    </w:p>
    <w:p w14:paraId="5582F4FE" w14:textId="77777777" w:rsidR="0025449B" w:rsidRDefault="00634D14">
      <w:pPr>
        <w:pStyle w:val="ListBullet"/>
        <w:spacing w:after="60"/>
      </w:pPr>
      <w:r>
        <w:rPr>
          <w:rFonts w:ascii="Calibri" w:hAnsi="Calibri"/>
          <w:color w:val="334155"/>
          <w:sz w:val="19"/>
        </w:rPr>
        <w:t>Step 3 (Dossier Review): Clicks ticket -&gt; Inspects AI diagnosis, IRC remedial advice ('Cold mix or hot bituminous asphalt patch repair with mechanical compaction'), and active tender warranty alert under DLP.</w:t>
      </w:r>
    </w:p>
    <w:p w14:paraId="1BFDA3FE" w14:textId="77777777" w:rsidR="0025449B" w:rsidRDefault="00634D14">
      <w:pPr>
        <w:pStyle w:val="ListBullet"/>
        <w:spacing w:after="60"/>
      </w:pPr>
      <w:r>
        <w:rPr>
          <w:rFonts w:ascii="Calibri" w:hAnsi="Calibri"/>
          <w:color w:val="334155"/>
          <w:sz w:val="19"/>
        </w:rPr>
        <w:t>Step 4 (Contractor Dispatch): Advances status to `IN_PROGRESS` and notifies contractor M/s Meerut Highway Infrastructure.</w:t>
      </w:r>
    </w:p>
    <w:p w14:paraId="6C891A71" w14:textId="77777777" w:rsidR="0025449B" w:rsidRDefault="00634D14">
      <w:pPr>
        <w:pStyle w:val="ListBullet"/>
        <w:spacing w:after="60"/>
      </w:pPr>
      <w:r>
        <w:rPr>
          <w:rFonts w:ascii="Calibri" w:hAnsi="Calibri"/>
          <w:color w:val="334155"/>
          <w:sz w:val="19"/>
        </w:rPr>
        <w:t>Step 5 (After-Repair Verification): Upon repair, uploads contractor post-work photo. AI verification engine generates a Visible Improvement Score of 89/100 and recommends PASS.</w:t>
      </w:r>
    </w:p>
    <w:p w14:paraId="62C852B7" w14:textId="77777777" w:rsidR="0025449B" w:rsidRDefault="00634D14">
      <w:pPr>
        <w:pStyle w:val="ListBullet"/>
        <w:spacing w:after="60"/>
      </w:pPr>
      <w:r>
        <w:rPr>
          <w:rFonts w:ascii="Calibri" w:hAnsi="Calibri"/>
          <w:color w:val="334155"/>
          <w:sz w:val="19"/>
        </w:rPr>
        <w:t>Step 6 (Final Sign-Off): Executive Engineer approves closure -&gt; Ticket marks `RESOLVED` -&gt; Segment health score improves automatically.</w:t>
      </w:r>
    </w:p>
    <w:p w14:paraId="3A1A2573" w14:textId="77777777" w:rsidR="0025449B" w:rsidRDefault="00634D14">
      <w:pPr>
        <w:keepNext/>
        <w:spacing w:before="320" w:after="120"/>
      </w:pPr>
      <w:r>
        <w:rPr>
          <w:rFonts w:ascii="Calibri" w:hAnsi="Calibri"/>
          <w:b/>
          <w:color w:val="1E3A8A"/>
          <w:sz w:val="30"/>
        </w:rPr>
        <w:lastRenderedPageBreak/>
        <w:t>27. Comprehensive User Interface &amp; Screen Specifications</w:t>
      </w:r>
    </w:p>
    <w:p w14:paraId="181B86FE" w14:textId="77777777" w:rsidR="0025449B" w:rsidRDefault="00634D14">
      <w:pPr>
        <w:spacing w:after="80"/>
      </w:pPr>
      <w:r>
        <w:rPr>
          <w:rFonts w:ascii="Calibri" w:hAnsi="Calibri"/>
          <w:color w:val="334155"/>
          <w:sz w:val="20"/>
        </w:rPr>
        <w:t>ROADGUARD AI features 10 dedicated application pages designed with a sleek civic design system:</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872"/>
        <w:gridCol w:w="1296"/>
        <w:gridCol w:w="3168"/>
        <w:gridCol w:w="3024"/>
      </w:tblGrid>
      <w:tr w:rsidR="0025449B" w14:paraId="49A3BF97" w14:textId="77777777">
        <w:trPr>
          <w:jc w:val="center"/>
        </w:trPr>
        <w:tc>
          <w:tcPr>
            <w:tcW w:w="1872" w:type="dxa"/>
            <w:shd w:val="clear" w:color="auto" w:fill="1E3A8A"/>
            <w:tcMar>
              <w:top w:w="100" w:type="dxa"/>
              <w:left w:w="120" w:type="dxa"/>
              <w:bottom w:w="100" w:type="dxa"/>
              <w:right w:w="120" w:type="dxa"/>
            </w:tcMar>
            <w:vAlign w:val="center"/>
          </w:tcPr>
          <w:p w14:paraId="73168C6C" w14:textId="77777777" w:rsidR="0025449B" w:rsidRDefault="00634D14">
            <w:pPr>
              <w:spacing w:before="40" w:after="40" w:line="264" w:lineRule="auto"/>
            </w:pPr>
            <w:r>
              <w:rPr>
                <w:rFonts w:ascii="Calibri" w:hAnsi="Calibri"/>
                <w:b/>
                <w:color w:val="FFFFFF"/>
                <w:sz w:val="19"/>
              </w:rPr>
              <w:t>Page Name</w:t>
            </w:r>
          </w:p>
        </w:tc>
        <w:tc>
          <w:tcPr>
            <w:tcW w:w="1296" w:type="dxa"/>
            <w:shd w:val="clear" w:color="auto" w:fill="1E3A8A"/>
            <w:tcMar>
              <w:top w:w="100" w:type="dxa"/>
              <w:left w:w="120" w:type="dxa"/>
              <w:bottom w:w="100" w:type="dxa"/>
              <w:right w:w="120" w:type="dxa"/>
            </w:tcMar>
            <w:vAlign w:val="center"/>
          </w:tcPr>
          <w:p w14:paraId="4315F662" w14:textId="77777777" w:rsidR="0025449B" w:rsidRDefault="00634D14">
            <w:pPr>
              <w:spacing w:before="40" w:after="40" w:line="264" w:lineRule="auto"/>
            </w:pPr>
            <w:r>
              <w:rPr>
                <w:rFonts w:ascii="Calibri" w:hAnsi="Calibri"/>
                <w:b/>
                <w:color w:val="FFFFFF"/>
                <w:sz w:val="19"/>
              </w:rPr>
              <w:t>Route Path</w:t>
            </w:r>
          </w:p>
        </w:tc>
        <w:tc>
          <w:tcPr>
            <w:tcW w:w="3168" w:type="dxa"/>
            <w:shd w:val="clear" w:color="auto" w:fill="1E3A8A"/>
            <w:tcMar>
              <w:top w:w="100" w:type="dxa"/>
              <w:left w:w="120" w:type="dxa"/>
              <w:bottom w:w="100" w:type="dxa"/>
              <w:right w:w="120" w:type="dxa"/>
            </w:tcMar>
            <w:vAlign w:val="center"/>
          </w:tcPr>
          <w:p w14:paraId="3C99DDDA" w14:textId="77777777" w:rsidR="0025449B" w:rsidRDefault="00634D14">
            <w:pPr>
              <w:spacing w:before="40" w:after="40" w:line="264" w:lineRule="auto"/>
            </w:pPr>
            <w:r>
              <w:rPr>
                <w:rFonts w:ascii="Calibri" w:hAnsi="Calibri"/>
                <w:b/>
                <w:color w:val="FFFFFF"/>
                <w:sz w:val="19"/>
              </w:rPr>
              <w:t>Primary Functional Elements &amp; Widgets</w:t>
            </w:r>
          </w:p>
        </w:tc>
        <w:tc>
          <w:tcPr>
            <w:tcW w:w="3024" w:type="dxa"/>
            <w:shd w:val="clear" w:color="auto" w:fill="1E3A8A"/>
            <w:tcMar>
              <w:top w:w="100" w:type="dxa"/>
              <w:left w:w="120" w:type="dxa"/>
              <w:bottom w:w="100" w:type="dxa"/>
              <w:right w:w="120" w:type="dxa"/>
            </w:tcMar>
            <w:vAlign w:val="center"/>
          </w:tcPr>
          <w:p w14:paraId="75E0BC46" w14:textId="77777777" w:rsidR="0025449B" w:rsidRDefault="00634D14">
            <w:pPr>
              <w:spacing w:before="40" w:after="40" w:line="264" w:lineRule="auto"/>
            </w:pPr>
            <w:r>
              <w:rPr>
                <w:rFonts w:ascii="Calibri" w:hAnsi="Calibri"/>
                <w:b/>
                <w:color w:val="FFFFFF"/>
                <w:sz w:val="19"/>
              </w:rPr>
              <w:t>User Interactions &amp; API Calls</w:t>
            </w:r>
          </w:p>
        </w:tc>
      </w:tr>
      <w:tr w:rsidR="0025449B" w14:paraId="214949C3" w14:textId="77777777">
        <w:trPr>
          <w:jc w:val="center"/>
        </w:trPr>
        <w:tc>
          <w:tcPr>
            <w:tcW w:w="1872" w:type="dxa"/>
            <w:shd w:val="clear" w:color="auto" w:fill="F8FAFC"/>
            <w:tcMar>
              <w:top w:w="100" w:type="dxa"/>
              <w:left w:w="120" w:type="dxa"/>
              <w:bottom w:w="100" w:type="dxa"/>
              <w:right w:w="120" w:type="dxa"/>
            </w:tcMar>
            <w:vAlign w:val="center"/>
          </w:tcPr>
          <w:p w14:paraId="29F9EEEE" w14:textId="77777777" w:rsidR="0025449B" w:rsidRDefault="00634D14">
            <w:pPr>
              <w:spacing w:before="40" w:after="40" w:line="264" w:lineRule="auto"/>
            </w:pPr>
            <w:r>
              <w:rPr>
                <w:rFonts w:ascii="Calibri" w:hAnsi="Calibri"/>
                <w:color w:val="1E293B"/>
                <w:sz w:val="18"/>
              </w:rPr>
              <w:t>Landing Page</w:t>
            </w:r>
          </w:p>
        </w:tc>
        <w:tc>
          <w:tcPr>
            <w:tcW w:w="1296" w:type="dxa"/>
            <w:shd w:val="clear" w:color="auto" w:fill="F8FAFC"/>
            <w:tcMar>
              <w:top w:w="100" w:type="dxa"/>
              <w:left w:w="120" w:type="dxa"/>
              <w:bottom w:w="100" w:type="dxa"/>
              <w:right w:w="120" w:type="dxa"/>
            </w:tcMar>
            <w:vAlign w:val="center"/>
          </w:tcPr>
          <w:p w14:paraId="744FE997" w14:textId="77777777" w:rsidR="0025449B" w:rsidRDefault="00634D14">
            <w:pPr>
              <w:spacing w:before="40" w:after="40" w:line="264" w:lineRule="auto"/>
            </w:pPr>
            <w:r>
              <w:rPr>
                <w:rFonts w:ascii="Calibri" w:hAnsi="Calibri"/>
                <w:color w:val="1E293B"/>
                <w:sz w:val="18"/>
              </w:rPr>
              <w:t>/</w:t>
            </w:r>
          </w:p>
        </w:tc>
        <w:tc>
          <w:tcPr>
            <w:tcW w:w="3168" w:type="dxa"/>
            <w:shd w:val="clear" w:color="auto" w:fill="F8FAFC"/>
            <w:tcMar>
              <w:top w:w="100" w:type="dxa"/>
              <w:left w:w="120" w:type="dxa"/>
              <w:bottom w:w="100" w:type="dxa"/>
              <w:right w:w="120" w:type="dxa"/>
            </w:tcMar>
            <w:vAlign w:val="center"/>
          </w:tcPr>
          <w:p w14:paraId="38C12A7C" w14:textId="77777777" w:rsidR="0025449B" w:rsidRDefault="00634D14">
            <w:pPr>
              <w:spacing w:before="40" w:after="40" w:line="264" w:lineRule="auto"/>
            </w:pPr>
            <w:r>
              <w:rPr>
                <w:rFonts w:ascii="Calibri" w:hAnsi="Calibri"/>
                <w:color w:val="1E293B"/>
                <w:sz w:val="18"/>
              </w:rPr>
              <w:t>Civic Hero Banner, Real-Time Statistics Counters, Recent Complaints Carousel, 6-Step Workflow Infographic, CTA Buttons.</w:t>
            </w:r>
          </w:p>
        </w:tc>
        <w:tc>
          <w:tcPr>
            <w:tcW w:w="3024" w:type="dxa"/>
            <w:shd w:val="clear" w:color="auto" w:fill="F8FAFC"/>
            <w:tcMar>
              <w:top w:w="100" w:type="dxa"/>
              <w:left w:w="120" w:type="dxa"/>
              <w:bottom w:w="100" w:type="dxa"/>
              <w:right w:w="120" w:type="dxa"/>
            </w:tcMar>
            <w:vAlign w:val="center"/>
          </w:tcPr>
          <w:p w14:paraId="6587AEC9" w14:textId="77777777" w:rsidR="0025449B" w:rsidRDefault="00634D14">
            <w:pPr>
              <w:spacing w:before="40" w:after="40" w:line="264" w:lineRule="auto"/>
            </w:pPr>
            <w:r>
              <w:rPr>
                <w:rFonts w:ascii="Calibri" w:hAnsi="Calibri"/>
                <w:color w:val="1E293B"/>
                <w:sz w:val="18"/>
              </w:rPr>
              <w:t>Public landing view; loads live summary metrics from `/api/analytics/summary` and recent reports from `/api/reports`.</w:t>
            </w:r>
          </w:p>
        </w:tc>
      </w:tr>
      <w:tr w:rsidR="0025449B" w14:paraId="2975BA17" w14:textId="77777777">
        <w:trPr>
          <w:jc w:val="center"/>
        </w:trPr>
        <w:tc>
          <w:tcPr>
            <w:tcW w:w="1872" w:type="dxa"/>
            <w:shd w:val="clear" w:color="auto" w:fill="FFFFFF"/>
            <w:tcMar>
              <w:top w:w="100" w:type="dxa"/>
              <w:left w:w="120" w:type="dxa"/>
              <w:bottom w:w="100" w:type="dxa"/>
              <w:right w:w="120" w:type="dxa"/>
            </w:tcMar>
            <w:vAlign w:val="center"/>
          </w:tcPr>
          <w:p w14:paraId="139F712B" w14:textId="77777777" w:rsidR="0025449B" w:rsidRDefault="00634D14">
            <w:pPr>
              <w:spacing w:before="40" w:after="40" w:line="264" w:lineRule="auto"/>
            </w:pPr>
            <w:r>
              <w:rPr>
                <w:rFonts w:ascii="Calibri" w:hAnsi="Calibri"/>
                <w:color w:val="1E293B"/>
                <w:sz w:val="18"/>
              </w:rPr>
              <w:t>Login Page</w:t>
            </w:r>
          </w:p>
        </w:tc>
        <w:tc>
          <w:tcPr>
            <w:tcW w:w="1296" w:type="dxa"/>
            <w:shd w:val="clear" w:color="auto" w:fill="FFFFFF"/>
            <w:tcMar>
              <w:top w:w="100" w:type="dxa"/>
              <w:left w:w="120" w:type="dxa"/>
              <w:bottom w:w="100" w:type="dxa"/>
              <w:right w:w="120" w:type="dxa"/>
            </w:tcMar>
            <w:vAlign w:val="center"/>
          </w:tcPr>
          <w:p w14:paraId="66C5425B" w14:textId="77777777" w:rsidR="0025449B" w:rsidRDefault="00634D14">
            <w:pPr>
              <w:spacing w:before="40" w:after="40" w:line="264" w:lineRule="auto"/>
            </w:pPr>
            <w:r>
              <w:rPr>
                <w:rFonts w:ascii="Calibri" w:hAnsi="Calibri"/>
                <w:color w:val="1E293B"/>
                <w:sz w:val="18"/>
              </w:rPr>
              <w:t>/login</w:t>
            </w:r>
          </w:p>
        </w:tc>
        <w:tc>
          <w:tcPr>
            <w:tcW w:w="3168" w:type="dxa"/>
            <w:shd w:val="clear" w:color="auto" w:fill="FFFFFF"/>
            <w:tcMar>
              <w:top w:w="100" w:type="dxa"/>
              <w:left w:w="120" w:type="dxa"/>
              <w:bottom w:w="100" w:type="dxa"/>
              <w:right w:w="120" w:type="dxa"/>
            </w:tcMar>
            <w:vAlign w:val="center"/>
          </w:tcPr>
          <w:p w14:paraId="388F7EB1" w14:textId="77777777" w:rsidR="0025449B" w:rsidRDefault="00634D14">
            <w:pPr>
              <w:spacing w:before="40" w:after="40" w:line="264" w:lineRule="auto"/>
            </w:pPr>
            <w:r>
              <w:rPr>
                <w:rFonts w:ascii="Calibri" w:hAnsi="Calibri"/>
                <w:color w:val="1E293B"/>
                <w:sz w:val="18"/>
              </w:rPr>
              <w:t>Role-aware login form, password visibility toggle, Demo Quick-Login buttons for Citizen and Authority roles.</w:t>
            </w:r>
          </w:p>
        </w:tc>
        <w:tc>
          <w:tcPr>
            <w:tcW w:w="3024" w:type="dxa"/>
            <w:shd w:val="clear" w:color="auto" w:fill="FFFFFF"/>
            <w:tcMar>
              <w:top w:w="100" w:type="dxa"/>
              <w:left w:w="120" w:type="dxa"/>
              <w:bottom w:w="100" w:type="dxa"/>
              <w:right w:w="120" w:type="dxa"/>
            </w:tcMar>
            <w:vAlign w:val="center"/>
          </w:tcPr>
          <w:p w14:paraId="73FC19C6" w14:textId="77777777" w:rsidR="0025449B" w:rsidRDefault="00634D14">
            <w:pPr>
              <w:spacing w:before="40" w:after="40" w:line="264" w:lineRule="auto"/>
            </w:pPr>
            <w:r>
              <w:rPr>
                <w:rFonts w:ascii="Calibri" w:hAnsi="Calibri"/>
                <w:color w:val="1E293B"/>
                <w:sz w:val="18"/>
              </w:rPr>
              <w:t>Submits credentials to `POST /api/auth/login`; stores signed JWT in localStorage and updates global `AuthContext`.</w:t>
            </w:r>
          </w:p>
        </w:tc>
      </w:tr>
      <w:tr w:rsidR="0025449B" w14:paraId="1164FFA6" w14:textId="77777777">
        <w:trPr>
          <w:jc w:val="center"/>
        </w:trPr>
        <w:tc>
          <w:tcPr>
            <w:tcW w:w="1872" w:type="dxa"/>
            <w:shd w:val="clear" w:color="auto" w:fill="F8FAFC"/>
            <w:tcMar>
              <w:top w:w="100" w:type="dxa"/>
              <w:left w:w="120" w:type="dxa"/>
              <w:bottom w:w="100" w:type="dxa"/>
              <w:right w:w="120" w:type="dxa"/>
            </w:tcMar>
            <w:vAlign w:val="center"/>
          </w:tcPr>
          <w:p w14:paraId="2470D342" w14:textId="77777777" w:rsidR="0025449B" w:rsidRDefault="00634D14">
            <w:pPr>
              <w:spacing w:before="40" w:after="40" w:line="264" w:lineRule="auto"/>
            </w:pPr>
            <w:r>
              <w:rPr>
                <w:rFonts w:ascii="Calibri" w:hAnsi="Calibri"/>
                <w:color w:val="1E293B"/>
                <w:sz w:val="18"/>
              </w:rPr>
              <w:t>Register Page</w:t>
            </w:r>
          </w:p>
        </w:tc>
        <w:tc>
          <w:tcPr>
            <w:tcW w:w="1296" w:type="dxa"/>
            <w:shd w:val="clear" w:color="auto" w:fill="F8FAFC"/>
            <w:tcMar>
              <w:top w:w="100" w:type="dxa"/>
              <w:left w:w="120" w:type="dxa"/>
              <w:bottom w:w="100" w:type="dxa"/>
              <w:right w:w="120" w:type="dxa"/>
            </w:tcMar>
            <w:vAlign w:val="center"/>
          </w:tcPr>
          <w:p w14:paraId="176548B8" w14:textId="77777777" w:rsidR="0025449B" w:rsidRDefault="00634D14">
            <w:pPr>
              <w:spacing w:before="40" w:after="40" w:line="264" w:lineRule="auto"/>
            </w:pPr>
            <w:r>
              <w:rPr>
                <w:rFonts w:ascii="Calibri" w:hAnsi="Calibri"/>
                <w:color w:val="1E293B"/>
                <w:sz w:val="18"/>
              </w:rPr>
              <w:t>/register</w:t>
            </w:r>
          </w:p>
        </w:tc>
        <w:tc>
          <w:tcPr>
            <w:tcW w:w="3168" w:type="dxa"/>
            <w:shd w:val="clear" w:color="auto" w:fill="F8FAFC"/>
            <w:tcMar>
              <w:top w:w="100" w:type="dxa"/>
              <w:left w:w="120" w:type="dxa"/>
              <w:bottom w:w="100" w:type="dxa"/>
              <w:right w:w="120" w:type="dxa"/>
            </w:tcMar>
            <w:vAlign w:val="center"/>
          </w:tcPr>
          <w:p w14:paraId="23A38819" w14:textId="77777777" w:rsidR="0025449B" w:rsidRDefault="00634D14">
            <w:pPr>
              <w:spacing w:before="40" w:after="40" w:line="264" w:lineRule="auto"/>
            </w:pPr>
            <w:r>
              <w:rPr>
                <w:rFonts w:ascii="Calibri" w:hAnsi="Calibri"/>
                <w:color w:val="1E293B"/>
                <w:sz w:val="18"/>
              </w:rPr>
              <w:t>User registration form capturing Full Name, Email, Password, Phone Number, and Role selection.</w:t>
            </w:r>
          </w:p>
        </w:tc>
        <w:tc>
          <w:tcPr>
            <w:tcW w:w="3024" w:type="dxa"/>
            <w:shd w:val="clear" w:color="auto" w:fill="F8FAFC"/>
            <w:tcMar>
              <w:top w:w="100" w:type="dxa"/>
              <w:left w:w="120" w:type="dxa"/>
              <w:bottom w:w="100" w:type="dxa"/>
              <w:right w:w="120" w:type="dxa"/>
            </w:tcMar>
            <w:vAlign w:val="center"/>
          </w:tcPr>
          <w:p w14:paraId="53A8E4F9" w14:textId="77777777" w:rsidR="0025449B" w:rsidRDefault="00634D14">
            <w:pPr>
              <w:spacing w:before="40" w:after="40" w:line="264" w:lineRule="auto"/>
            </w:pPr>
            <w:r>
              <w:rPr>
                <w:rFonts w:ascii="Calibri" w:hAnsi="Calibri"/>
                <w:color w:val="1E293B"/>
                <w:sz w:val="18"/>
              </w:rPr>
              <w:t>Submits user details to `POST /api/auth/register`; automatically authenticates upon successful account creation.</w:t>
            </w:r>
          </w:p>
        </w:tc>
      </w:tr>
      <w:tr w:rsidR="0025449B" w14:paraId="5D73E5C1" w14:textId="77777777">
        <w:trPr>
          <w:jc w:val="center"/>
        </w:trPr>
        <w:tc>
          <w:tcPr>
            <w:tcW w:w="1872" w:type="dxa"/>
            <w:shd w:val="clear" w:color="auto" w:fill="FFFFFF"/>
            <w:tcMar>
              <w:top w:w="100" w:type="dxa"/>
              <w:left w:w="120" w:type="dxa"/>
              <w:bottom w:w="100" w:type="dxa"/>
              <w:right w:w="120" w:type="dxa"/>
            </w:tcMar>
            <w:vAlign w:val="center"/>
          </w:tcPr>
          <w:p w14:paraId="6AB038F3" w14:textId="77777777" w:rsidR="0025449B" w:rsidRDefault="00634D14">
            <w:pPr>
              <w:spacing w:before="40" w:after="40" w:line="264" w:lineRule="auto"/>
            </w:pPr>
            <w:r>
              <w:rPr>
                <w:rFonts w:ascii="Calibri" w:hAnsi="Calibri"/>
                <w:color w:val="1E293B"/>
                <w:sz w:val="18"/>
              </w:rPr>
              <w:t>Create Report Page</w:t>
            </w:r>
          </w:p>
        </w:tc>
        <w:tc>
          <w:tcPr>
            <w:tcW w:w="1296" w:type="dxa"/>
            <w:shd w:val="clear" w:color="auto" w:fill="FFFFFF"/>
            <w:tcMar>
              <w:top w:w="100" w:type="dxa"/>
              <w:left w:w="120" w:type="dxa"/>
              <w:bottom w:w="100" w:type="dxa"/>
              <w:right w:w="120" w:type="dxa"/>
            </w:tcMar>
            <w:vAlign w:val="center"/>
          </w:tcPr>
          <w:p w14:paraId="0585C495" w14:textId="77777777" w:rsidR="0025449B" w:rsidRDefault="00634D14">
            <w:pPr>
              <w:spacing w:before="40" w:after="40" w:line="264" w:lineRule="auto"/>
            </w:pPr>
            <w:r>
              <w:rPr>
                <w:rFonts w:ascii="Calibri" w:hAnsi="Calibri"/>
                <w:color w:val="1E293B"/>
                <w:sz w:val="18"/>
              </w:rPr>
              <w:t>/report</w:t>
            </w:r>
          </w:p>
        </w:tc>
        <w:tc>
          <w:tcPr>
            <w:tcW w:w="3168" w:type="dxa"/>
            <w:shd w:val="clear" w:color="auto" w:fill="FFFFFF"/>
            <w:tcMar>
              <w:top w:w="100" w:type="dxa"/>
              <w:left w:w="120" w:type="dxa"/>
              <w:bottom w:w="100" w:type="dxa"/>
              <w:right w:w="120" w:type="dxa"/>
            </w:tcMar>
            <w:vAlign w:val="center"/>
          </w:tcPr>
          <w:p w14:paraId="77D336BB" w14:textId="77777777" w:rsidR="0025449B" w:rsidRDefault="00634D14">
            <w:pPr>
              <w:spacing w:before="40" w:after="40" w:line="264" w:lineRule="auto"/>
            </w:pPr>
            <w:r>
              <w:rPr>
                <w:rFonts w:ascii="Calibri" w:hAnsi="Calibri"/>
                <w:color w:val="1E293B"/>
                <w:sz w:val="18"/>
              </w:rPr>
              <w:t>Camera/Gallery File Picker, Image Quality Preview, GPS Geolocation Badge, Draggable Leaflet Pin, Damage Type Grid, Description Field.</w:t>
            </w:r>
          </w:p>
        </w:tc>
        <w:tc>
          <w:tcPr>
            <w:tcW w:w="3024" w:type="dxa"/>
            <w:shd w:val="clear" w:color="auto" w:fill="FFFFFF"/>
            <w:tcMar>
              <w:top w:w="100" w:type="dxa"/>
              <w:left w:w="120" w:type="dxa"/>
              <w:bottom w:w="100" w:type="dxa"/>
              <w:right w:w="120" w:type="dxa"/>
            </w:tcMar>
            <w:vAlign w:val="center"/>
          </w:tcPr>
          <w:p w14:paraId="7CE7A362" w14:textId="77777777" w:rsidR="0025449B" w:rsidRDefault="00634D14">
            <w:pPr>
              <w:spacing w:before="40" w:after="40" w:line="264" w:lineRule="auto"/>
            </w:pPr>
            <w:r>
              <w:rPr>
                <w:rFonts w:ascii="Calibri" w:hAnsi="Calibri"/>
                <w:color w:val="1E293B"/>
                <w:sz w:val="18"/>
              </w:rPr>
              <w:t>Validates image quality client-side; submits multipart data to `POST /api/upload` then `POST /api/reports`; saves to IndexedDB if offline.</w:t>
            </w:r>
          </w:p>
        </w:tc>
      </w:tr>
      <w:tr w:rsidR="0025449B" w14:paraId="3E37F844" w14:textId="77777777">
        <w:trPr>
          <w:jc w:val="center"/>
        </w:trPr>
        <w:tc>
          <w:tcPr>
            <w:tcW w:w="1872" w:type="dxa"/>
            <w:shd w:val="clear" w:color="auto" w:fill="F8FAFC"/>
            <w:tcMar>
              <w:top w:w="100" w:type="dxa"/>
              <w:left w:w="120" w:type="dxa"/>
              <w:bottom w:w="100" w:type="dxa"/>
              <w:right w:w="120" w:type="dxa"/>
            </w:tcMar>
            <w:vAlign w:val="center"/>
          </w:tcPr>
          <w:p w14:paraId="42420065" w14:textId="77777777" w:rsidR="0025449B" w:rsidRDefault="00634D14">
            <w:pPr>
              <w:spacing w:before="40" w:after="40" w:line="264" w:lineRule="auto"/>
            </w:pPr>
            <w:r>
              <w:rPr>
                <w:rFonts w:ascii="Calibri" w:hAnsi="Calibri"/>
                <w:color w:val="1E293B"/>
                <w:sz w:val="18"/>
              </w:rPr>
              <w:t>My Reports Page</w:t>
            </w:r>
          </w:p>
        </w:tc>
        <w:tc>
          <w:tcPr>
            <w:tcW w:w="1296" w:type="dxa"/>
            <w:shd w:val="clear" w:color="auto" w:fill="F8FAFC"/>
            <w:tcMar>
              <w:top w:w="100" w:type="dxa"/>
              <w:left w:w="120" w:type="dxa"/>
              <w:bottom w:w="100" w:type="dxa"/>
              <w:right w:w="120" w:type="dxa"/>
            </w:tcMar>
            <w:vAlign w:val="center"/>
          </w:tcPr>
          <w:p w14:paraId="7915F004" w14:textId="77777777" w:rsidR="0025449B" w:rsidRDefault="00634D14">
            <w:pPr>
              <w:spacing w:before="40" w:after="40" w:line="264" w:lineRule="auto"/>
            </w:pPr>
            <w:r>
              <w:rPr>
                <w:rFonts w:ascii="Calibri" w:hAnsi="Calibri"/>
                <w:color w:val="1E293B"/>
                <w:sz w:val="18"/>
              </w:rPr>
              <w:t>/my-reports</w:t>
            </w:r>
          </w:p>
        </w:tc>
        <w:tc>
          <w:tcPr>
            <w:tcW w:w="3168" w:type="dxa"/>
            <w:shd w:val="clear" w:color="auto" w:fill="F8FAFC"/>
            <w:tcMar>
              <w:top w:w="100" w:type="dxa"/>
              <w:left w:w="120" w:type="dxa"/>
              <w:bottom w:w="100" w:type="dxa"/>
              <w:right w:w="120" w:type="dxa"/>
            </w:tcMar>
            <w:vAlign w:val="center"/>
          </w:tcPr>
          <w:p w14:paraId="59A5B4AD" w14:textId="77777777" w:rsidR="0025449B" w:rsidRDefault="00634D14">
            <w:pPr>
              <w:spacing w:before="40" w:after="40" w:line="264" w:lineRule="auto"/>
            </w:pPr>
            <w:r>
              <w:rPr>
                <w:rFonts w:ascii="Calibri" w:hAnsi="Calibri"/>
                <w:color w:val="1E293B"/>
                <w:sz w:val="18"/>
              </w:rPr>
              <w:t>Citizen complaint cards, Status Badges, Dynamic Risk Meters, SLA Countdown Timers, Offline Pending Sync Drawer.</w:t>
            </w:r>
          </w:p>
        </w:tc>
        <w:tc>
          <w:tcPr>
            <w:tcW w:w="3024" w:type="dxa"/>
            <w:shd w:val="clear" w:color="auto" w:fill="F8FAFC"/>
            <w:tcMar>
              <w:top w:w="100" w:type="dxa"/>
              <w:left w:w="120" w:type="dxa"/>
              <w:bottom w:w="100" w:type="dxa"/>
              <w:right w:w="120" w:type="dxa"/>
            </w:tcMar>
            <w:vAlign w:val="center"/>
          </w:tcPr>
          <w:p w14:paraId="451127FD" w14:textId="77777777" w:rsidR="0025449B" w:rsidRDefault="00634D14">
            <w:pPr>
              <w:spacing w:before="40" w:after="40" w:line="264" w:lineRule="auto"/>
            </w:pPr>
            <w:r>
              <w:rPr>
                <w:rFonts w:ascii="Calibri" w:hAnsi="Calibri"/>
                <w:color w:val="1E293B"/>
                <w:sz w:val="18"/>
              </w:rPr>
              <w:t>Fetches user records via `GET /api/reports/my-reports`; displays real-time synchronization status and retry controls.</w:t>
            </w:r>
          </w:p>
        </w:tc>
      </w:tr>
      <w:tr w:rsidR="0025449B" w14:paraId="7BB42DDF" w14:textId="77777777">
        <w:trPr>
          <w:jc w:val="center"/>
        </w:trPr>
        <w:tc>
          <w:tcPr>
            <w:tcW w:w="1872" w:type="dxa"/>
            <w:shd w:val="clear" w:color="auto" w:fill="FFFFFF"/>
            <w:tcMar>
              <w:top w:w="100" w:type="dxa"/>
              <w:left w:w="120" w:type="dxa"/>
              <w:bottom w:w="100" w:type="dxa"/>
              <w:right w:w="120" w:type="dxa"/>
            </w:tcMar>
            <w:vAlign w:val="center"/>
          </w:tcPr>
          <w:p w14:paraId="043C1D00" w14:textId="77777777" w:rsidR="0025449B" w:rsidRDefault="00634D14">
            <w:pPr>
              <w:spacing w:before="40" w:after="40" w:line="264" w:lineRule="auto"/>
            </w:pPr>
            <w:r>
              <w:rPr>
                <w:rFonts w:ascii="Calibri" w:hAnsi="Calibri"/>
                <w:color w:val="1E293B"/>
                <w:sz w:val="18"/>
              </w:rPr>
              <w:t>Report Detail Page</w:t>
            </w:r>
          </w:p>
        </w:tc>
        <w:tc>
          <w:tcPr>
            <w:tcW w:w="1296" w:type="dxa"/>
            <w:shd w:val="clear" w:color="auto" w:fill="FFFFFF"/>
            <w:tcMar>
              <w:top w:w="100" w:type="dxa"/>
              <w:left w:w="120" w:type="dxa"/>
              <w:bottom w:w="100" w:type="dxa"/>
              <w:right w:w="120" w:type="dxa"/>
            </w:tcMar>
            <w:vAlign w:val="center"/>
          </w:tcPr>
          <w:p w14:paraId="113149BE" w14:textId="77777777" w:rsidR="0025449B" w:rsidRDefault="00634D14">
            <w:pPr>
              <w:spacing w:before="40" w:after="40" w:line="264" w:lineRule="auto"/>
            </w:pPr>
            <w:r>
              <w:rPr>
                <w:rFonts w:ascii="Calibri" w:hAnsi="Calibri"/>
                <w:color w:val="1E293B"/>
                <w:sz w:val="18"/>
              </w:rPr>
              <w:t>/reports/:id</w:t>
            </w:r>
          </w:p>
        </w:tc>
        <w:tc>
          <w:tcPr>
            <w:tcW w:w="3168" w:type="dxa"/>
            <w:shd w:val="clear" w:color="auto" w:fill="FFFFFF"/>
            <w:tcMar>
              <w:top w:w="100" w:type="dxa"/>
              <w:left w:w="120" w:type="dxa"/>
              <w:bottom w:w="100" w:type="dxa"/>
              <w:right w:w="120" w:type="dxa"/>
            </w:tcMar>
            <w:vAlign w:val="center"/>
          </w:tcPr>
          <w:p w14:paraId="2AE6AF1A" w14:textId="77777777" w:rsidR="0025449B" w:rsidRDefault="00634D14">
            <w:pPr>
              <w:spacing w:before="40" w:after="40" w:line="264" w:lineRule="auto"/>
            </w:pPr>
            <w:r>
              <w:rPr>
                <w:rFonts w:ascii="Calibri" w:hAnsi="Calibri"/>
                <w:color w:val="1E293B"/>
                <w:sz w:val="18"/>
              </w:rPr>
              <w:t>Before/After Side-by-Side Photo Viewer, Image Zoom Modal, AI Diagnostic Breakdown, Dynamic Risk 6-Factor Radar, Timeline, Authority Actions.</w:t>
            </w:r>
          </w:p>
        </w:tc>
        <w:tc>
          <w:tcPr>
            <w:tcW w:w="3024" w:type="dxa"/>
            <w:shd w:val="clear" w:color="auto" w:fill="FFFFFF"/>
            <w:tcMar>
              <w:top w:w="100" w:type="dxa"/>
              <w:left w:w="120" w:type="dxa"/>
              <w:bottom w:w="100" w:type="dxa"/>
              <w:right w:w="120" w:type="dxa"/>
            </w:tcMar>
            <w:vAlign w:val="center"/>
          </w:tcPr>
          <w:p w14:paraId="6ED8514F" w14:textId="77777777" w:rsidR="0025449B" w:rsidRDefault="00634D14">
            <w:pPr>
              <w:spacing w:before="40" w:after="40" w:line="264" w:lineRule="auto"/>
            </w:pPr>
            <w:r>
              <w:rPr>
                <w:rFonts w:ascii="Calibri" w:hAnsi="Calibri"/>
                <w:color w:val="1E293B"/>
                <w:sz w:val="18"/>
              </w:rPr>
              <w:t>Calls `GET /api/reports/:id`; allows authorities to patch status via `PATCH /api/reports/:id/status` and upload after-photos.</w:t>
            </w:r>
          </w:p>
        </w:tc>
      </w:tr>
      <w:tr w:rsidR="0025449B" w14:paraId="779AC6EF" w14:textId="77777777">
        <w:trPr>
          <w:jc w:val="center"/>
        </w:trPr>
        <w:tc>
          <w:tcPr>
            <w:tcW w:w="1872" w:type="dxa"/>
            <w:shd w:val="clear" w:color="auto" w:fill="F8FAFC"/>
            <w:tcMar>
              <w:top w:w="100" w:type="dxa"/>
              <w:left w:w="120" w:type="dxa"/>
              <w:bottom w:w="100" w:type="dxa"/>
              <w:right w:w="120" w:type="dxa"/>
            </w:tcMar>
            <w:vAlign w:val="center"/>
          </w:tcPr>
          <w:p w14:paraId="4A50ACB0" w14:textId="77777777" w:rsidR="0025449B" w:rsidRDefault="00634D14">
            <w:pPr>
              <w:spacing w:before="40" w:after="40" w:line="264" w:lineRule="auto"/>
            </w:pPr>
            <w:r>
              <w:rPr>
                <w:rFonts w:ascii="Calibri" w:hAnsi="Calibri"/>
                <w:color w:val="1E293B"/>
                <w:sz w:val="18"/>
              </w:rPr>
              <w:t>Authority Dashboard</w:t>
            </w:r>
          </w:p>
        </w:tc>
        <w:tc>
          <w:tcPr>
            <w:tcW w:w="1296" w:type="dxa"/>
            <w:shd w:val="clear" w:color="auto" w:fill="F8FAFC"/>
            <w:tcMar>
              <w:top w:w="100" w:type="dxa"/>
              <w:left w:w="120" w:type="dxa"/>
              <w:bottom w:w="100" w:type="dxa"/>
              <w:right w:w="120" w:type="dxa"/>
            </w:tcMar>
            <w:vAlign w:val="center"/>
          </w:tcPr>
          <w:p w14:paraId="13FDAC57" w14:textId="77777777" w:rsidR="0025449B" w:rsidRDefault="00634D14">
            <w:pPr>
              <w:spacing w:before="40" w:after="40" w:line="264" w:lineRule="auto"/>
            </w:pPr>
            <w:r>
              <w:rPr>
                <w:rFonts w:ascii="Calibri" w:hAnsi="Calibri"/>
                <w:color w:val="1E293B"/>
                <w:sz w:val="18"/>
              </w:rPr>
              <w:t>/authority</w:t>
            </w:r>
          </w:p>
        </w:tc>
        <w:tc>
          <w:tcPr>
            <w:tcW w:w="3168" w:type="dxa"/>
            <w:shd w:val="clear" w:color="auto" w:fill="F8FAFC"/>
            <w:tcMar>
              <w:top w:w="100" w:type="dxa"/>
              <w:left w:w="120" w:type="dxa"/>
              <w:bottom w:w="100" w:type="dxa"/>
              <w:right w:w="120" w:type="dxa"/>
            </w:tcMar>
            <w:vAlign w:val="center"/>
          </w:tcPr>
          <w:p w14:paraId="05C93544" w14:textId="77777777" w:rsidR="0025449B" w:rsidRDefault="00634D14">
            <w:pPr>
              <w:spacing w:before="40" w:after="40" w:line="264" w:lineRule="auto"/>
            </w:pPr>
            <w:r>
              <w:rPr>
                <w:rFonts w:ascii="Calibri" w:hAnsi="Calibri"/>
                <w:color w:val="1E293B"/>
                <w:sz w:val="18"/>
              </w:rPr>
              <w:t>KPI Metrics (Total, Critical, SLA Overdue, Avg Risk), Severity/Status Filters, Priority-Sorted Report Table, Direct Action Modals.</w:t>
            </w:r>
          </w:p>
        </w:tc>
        <w:tc>
          <w:tcPr>
            <w:tcW w:w="3024" w:type="dxa"/>
            <w:shd w:val="clear" w:color="auto" w:fill="F8FAFC"/>
            <w:tcMar>
              <w:top w:w="100" w:type="dxa"/>
              <w:left w:w="120" w:type="dxa"/>
              <w:bottom w:w="100" w:type="dxa"/>
              <w:right w:w="120" w:type="dxa"/>
            </w:tcMar>
            <w:vAlign w:val="center"/>
          </w:tcPr>
          <w:p w14:paraId="130D12E6" w14:textId="77777777" w:rsidR="0025449B" w:rsidRDefault="00634D14">
            <w:pPr>
              <w:spacing w:before="40" w:after="40" w:line="264" w:lineRule="auto"/>
            </w:pPr>
            <w:r>
              <w:rPr>
                <w:rFonts w:ascii="Calibri" w:hAnsi="Calibri"/>
                <w:color w:val="1E293B"/>
                <w:sz w:val="18"/>
              </w:rPr>
              <w:t>Restricted to AUTHORITY role; calls `GET /api/reports` and `GET /api/analytics/summary`; supports fast inline status progression.</w:t>
            </w:r>
          </w:p>
        </w:tc>
      </w:tr>
      <w:tr w:rsidR="0025449B" w14:paraId="62BC3440" w14:textId="77777777">
        <w:trPr>
          <w:jc w:val="center"/>
        </w:trPr>
        <w:tc>
          <w:tcPr>
            <w:tcW w:w="1872" w:type="dxa"/>
            <w:shd w:val="clear" w:color="auto" w:fill="FFFFFF"/>
            <w:tcMar>
              <w:top w:w="100" w:type="dxa"/>
              <w:left w:w="120" w:type="dxa"/>
              <w:bottom w:w="100" w:type="dxa"/>
              <w:right w:w="120" w:type="dxa"/>
            </w:tcMar>
            <w:vAlign w:val="center"/>
          </w:tcPr>
          <w:p w14:paraId="07CEC6AC" w14:textId="77777777" w:rsidR="0025449B" w:rsidRDefault="00634D14">
            <w:pPr>
              <w:spacing w:before="40" w:after="40" w:line="264" w:lineRule="auto"/>
            </w:pPr>
            <w:r>
              <w:rPr>
                <w:rFonts w:ascii="Calibri" w:hAnsi="Calibri"/>
                <w:color w:val="1E293B"/>
                <w:sz w:val="18"/>
              </w:rPr>
              <w:t>Public Map Page</w:t>
            </w:r>
          </w:p>
        </w:tc>
        <w:tc>
          <w:tcPr>
            <w:tcW w:w="1296" w:type="dxa"/>
            <w:shd w:val="clear" w:color="auto" w:fill="FFFFFF"/>
            <w:tcMar>
              <w:top w:w="100" w:type="dxa"/>
              <w:left w:w="120" w:type="dxa"/>
              <w:bottom w:w="100" w:type="dxa"/>
              <w:right w:w="120" w:type="dxa"/>
            </w:tcMar>
            <w:vAlign w:val="center"/>
          </w:tcPr>
          <w:p w14:paraId="22A8741A" w14:textId="77777777" w:rsidR="0025449B" w:rsidRDefault="00634D14">
            <w:pPr>
              <w:spacing w:before="40" w:after="40" w:line="264" w:lineRule="auto"/>
            </w:pPr>
            <w:r>
              <w:rPr>
                <w:rFonts w:ascii="Calibri" w:hAnsi="Calibri"/>
                <w:color w:val="1E293B"/>
                <w:sz w:val="18"/>
              </w:rPr>
              <w:t>/map</w:t>
            </w:r>
          </w:p>
        </w:tc>
        <w:tc>
          <w:tcPr>
            <w:tcW w:w="3168" w:type="dxa"/>
            <w:shd w:val="clear" w:color="auto" w:fill="FFFFFF"/>
            <w:tcMar>
              <w:top w:w="100" w:type="dxa"/>
              <w:left w:w="120" w:type="dxa"/>
              <w:bottom w:w="100" w:type="dxa"/>
              <w:right w:w="120" w:type="dxa"/>
            </w:tcMar>
            <w:vAlign w:val="center"/>
          </w:tcPr>
          <w:p w14:paraId="337AC517" w14:textId="77777777" w:rsidR="0025449B" w:rsidRDefault="00634D14">
            <w:pPr>
              <w:spacing w:before="40" w:after="40" w:line="264" w:lineRule="auto"/>
            </w:pPr>
            <w:r>
              <w:rPr>
                <w:rFonts w:ascii="Calibri" w:hAnsi="Calibri"/>
                <w:color w:val="1E293B"/>
                <w:sz w:val="18"/>
              </w:rPr>
              <w:t>Full-Screen Interactive Leaflet Map, Color-Coded Risk Markers, Incident Details Drawer, Jurisdiction Boundary Filters.</w:t>
            </w:r>
          </w:p>
        </w:tc>
        <w:tc>
          <w:tcPr>
            <w:tcW w:w="3024" w:type="dxa"/>
            <w:shd w:val="clear" w:color="auto" w:fill="FFFFFF"/>
            <w:tcMar>
              <w:top w:w="100" w:type="dxa"/>
              <w:left w:w="120" w:type="dxa"/>
              <w:bottom w:w="100" w:type="dxa"/>
              <w:right w:w="120" w:type="dxa"/>
            </w:tcMar>
            <w:vAlign w:val="center"/>
          </w:tcPr>
          <w:p w14:paraId="07E7CD50" w14:textId="77777777" w:rsidR="0025449B" w:rsidRDefault="00634D14">
            <w:pPr>
              <w:spacing w:before="40" w:after="40" w:line="264" w:lineRule="auto"/>
            </w:pPr>
            <w:r>
              <w:rPr>
                <w:rFonts w:ascii="Calibri" w:hAnsi="Calibri"/>
                <w:color w:val="1E293B"/>
                <w:sz w:val="18"/>
              </w:rPr>
              <w:t>Fetches geo-tagged reports from `GET /api/reports`; renders interactive clusters and road segment overlays.</w:t>
            </w:r>
          </w:p>
        </w:tc>
      </w:tr>
      <w:tr w:rsidR="0025449B" w14:paraId="2AFB2163" w14:textId="77777777">
        <w:trPr>
          <w:jc w:val="center"/>
        </w:trPr>
        <w:tc>
          <w:tcPr>
            <w:tcW w:w="1872" w:type="dxa"/>
            <w:shd w:val="clear" w:color="auto" w:fill="F8FAFC"/>
            <w:tcMar>
              <w:top w:w="100" w:type="dxa"/>
              <w:left w:w="120" w:type="dxa"/>
              <w:bottom w:w="100" w:type="dxa"/>
              <w:right w:w="120" w:type="dxa"/>
            </w:tcMar>
            <w:vAlign w:val="center"/>
          </w:tcPr>
          <w:p w14:paraId="692D724F" w14:textId="77777777" w:rsidR="0025449B" w:rsidRDefault="00634D14">
            <w:pPr>
              <w:spacing w:before="40" w:after="40" w:line="264" w:lineRule="auto"/>
            </w:pPr>
            <w:r>
              <w:rPr>
                <w:rFonts w:ascii="Calibri" w:hAnsi="Calibri"/>
                <w:color w:val="1E293B"/>
                <w:sz w:val="18"/>
              </w:rPr>
              <w:t xml:space="preserve">Tender Intelligence </w:t>
            </w:r>
            <w:r>
              <w:rPr>
                <w:rFonts w:ascii="Calibri" w:hAnsi="Calibri"/>
                <w:color w:val="1E293B"/>
                <w:sz w:val="18"/>
              </w:rPr>
              <w:lastRenderedPageBreak/>
              <w:t>Page</w:t>
            </w:r>
          </w:p>
        </w:tc>
        <w:tc>
          <w:tcPr>
            <w:tcW w:w="1296" w:type="dxa"/>
            <w:shd w:val="clear" w:color="auto" w:fill="F8FAFC"/>
            <w:tcMar>
              <w:top w:w="100" w:type="dxa"/>
              <w:left w:w="120" w:type="dxa"/>
              <w:bottom w:w="100" w:type="dxa"/>
              <w:right w:w="120" w:type="dxa"/>
            </w:tcMar>
            <w:vAlign w:val="center"/>
          </w:tcPr>
          <w:p w14:paraId="0F873298" w14:textId="77777777" w:rsidR="0025449B" w:rsidRDefault="00634D14">
            <w:pPr>
              <w:spacing w:before="40" w:after="40" w:line="264" w:lineRule="auto"/>
            </w:pPr>
            <w:r>
              <w:rPr>
                <w:rFonts w:ascii="Calibri" w:hAnsi="Calibri"/>
                <w:color w:val="1E293B"/>
                <w:sz w:val="18"/>
              </w:rPr>
              <w:lastRenderedPageBreak/>
              <w:t>/tenders</w:t>
            </w:r>
          </w:p>
        </w:tc>
        <w:tc>
          <w:tcPr>
            <w:tcW w:w="3168" w:type="dxa"/>
            <w:shd w:val="clear" w:color="auto" w:fill="F8FAFC"/>
            <w:tcMar>
              <w:top w:w="100" w:type="dxa"/>
              <w:left w:w="120" w:type="dxa"/>
              <w:bottom w:w="100" w:type="dxa"/>
              <w:right w:w="120" w:type="dxa"/>
            </w:tcMar>
            <w:vAlign w:val="center"/>
          </w:tcPr>
          <w:p w14:paraId="50ACA84A" w14:textId="77777777" w:rsidR="0025449B" w:rsidRDefault="00634D14">
            <w:pPr>
              <w:spacing w:before="40" w:after="40" w:line="264" w:lineRule="auto"/>
            </w:pPr>
            <w:r>
              <w:rPr>
                <w:rFonts w:ascii="Calibri" w:hAnsi="Calibri"/>
                <w:color w:val="1E293B"/>
                <w:sz w:val="18"/>
              </w:rPr>
              <w:t xml:space="preserve">Public Works Tender Directory, DLP </w:t>
            </w:r>
            <w:r>
              <w:rPr>
                <w:rFonts w:ascii="Calibri" w:hAnsi="Calibri"/>
                <w:color w:val="1E293B"/>
                <w:sz w:val="18"/>
              </w:rPr>
              <w:lastRenderedPageBreak/>
              <w:t>Warranty Badges, Contractor Transparency Cards, Road Segment Links.</w:t>
            </w:r>
          </w:p>
        </w:tc>
        <w:tc>
          <w:tcPr>
            <w:tcW w:w="3024" w:type="dxa"/>
            <w:shd w:val="clear" w:color="auto" w:fill="F8FAFC"/>
            <w:tcMar>
              <w:top w:w="100" w:type="dxa"/>
              <w:left w:w="120" w:type="dxa"/>
              <w:bottom w:w="100" w:type="dxa"/>
              <w:right w:w="120" w:type="dxa"/>
            </w:tcMar>
            <w:vAlign w:val="center"/>
          </w:tcPr>
          <w:p w14:paraId="0AC10C22" w14:textId="77777777" w:rsidR="0025449B" w:rsidRDefault="00634D14">
            <w:pPr>
              <w:spacing w:before="40" w:after="40" w:line="264" w:lineRule="auto"/>
            </w:pPr>
            <w:r>
              <w:rPr>
                <w:rFonts w:ascii="Calibri" w:hAnsi="Calibri"/>
                <w:color w:val="1E293B"/>
                <w:sz w:val="18"/>
              </w:rPr>
              <w:lastRenderedPageBreak/>
              <w:t xml:space="preserve">Calls `GET /api/tenders`; displays </w:t>
            </w:r>
            <w:r>
              <w:rPr>
                <w:rFonts w:ascii="Calibri" w:hAnsi="Calibri"/>
                <w:color w:val="1E293B"/>
                <w:sz w:val="18"/>
              </w:rPr>
              <w:lastRenderedPageBreak/>
              <w:t>contract value, work duration, DLP status, and linked road health scores.</w:t>
            </w:r>
          </w:p>
        </w:tc>
      </w:tr>
      <w:tr w:rsidR="0025449B" w14:paraId="1B237436" w14:textId="77777777">
        <w:trPr>
          <w:jc w:val="center"/>
        </w:trPr>
        <w:tc>
          <w:tcPr>
            <w:tcW w:w="1872" w:type="dxa"/>
            <w:shd w:val="clear" w:color="auto" w:fill="FFFFFF"/>
            <w:tcMar>
              <w:top w:w="100" w:type="dxa"/>
              <w:left w:w="120" w:type="dxa"/>
              <w:bottom w:w="100" w:type="dxa"/>
              <w:right w:w="120" w:type="dxa"/>
            </w:tcMar>
            <w:vAlign w:val="center"/>
          </w:tcPr>
          <w:p w14:paraId="7F3C8CCE" w14:textId="77777777" w:rsidR="0025449B" w:rsidRDefault="00634D14">
            <w:pPr>
              <w:spacing w:before="40" w:after="40" w:line="264" w:lineRule="auto"/>
            </w:pPr>
            <w:r>
              <w:rPr>
                <w:rFonts w:ascii="Calibri" w:hAnsi="Calibri"/>
                <w:color w:val="1E293B"/>
                <w:sz w:val="18"/>
              </w:rPr>
              <w:lastRenderedPageBreak/>
              <w:t>Road Health Page</w:t>
            </w:r>
          </w:p>
        </w:tc>
        <w:tc>
          <w:tcPr>
            <w:tcW w:w="1296" w:type="dxa"/>
            <w:shd w:val="clear" w:color="auto" w:fill="FFFFFF"/>
            <w:tcMar>
              <w:top w:w="100" w:type="dxa"/>
              <w:left w:w="120" w:type="dxa"/>
              <w:bottom w:w="100" w:type="dxa"/>
              <w:right w:w="120" w:type="dxa"/>
            </w:tcMar>
            <w:vAlign w:val="center"/>
          </w:tcPr>
          <w:p w14:paraId="50F2C3BB" w14:textId="77777777" w:rsidR="0025449B" w:rsidRDefault="00634D14">
            <w:pPr>
              <w:spacing w:before="40" w:after="40" w:line="264" w:lineRule="auto"/>
            </w:pPr>
            <w:r>
              <w:rPr>
                <w:rFonts w:ascii="Calibri" w:hAnsi="Calibri"/>
                <w:color w:val="1E293B"/>
                <w:sz w:val="18"/>
              </w:rPr>
              <w:t>/road-health</w:t>
            </w:r>
          </w:p>
        </w:tc>
        <w:tc>
          <w:tcPr>
            <w:tcW w:w="3168" w:type="dxa"/>
            <w:shd w:val="clear" w:color="auto" w:fill="FFFFFF"/>
            <w:tcMar>
              <w:top w:w="100" w:type="dxa"/>
              <w:left w:w="120" w:type="dxa"/>
              <w:bottom w:w="100" w:type="dxa"/>
              <w:right w:w="120" w:type="dxa"/>
            </w:tcMar>
            <w:vAlign w:val="center"/>
          </w:tcPr>
          <w:p w14:paraId="0C4BB162" w14:textId="77777777" w:rsidR="0025449B" w:rsidRDefault="00634D14">
            <w:pPr>
              <w:spacing w:before="40" w:after="40" w:line="264" w:lineRule="auto"/>
            </w:pPr>
            <w:r>
              <w:rPr>
                <w:rFonts w:ascii="Calibri" w:hAnsi="Calibri"/>
                <w:color w:val="1E293B"/>
                <w:sz w:val="18"/>
              </w:rPr>
              <w:t>Road Segment Health Cards (0-100), Chronic Hotspot Badges, Health Distribution Chart, Maintenance Action Alerts.</w:t>
            </w:r>
          </w:p>
        </w:tc>
        <w:tc>
          <w:tcPr>
            <w:tcW w:w="3024" w:type="dxa"/>
            <w:shd w:val="clear" w:color="auto" w:fill="FFFFFF"/>
            <w:tcMar>
              <w:top w:w="100" w:type="dxa"/>
              <w:left w:w="120" w:type="dxa"/>
              <w:bottom w:w="100" w:type="dxa"/>
              <w:right w:w="120" w:type="dxa"/>
            </w:tcMar>
            <w:vAlign w:val="center"/>
          </w:tcPr>
          <w:p w14:paraId="4EE0A4EA" w14:textId="77777777" w:rsidR="0025449B" w:rsidRDefault="00634D14">
            <w:pPr>
              <w:spacing w:before="40" w:after="40" w:line="264" w:lineRule="auto"/>
            </w:pPr>
            <w:r>
              <w:rPr>
                <w:rFonts w:ascii="Calibri" w:hAnsi="Calibri"/>
                <w:color w:val="1E293B"/>
                <w:sz w:val="18"/>
              </w:rPr>
              <w:t>Calls `GET /api/road-health` and `/api/road-health/hotspots`; displays segment metrics and preventive maintenance triggers.</w:t>
            </w:r>
          </w:p>
        </w:tc>
      </w:tr>
    </w:tbl>
    <w:p w14:paraId="3A2DEEDE" w14:textId="77777777" w:rsidR="0025449B" w:rsidRDefault="0025449B">
      <w:pPr>
        <w:spacing w:after="80"/>
      </w:pPr>
    </w:p>
    <w:p w14:paraId="0F319DC8" w14:textId="77777777" w:rsidR="0025449B" w:rsidRDefault="00634D14">
      <w:pPr>
        <w:keepNext/>
        <w:spacing w:before="320" w:after="120"/>
      </w:pPr>
      <w:r>
        <w:rPr>
          <w:rFonts w:ascii="Calibri" w:hAnsi="Calibri"/>
          <w:b/>
          <w:color w:val="1E3A8A"/>
          <w:sz w:val="30"/>
        </w:rPr>
        <w:t>28. Meerut Regional Context &amp; Authentic Demonstration Dataset</w:t>
      </w:r>
    </w:p>
    <w:p w14:paraId="7D7EC10B" w14:textId="77777777" w:rsidR="0025449B" w:rsidRDefault="00634D14">
      <w:pPr>
        <w:spacing w:after="80"/>
      </w:pPr>
      <w:r>
        <w:rPr>
          <w:rFonts w:ascii="Calibri" w:hAnsi="Calibri"/>
          <w:color w:val="334155"/>
          <w:sz w:val="20"/>
        </w:rPr>
        <w:t>To ensure realistic testing during the Smart India Hackathon evaluation, ROADGUARD AI was calibrated with authentic geospatial data from the Meerut municipal zone (Uttar Pradesh). Meerut was selected because it represents a fast-growing National Capital Region (NCR) urban cluster featuring complex multi-agency road jurisdictions (UP PWD, Meerut Nagar Nigam, and NHAI):</w:t>
      </w:r>
    </w:p>
    <w:p w14:paraId="02C0B677" w14:textId="77777777" w:rsidR="0025449B" w:rsidRDefault="00634D14">
      <w:pPr>
        <w:pStyle w:val="ListBullet"/>
        <w:spacing w:after="60"/>
      </w:pPr>
      <w:r>
        <w:rPr>
          <w:rFonts w:ascii="Calibri" w:hAnsi="Calibri"/>
          <w:b/>
          <w:color w:val="0F172A"/>
          <w:sz w:val="19"/>
        </w:rPr>
        <w:t xml:space="preserve">1. Public Works Department (UP PWD Meerut): </w:t>
      </w:r>
      <w:r>
        <w:rPr>
          <w:rFonts w:ascii="Calibri" w:hAnsi="Calibri"/>
          <w:color w:val="334155"/>
          <w:sz w:val="19"/>
        </w:rPr>
        <w:t>Provincial Division Meerut (Executive Engineer: Er. R.K. Sharma). Responsible for major inter-district arterial corridors.</w:t>
      </w:r>
    </w:p>
    <w:p w14:paraId="3624A343" w14:textId="77777777" w:rsidR="0025449B" w:rsidRDefault="00634D14">
      <w:pPr>
        <w:pStyle w:val="ListBullet"/>
        <w:spacing w:after="60"/>
      </w:pPr>
      <w:r>
        <w:rPr>
          <w:rFonts w:ascii="Calibri" w:hAnsi="Calibri"/>
          <w:b/>
          <w:color w:val="0F172A"/>
          <w:sz w:val="19"/>
        </w:rPr>
        <w:t xml:space="preserve">2. Meerut Nagar Nigam (Municipal Corporation): </w:t>
      </w:r>
      <w:r>
        <w:rPr>
          <w:rFonts w:ascii="Calibri" w:hAnsi="Calibri"/>
          <w:color w:val="334155"/>
          <w:sz w:val="19"/>
        </w:rPr>
        <w:t>Municipal Corporation Limits (Chief Engineer: Er. A.K. Verma). Responsible for high-density intra-city residential and commercial streets.</w:t>
      </w:r>
    </w:p>
    <w:p w14:paraId="36980561" w14:textId="77777777" w:rsidR="0025449B" w:rsidRDefault="00634D14">
      <w:pPr>
        <w:pStyle w:val="ListBullet"/>
        <w:spacing w:after="60"/>
      </w:pPr>
      <w:r>
        <w:rPr>
          <w:rFonts w:ascii="Calibri" w:hAnsi="Calibri"/>
          <w:b/>
          <w:color w:val="0F172A"/>
          <w:sz w:val="19"/>
        </w:rPr>
        <w:t xml:space="preserve">3. National Highways Authority of India (NHAI Meerut PIU): </w:t>
      </w:r>
      <w:r>
        <w:rPr>
          <w:rFonts w:ascii="Calibri" w:hAnsi="Calibri"/>
          <w:color w:val="334155"/>
          <w:sz w:val="19"/>
        </w:rPr>
        <w:t>Project Implementation Unit Meerut (Project Director: Shri D.P. Gupta). Responsible for bypass expressways and national highway approaches.</w:t>
      </w:r>
    </w:p>
    <w:p w14:paraId="01132206" w14:textId="77777777" w:rsidR="0025449B" w:rsidRDefault="00634D14">
      <w:pPr>
        <w:spacing w:after="80"/>
      </w:pPr>
      <w:r>
        <w:rPr>
          <w:rFonts w:ascii="Calibri" w:hAnsi="Calibri"/>
          <w:color w:val="334155"/>
          <w:sz w:val="20"/>
        </w:rPr>
        <w:t>Eight Calibrated Meerut Road Segments:</w:t>
      </w:r>
    </w:p>
    <w:p w14:paraId="560CF41B" w14:textId="77777777" w:rsidR="0025449B" w:rsidRDefault="00634D14">
      <w:pPr>
        <w:pStyle w:val="ListBullet"/>
        <w:spacing w:after="60"/>
      </w:pPr>
      <w:r>
        <w:rPr>
          <w:rFonts w:ascii="Calibri" w:hAnsi="Calibri"/>
          <w:color w:val="334155"/>
          <w:sz w:val="19"/>
        </w:rPr>
        <w:t>1. Jail Chungi Road (MRT-RD-01 | Length: 3.8 km | Arterial | UP PWD | Health: 52 | Chronic Hotspot)</w:t>
      </w:r>
    </w:p>
    <w:p w14:paraId="49FD84EE" w14:textId="77777777" w:rsidR="0025449B" w:rsidRDefault="00634D14">
      <w:pPr>
        <w:pStyle w:val="ListBullet"/>
        <w:spacing w:after="60"/>
      </w:pPr>
      <w:r>
        <w:rPr>
          <w:rFonts w:ascii="Calibri" w:hAnsi="Calibri"/>
          <w:color w:val="334155"/>
          <w:sz w:val="19"/>
        </w:rPr>
        <w:t>2. Surajkund Road (MRT-RD-02 | Length: 3.2 km | Major District | Nagar Nigam | Health: 61 | Chronic Hotspot)</w:t>
      </w:r>
    </w:p>
    <w:p w14:paraId="1DE16A97" w14:textId="77777777" w:rsidR="0025449B" w:rsidRDefault="00634D14">
      <w:pPr>
        <w:pStyle w:val="ListBullet"/>
        <w:spacing w:after="60"/>
      </w:pPr>
      <w:r>
        <w:rPr>
          <w:rFonts w:ascii="Calibri" w:hAnsi="Calibri"/>
          <w:color w:val="334155"/>
          <w:sz w:val="19"/>
        </w:rPr>
        <w:t>3. Baghpat Bypass Road (MRT-RD-03 | Length: 7.5 km | Arterial | UP PWD | Health: 46 | Critical Deterioration)</w:t>
      </w:r>
    </w:p>
    <w:p w14:paraId="6BC2EB4F" w14:textId="77777777" w:rsidR="0025449B" w:rsidRDefault="00634D14">
      <w:pPr>
        <w:pStyle w:val="ListBullet"/>
        <w:spacing w:after="60"/>
      </w:pPr>
      <w:r>
        <w:rPr>
          <w:rFonts w:ascii="Calibri" w:hAnsi="Calibri"/>
          <w:color w:val="334155"/>
          <w:sz w:val="19"/>
        </w:rPr>
        <w:t>4. Garh Road (MRT-RD-04 | Length: 5.6 km | Arterial | UP PWD | Health: 78 | Normal Condition)</w:t>
      </w:r>
    </w:p>
    <w:p w14:paraId="2FCA2857" w14:textId="77777777" w:rsidR="0025449B" w:rsidRDefault="00634D14">
      <w:pPr>
        <w:pStyle w:val="ListBullet"/>
        <w:spacing w:after="60"/>
      </w:pPr>
      <w:r>
        <w:rPr>
          <w:rFonts w:ascii="Calibri" w:hAnsi="Calibri"/>
          <w:color w:val="334155"/>
          <w:sz w:val="19"/>
        </w:rPr>
        <w:t>5. Hapur Road (MRT-RD-05 | Length: 4.9 km | Arterial | Nagar Nigam | Health: 69 | Moderate Condition)</w:t>
      </w:r>
    </w:p>
    <w:p w14:paraId="797A6825" w14:textId="77777777" w:rsidR="0025449B" w:rsidRDefault="00634D14">
      <w:pPr>
        <w:pStyle w:val="ListBullet"/>
        <w:spacing w:after="60"/>
      </w:pPr>
      <w:r>
        <w:rPr>
          <w:rFonts w:ascii="Calibri" w:hAnsi="Calibri"/>
          <w:color w:val="334155"/>
          <w:sz w:val="19"/>
        </w:rPr>
        <w:t>6. Kankerkheda Main Road (MRT-RD-06 | Length: 4.2 km | Major District | UP PWD | Health: 58 | Chronic Hotspot)</w:t>
      </w:r>
    </w:p>
    <w:p w14:paraId="67FA4BC6" w14:textId="77777777" w:rsidR="0025449B" w:rsidRDefault="00634D14">
      <w:pPr>
        <w:pStyle w:val="ListBullet"/>
        <w:spacing w:after="60"/>
      </w:pPr>
      <w:r>
        <w:rPr>
          <w:rFonts w:ascii="Calibri" w:hAnsi="Calibri"/>
          <w:color w:val="334155"/>
          <w:sz w:val="19"/>
        </w:rPr>
        <w:t>7. Civil Lines (MRT-RD-07 | Length: 3.1 km | Local Collector | Nagar Nigam | Health: 84 | Good Condition)</w:t>
      </w:r>
    </w:p>
    <w:p w14:paraId="0839E059" w14:textId="77777777" w:rsidR="0025449B" w:rsidRDefault="00634D14">
      <w:pPr>
        <w:pStyle w:val="ListBullet"/>
        <w:spacing w:after="60"/>
      </w:pPr>
      <w:r>
        <w:rPr>
          <w:rFonts w:ascii="Calibri" w:hAnsi="Calibri"/>
          <w:color w:val="334155"/>
          <w:sz w:val="19"/>
        </w:rPr>
        <w:t>8. Malyana Chowki – Sharda Road Link (MRT-RD-08 | Length: 3.7 km | Local | Nagar Nigam | Health: 41 | Critical Deterioration)</w:t>
      </w:r>
    </w:p>
    <w:p w14:paraId="2F605BA6" w14:textId="77777777" w:rsidR="0025449B" w:rsidRDefault="00634D14">
      <w:pPr>
        <w:spacing w:after="80"/>
      </w:pPr>
      <w:r>
        <w:rPr>
          <w:rFonts w:ascii="Calibri" w:hAnsi="Calibri"/>
          <w:color w:val="334155"/>
          <w:sz w:val="20"/>
        </w:rPr>
        <w:t>Authentic Photographic Assets:</w:t>
      </w:r>
    </w:p>
    <w:p w14:paraId="1EA8B451" w14:textId="77777777" w:rsidR="0025449B" w:rsidRDefault="00634D14">
      <w:pPr>
        <w:spacing w:after="80"/>
      </w:pPr>
      <w:r>
        <w:rPr>
          <w:rFonts w:ascii="Calibri" w:hAnsi="Calibri"/>
          <w:color w:val="334155"/>
          <w:sz w:val="20"/>
        </w:rPr>
        <w:t>In accordance with strict hackathon ethics, all synthetic demo reports in the seed database use 6 real, reusable CC-licensed road distress photographs sourced from Wikimedia Commons and stored locally in `backend/uploads/demo/`:</w:t>
      </w:r>
    </w:p>
    <w:p w14:paraId="491A4611" w14:textId="77777777" w:rsidR="0025449B" w:rsidRDefault="00634D14">
      <w:pPr>
        <w:pStyle w:val="ListBullet"/>
        <w:spacing w:after="60"/>
      </w:pPr>
      <w:r>
        <w:rPr>
          <w:rFonts w:ascii="Calibri" w:hAnsi="Calibri"/>
          <w:color w:val="334155"/>
          <w:sz w:val="19"/>
        </w:rPr>
        <w:t>`large-road-pothole.jpg` (Severe deep pothole hazard; CC BY-SA 4.0)</w:t>
      </w:r>
    </w:p>
    <w:p w14:paraId="0FFECE53" w14:textId="77777777" w:rsidR="0025449B" w:rsidRDefault="00634D14">
      <w:pPr>
        <w:pStyle w:val="ListBullet"/>
        <w:spacing w:after="60"/>
      </w:pPr>
      <w:r>
        <w:rPr>
          <w:rFonts w:ascii="Calibri" w:hAnsi="Calibri"/>
          <w:color w:val="334155"/>
          <w:sz w:val="19"/>
        </w:rPr>
        <w:t>`driving-through-potholes.jpg` (Vehicle navigation through rutted asphalt; CC BY-SA 3.0)</w:t>
      </w:r>
    </w:p>
    <w:p w14:paraId="3D3DF8F4" w14:textId="77777777" w:rsidR="0025449B" w:rsidRDefault="00634D14">
      <w:pPr>
        <w:pStyle w:val="ListBullet"/>
        <w:spacing w:after="60"/>
      </w:pPr>
      <w:r>
        <w:rPr>
          <w:rFonts w:ascii="Calibri" w:hAnsi="Calibri"/>
          <w:color w:val="334155"/>
          <w:sz w:val="19"/>
        </w:rPr>
        <w:t>`potholes-bengaluru-road.jpg` (Urban road surface crater; CC BY-SA 4.0)</w:t>
      </w:r>
    </w:p>
    <w:p w14:paraId="0D848854" w14:textId="77777777" w:rsidR="0025449B" w:rsidRDefault="00634D14">
      <w:pPr>
        <w:pStyle w:val="ListBullet"/>
        <w:spacing w:after="60"/>
      </w:pPr>
      <w:r>
        <w:rPr>
          <w:rFonts w:ascii="Calibri" w:hAnsi="Calibri"/>
          <w:color w:val="334155"/>
          <w:sz w:val="19"/>
        </w:rPr>
        <w:t>`potholes-on-road.jpg` (Multiple clustered pavement depressions; CC BY-SA 3.0)</w:t>
      </w:r>
    </w:p>
    <w:p w14:paraId="306EB045" w14:textId="77777777" w:rsidR="0025449B" w:rsidRDefault="00634D14">
      <w:pPr>
        <w:pStyle w:val="ListBullet"/>
        <w:spacing w:after="60"/>
      </w:pPr>
      <w:r>
        <w:rPr>
          <w:rFonts w:ascii="Calibri" w:hAnsi="Calibri"/>
          <w:color w:val="334155"/>
          <w:sz w:val="19"/>
        </w:rPr>
        <w:t>`waterlogged-pothole.jpg` (Monsoon ponding concealing subgrade pothole; CC BY-SA 4.0)</w:t>
      </w:r>
    </w:p>
    <w:p w14:paraId="216D11EC" w14:textId="77777777" w:rsidR="0025449B" w:rsidRDefault="00634D14">
      <w:pPr>
        <w:pStyle w:val="ListBullet"/>
        <w:spacing w:after="60"/>
      </w:pPr>
      <w:r>
        <w:rPr>
          <w:rFonts w:ascii="Calibri" w:hAnsi="Calibri"/>
          <w:color w:val="334155"/>
          <w:sz w:val="19"/>
        </w:rPr>
        <w:t>`repaired-road-patch.jpg` (Compacted asphalt maintenance patch; CC BY-SA 4.0)</w:t>
      </w:r>
    </w:p>
    <w:tbl>
      <w:tblPr>
        <w:tblW w:w="0" w:type="auto"/>
        <w:jc w:val="center"/>
        <w:tblLayout w:type="fixed"/>
        <w:tblLook w:val="04A0" w:firstRow="1" w:lastRow="0" w:firstColumn="1" w:lastColumn="0" w:noHBand="0" w:noVBand="1"/>
      </w:tblPr>
      <w:tblGrid>
        <w:gridCol w:w="9360"/>
      </w:tblGrid>
      <w:tr w:rsidR="0025449B" w14:paraId="13E3F0E7" w14:textId="77777777">
        <w:trPr>
          <w:jc w:val="center"/>
        </w:trPr>
        <w:tc>
          <w:tcPr>
            <w:tcW w:w="9360" w:type="dxa"/>
            <w:tcBorders>
              <w:left w:val="single" w:sz="24" w:space="0" w:color="D97706"/>
            </w:tcBorders>
            <w:shd w:val="clear" w:color="auto" w:fill="FEF3C7"/>
            <w:tcMar>
              <w:top w:w="140" w:type="dxa"/>
              <w:left w:w="180" w:type="dxa"/>
              <w:bottom w:w="140" w:type="dxa"/>
              <w:right w:w="180" w:type="dxa"/>
            </w:tcMar>
          </w:tcPr>
          <w:p w14:paraId="70554FD1" w14:textId="77777777" w:rsidR="0025449B" w:rsidRDefault="00634D14">
            <w:pPr>
              <w:spacing w:before="40" w:after="40"/>
            </w:pPr>
            <w:r>
              <w:rPr>
                <w:rFonts w:ascii="Calibri" w:hAnsi="Calibri"/>
                <w:b/>
                <w:color w:val="92400E"/>
                <w:sz w:val="19"/>
              </w:rPr>
              <w:lastRenderedPageBreak/>
              <w:t>[DATA AUTHENTICITY DISCLAIMER]</w:t>
            </w:r>
            <w:r>
              <w:rPr>
                <w:rFonts w:ascii="Calibri" w:hAnsi="Calibri"/>
                <w:b/>
                <w:color w:val="92400E"/>
                <w:sz w:val="19"/>
              </w:rPr>
              <w:br/>
            </w:r>
            <w:r>
              <w:rPr>
                <w:rFonts w:ascii="Calibri" w:hAnsi="Calibri"/>
                <w:i/>
                <w:color w:val="334155"/>
                <w:sz w:val="19"/>
              </w:rPr>
              <w:t>DEMONSTRATION DISCLAIMER: These Wikimedia Commons photographs are utilized strictly for prototype visual simulation and do not represent actual citizen-submitted photographs taken inside Meerut city.</w:t>
            </w:r>
          </w:p>
        </w:tc>
      </w:tr>
    </w:tbl>
    <w:p w14:paraId="2A9D77A8" w14:textId="77777777" w:rsidR="0025449B" w:rsidRDefault="0025449B">
      <w:pPr>
        <w:spacing w:after="80"/>
      </w:pPr>
    </w:p>
    <w:p w14:paraId="7604222C" w14:textId="77777777" w:rsidR="0025449B" w:rsidRDefault="00634D14">
      <w:r>
        <w:br w:type="page"/>
      </w:r>
    </w:p>
    <w:p w14:paraId="179FF064" w14:textId="77777777" w:rsidR="0025449B" w:rsidRDefault="00634D14">
      <w:pPr>
        <w:keepNext/>
        <w:spacing w:before="320" w:after="120"/>
      </w:pPr>
      <w:r>
        <w:rPr>
          <w:rFonts w:ascii="Calibri" w:hAnsi="Calibri"/>
          <w:b/>
          <w:color w:val="1E3A8A"/>
          <w:sz w:val="30"/>
        </w:rPr>
        <w:lastRenderedPageBreak/>
        <w:t>29. Deployment Architecture &amp; Infrastructure Topology</w:t>
      </w:r>
    </w:p>
    <w:p w14:paraId="6DD5F049" w14:textId="77777777" w:rsidR="0025449B" w:rsidRDefault="00634D14">
      <w:pPr>
        <w:spacing w:after="80"/>
      </w:pPr>
      <w:r>
        <w:rPr>
          <w:rFonts w:ascii="Calibri" w:hAnsi="Calibri"/>
          <w:color w:val="334155"/>
          <w:sz w:val="20"/>
        </w:rPr>
        <w:t>ROADGUARD AI is engineered for multi-target deployment across local development, containerized environments, and cloud PaaS architectures:</w:t>
      </w:r>
    </w:p>
    <w:p w14:paraId="4370170E" w14:textId="77777777" w:rsidR="0025449B" w:rsidRDefault="00634D14">
      <w:pPr>
        <w:pStyle w:val="ListBullet"/>
        <w:spacing w:after="60"/>
      </w:pPr>
      <w:r>
        <w:rPr>
          <w:rFonts w:ascii="Calibri" w:hAnsi="Calibri"/>
          <w:b/>
          <w:color w:val="0F172A"/>
          <w:sz w:val="19"/>
        </w:rPr>
        <w:t xml:space="preserve">1. Local Development Topology: </w:t>
      </w:r>
      <w:r>
        <w:rPr>
          <w:rFonts w:ascii="Calibri" w:hAnsi="Calibri"/>
          <w:color w:val="334155"/>
          <w:sz w:val="19"/>
        </w:rPr>
        <w:t>Both backend and frontend can be started concurrently via npm scripts (`npm run dev:backend` and `npm run dev:frontend`). The backend boots on `http://localhost:5000` while Vite serves the frontend on `http://localhost:5173`.</w:t>
      </w:r>
    </w:p>
    <w:p w14:paraId="3E315BB6" w14:textId="77777777" w:rsidR="0025449B" w:rsidRDefault="00634D14">
      <w:pPr>
        <w:pStyle w:val="ListBullet"/>
        <w:spacing w:after="60"/>
      </w:pPr>
      <w:r>
        <w:rPr>
          <w:rFonts w:ascii="Calibri" w:hAnsi="Calibri"/>
          <w:b/>
          <w:color w:val="0F172A"/>
          <w:sz w:val="19"/>
        </w:rPr>
        <w:t xml:space="preserve">2. Docker Containerization: </w:t>
      </w:r>
      <w:r>
        <w:rPr>
          <w:rFonts w:ascii="Calibri" w:hAnsi="Calibri"/>
          <w:color w:val="334155"/>
          <w:sz w:val="19"/>
        </w:rPr>
        <w:t>Multi-stage Dockerfiles are present for both tiers (`backend/Dockerfile` and `frontend/Dockerfile`), orchestrated via `docker-compose.yml` with automated container networking, volume mounting for `/uploads`, and database connectivity.</w:t>
      </w:r>
    </w:p>
    <w:p w14:paraId="069836FA" w14:textId="77777777" w:rsidR="0025449B" w:rsidRDefault="00634D14">
      <w:pPr>
        <w:pStyle w:val="ListBullet"/>
        <w:spacing w:after="60"/>
      </w:pPr>
      <w:r>
        <w:rPr>
          <w:rFonts w:ascii="Calibri" w:hAnsi="Calibri"/>
          <w:b/>
          <w:color w:val="0F172A"/>
          <w:sz w:val="19"/>
        </w:rPr>
        <w:t xml:space="preserve">3. Render Cloud Blueprint Topology: </w:t>
      </w:r>
      <w:r>
        <w:rPr>
          <w:rFonts w:ascii="Calibri" w:hAnsi="Calibri"/>
          <w:color w:val="334155"/>
          <w:sz w:val="19"/>
        </w:rPr>
        <w:t>The repository includes an infrastructure-as-code Blueprint (`render.yaml`) declaring three linked cloud resources: (1) `roadguard-backend` (Node.js web service running Prisma migrations and seed scripts), (2) `roadguard-frontend` (Static PWA web service hosting Vite rollup bundle), and (3) `roadguard-db` (Managed PostgreSQL 16 database).</w:t>
      </w:r>
    </w:p>
    <w:p w14:paraId="1881D0D7" w14:textId="77777777" w:rsidR="0025449B" w:rsidRDefault="00634D14">
      <w:pPr>
        <w:pStyle w:val="ListBullet"/>
        <w:spacing w:after="60"/>
      </w:pPr>
      <w:r>
        <w:rPr>
          <w:rFonts w:ascii="Calibri" w:hAnsi="Calibri"/>
          <w:b/>
          <w:color w:val="0F172A"/>
          <w:sz w:val="19"/>
        </w:rPr>
        <w:t xml:space="preserve">4. Production HTTPS Topology: </w:t>
      </w:r>
      <w:r>
        <w:rPr>
          <w:rFonts w:ascii="Calibri" w:hAnsi="Calibri"/>
          <w:color w:val="334155"/>
          <w:sz w:val="19"/>
        </w:rPr>
        <w:t>In production, the static frontend communicates over TLS/HTTPS with the backend, which proxies image uploads to Cloudinary or Supabase Storage and connects securely to PostgreSQL over SSL connection strings.</w:t>
      </w:r>
    </w:p>
    <w:tbl>
      <w:tblPr>
        <w:tblW w:w="0" w:type="auto"/>
        <w:jc w:val="center"/>
        <w:tblLayout w:type="fixed"/>
        <w:tblLook w:val="04A0" w:firstRow="1" w:lastRow="0" w:firstColumn="1" w:lastColumn="0" w:noHBand="0" w:noVBand="1"/>
      </w:tblPr>
      <w:tblGrid>
        <w:gridCol w:w="9360"/>
      </w:tblGrid>
      <w:tr w:rsidR="0025449B" w14:paraId="6CAA1414" w14:textId="77777777">
        <w:trPr>
          <w:jc w:val="center"/>
        </w:trPr>
        <w:tc>
          <w:tcPr>
            <w:tcW w:w="9360" w:type="dxa"/>
            <w:tcBorders>
              <w:left w:val="single" w:sz="24" w:space="0" w:color="D97706"/>
            </w:tcBorders>
            <w:shd w:val="clear" w:color="auto" w:fill="FEF3C7"/>
            <w:tcMar>
              <w:top w:w="140" w:type="dxa"/>
              <w:left w:w="180" w:type="dxa"/>
              <w:bottom w:w="140" w:type="dxa"/>
              <w:right w:w="180" w:type="dxa"/>
            </w:tcMar>
          </w:tcPr>
          <w:p w14:paraId="47358E8A" w14:textId="77777777" w:rsidR="0025449B" w:rsidRDefault="00634D14">
            <w:pPr>
              <w:spacing w:before="40" w:after="40"/>
            </w:pPr>
            <w:r>
              <w:rPr>
                <w:rFonts w:ascii="Calibri" w:hAnsi="Calibri"/>
                <w:b/>
                <w:color w:val="92400E"/>
                <w:sz w:val="19"/>
              </w:rPr>
              <w:t>[PRODUCTION DEPLOYMENT STATUS DISCLOSURE]</w:t>
            </w:r>
            <w:r>
              <w:rPr>
                <w:rFonts w:ascii="Calibri" w:hAnsi="Calibri"/>
                <w:b/>
                <w:color w:val="92400E"/>
                <w:sz w:val="19"/>
              </w:rPr>
              <w:br/>
            </w:r>
            <w:r>
              <w:rPr>
                <w:rFonts w:ascii="Calibri" w:hAnsi="Calibri"/>
                <w:i/>
                <w:color w:val="334155"/>
                <w:sz w:val="19"/>
              </w:rPr>
              <w:t>DEPLOYMENT READINESS STATEMENT: Production deployment configuration (render.yaml, Dockerfiles, and build pipelines) has been prepared, validated, and pushed to GitHub (branch: main). However, live production deployment on Render is currently prepared but has not yet been finalized; the application is actively demonstrated in local development mode.</w:t>
            </w:r>
          </w:p>
        </w:tc>
      </w:tr>
    </w:tbl>
    <w:p w14:paraId="53D13C33" w14:textId="77777777" w:rsidR="0025449B" w:rsidRDefault="0025449B">
      <w:pPr>
        <w:spacing w:after="80"/>
      </w:pPr>
    </w:p>
    <w:p w14:paraId="1CFF50F6" w14:textId="77777777" w:rsidR="0025449B" w:rsidRDefault="00634D14">
      <w:pPr>
        <w:keepNext/>
        <w:spacing w:before="320" w:after="120"/>
      </w:pPr>
      <w:r>
        <w:rPr>
          <w:rFonts w:ascii="Calibri" w:hAnsi="Calibri"/>
          <w:b/>
          <w:color w:val="1E3A8A"/>
          <w:sz w:val="30"/>
        </w:rPr>
        <w:t>30. Verification, Testing &amp; Build Validation Matrix</w:t>
      </w:r>
    </w:p>
    <w:p w14:paraId="09D1BE71" w14:textId="77777777" w:rsidR="0025449B" w:rsidRDefault="00634D14">
      <w:pPr>
        <w:spacing w:after="80"/>
      </w:pPr>
      <w:r>
        <w:rPr>
          <w:rFonts w:ascii="Calibri" w:hAnsi="Calibri"/>
          <w:color w:val="334155"/>
          <w:sz w:val="20"/>
        </w:rPr>
        <w:t>Quality assurance across the codebase has been verified through automated test suites and compiler builds: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2592"/>
        <w:gridCol w:w="1728"/>
        <w:gridCol w:w="2448"/>
      </w:tblGrid>
      <w:tr w:rsidR="0025449B" w14:paraId="4725B904" w14:textId="77777777">
        <w:trPr>
          <w:jc w:val="center"/>
        </w:trPr>
        <w:tc>
          <w:tcPr>
            <w:tcW w:w="2592" w:type="dxa"/>
            <w:shd w:val="clear" w:color="auto" w:fill="1E3A8A"/>
            <w:tcMar>
              <w:top w:w="100" w:type="dxa"/>
              <w:left w:w="120" w:type="dxa"/>
              <w:bottom w:w="100" w:type="dxa"/>
              <w:right w:w="120" w:type="dxa"/>
            </w:tcMar>
            <w:vAlign w:val="center"/>
          </w:tcPr>
          <w:p w14:paraId="4E83BD0E" w14:textId="77777777" w:rsidR="0025449B" w:rsidRDefault="00634D14">
            <w:pPr>
              <w:spacing w:before="40" w:after="40" w:line="264" w:lineRule="auto"/>
            </w:pPr>
            <w:r>
              <w:rPr>
                <w:rFonts w:ascii="Calibri" w:hAnsi="Calibri"/>
                <w:b/>
                <w:color w:val="FFFFFF"/>
                <w:sz w:val="19"/>
              </w:rPr>
              <w:t>Test / Verification Check</w:t>
            </w:r>
          </w:p>
        </w:tc>
        <w:tc>
          <w:tcPr>
            <w:tcW w:w="2592" w:type="dxa"/>
            <w:shd w:val="clear" w:color="auto" w:fill="1E3A8A"/>
            <w:tcMar>
              <w:top w:w="100" w:type="dxa"/>
              <w:left w:w="120" w:type="dxa"/>
              <w:bottom w:w="100" w:type="dxa"/>
              <w:right w:w="120" w:type="dxa"/>
            </w:tcMar>
            <w:vAlign w:val="center"/>
          </w:tcPr>
          <w:p w14:paraId="2EF8B148" w14:textId="77777777" w:rsidR="0025449B" w:rsidRDefault="00634D14">
            <w:pPr>
              <w:spacing w:before="40" w:after="40" w:line="264" w:lineRule="auto"/>
            </w:pPr>
            <w:r>
              <w:rPr>
                <w:rFonts w:ascii="Calibri" w:hAnsi="Calibri"/>
                <w:b/>
                <w:color w:val="FFFFFF"/>
                <w:sz w:val="19"/>
              </w:rPr>
              <w:t>Execution Command &amp; Scope</w:t>
            </w:r>
          </w:p>
        </w:tc>
        <w:tc>
          <w:tcPr>
            <w:tcW w:w="1728" w:type="dxa"/>
            <w:shd w:val="clear" w:color="auto" w:fill="1E3A8A"/>
            <w:tcMar>
              <w:top w:w="100" w:type="dxa"/>
              <w:left w:w="120" w:type="dxa"/>
              <w:bottom w:w="100" w:type="dxa"/>
              <w:right w:w="120" w:type="dxa"/>
            </w:tcMar>
            <w:vAlign w:val="center"/>
          </w:tcPr>
          <w:p w14:paraId="15B5DFEA" w14:textId="77777777" w:rsidR="0025449B" w:rsidRDefault="00634D14">
            <w:pPr>
              <w:spacing w:before="40" w:after="40" w:line="264" w:lineRule="auto"/>
            </w:pPr>
            <w:r>
              <w:rPr>
                <w:rFonts w:ascii="Calibri" w:hAnsi="Calibri"/>
                <w:b/>
                <w:color w:val="FFFFFF"/>
                <w:sz w:val="19"/>
              </w:rPr>
              <w:t>Verified Outcome</w:t>
            </w:r>
          </w:p>
        </w:tc>
        <w:tc>
          <w:tcPr>
            <w:tcW w:w="2448" w:type="dxa"/>
            <w:shd w:val="clear" w:color="auto" w:fill="1E3A8A"/>
            <w:tcMar>
              <w:top w:w="100" w:type="dxa"/>
              <w:left w:w="120" w:type="dxa"/>
              <w:bottom w:w="100" w:type="dxa"/>
              <w:right w:w="120" w:type="dxa"/>
            </w:tcMar>
            <w:vAlign w:val="center"/>
          </w:tcPr>
          <w:p w14:paraId="7D5BD5CB" w14:textId="77777777" w:rsidR="0025449B" w:rsidRDefault="00634D14">
            <w:pPr>
              <w:spacing w:before="40" w:after="40" w:line="264" w:lineRule="auto"/>
            </w:pPr>
            <w:r>
              <w:rPr>
                <w:rFonts w:ascii="Calibri" w:hAnsi="Calibri"/>
                <w:b/>
                <w:color w:val="FFFFFF"/>
                <w:sz w:val="19"/>
              </w:rPr>
              <w:t>Technical Details</w:t>
            </w:r>
          </w:p>
        </w:tc>
      </w:tr>
      <w:tr w:rsidR="0025449B" w14:paraId="4A66783A" w14:textId="77777777">
        <w:trPr>
          <w:jc w:val="center"/>
        </w:trPr>
        <w:tc>
          <w:tcPr>
            <w:tcW w:w="2592" w:type="dxa"/>
            <w:shd w:val="clear" w:color="auto" w:fill="F8FAFC"/>
            <w:tcMar>
              <w:top w:w="100" w:type="dxa"/>
              <w:left w:w="120" w:type="dxa"/>
              <w:bottom w:w="100" w:type="dxa"/>
              <w:right w:w="120" w:type="dxa"/>
            </w:tcMar>
            <w:vAlign w:val="center"/>
          </w:tcPr>
          <w:p w14:paraId="0D37BA6E" w14:textId="77777777" w:rsidR="0025449B" w:rsidRDefault="00634D14">
            <w:pPr>
              <w:spacing w:before="40" w:after="40" w:line="264" w:lineRule="auto"/>
            </w:pPr>
            <w:r>
              <w:rPr>
                <w:rFonts w:ascii="Calibri" w:hAnsi="Calibri"/>
                <w:color w:val="1E293B"/>
                <w:sz w:val="18"/>
              </w:rPr>
              <w:t>Backend Jest Test Suite</w:t>
            </w:r>
          </w:p>
        </w:tc>
        <w:tc>
          <w:tcPr>
            <w:tcW w:w="2592" w:type="dxa"/>
            <w:shd w:val="clear" w:color="auto" w:fill="F8FAFC"/>
            <w:tcMar>
              <w:top w:w="100" w:type="dxa"/>
              <w:left w:w="120" w:type="dxa"/>
              <w:bottom w:w="100" w:type="dxa"/>
              <w:right w:w="120" w:type="dxa"/>
            </w:tcMar>
            <w:vAlign w:val="center"/>
          </w:tcPr>
          <w:p w14:paraId="2DF7B79F" w14:textId="77777777" w:rsidR="0025449B" w:rsidRDefault="00634D14">
            <w:pPr>
              <w:spacing w:before="40" w:after="40" w:line="264" w:lineRule="auto"/>
            </w:pPr>
            <w:r>
              <w:rPr>
                <w:rFonts w:ascii="Calibri" w:hAnsi="Calibri"/>
                <w:color w:val="1E293B"/>
                <w:sz w:val="18"/>
              </w:rPr>
              <w:t>npm test --prefix backend</w:t>
            </w:r>
          </w:p>
        </w:tc>
        <w:tc>
          <w:tcPr>
            <w:tcW w:w="1728" w:type="dxa"/>
            <w:shd w:val="clear" w:color="auto" w:fill="F8FAFC"/>
            <w:tcMar>
              <w:top w:w="100" w:type="dxa"/>
              <w:left w:w="120" w:type="dxa"/>
              <w:bottom w:w="100" w:type="dxa"/>
              <w:right w:w="120" w:type="dxa"/>
            </w:tcMar>
            <w:vAlign w:val="center"/>
          </w:tcPr>
          <w:p w14:paraId="134C284E" w14:textId="77777777" w:rsidR="0025449B" w:rsidRDefault="00634D14">
            <w:pPr>
              <w:spacing w:before="40" w:after="40" w:line="264" w:lineRule="auto"/>
            </w:pPr>
            <w:r>
              <w:rPr>
                <w:rFonts w:ascii="Calibri" w:hAnsi="Calibri"/>
                <w:color w:val="1E293B"/>
                <w:sz w:val="18"/>
              </w:rPr>
              <w:t>PASS (8 / 8 Tests)</w:t>
            </w:r>
          </w:p>
        </w:tc>
        <w:tc>
          <w:tcPr>
            <w:tcW w:w="2448" w:type="dxa"/>
            <w:shd w:val="clear" w:color="auto" w:fill="F8FAFC"/>
            <w:tcMar>
              <w:top w:w="100" w:type="dxa"/>
              <w:left w:w="120" w:type="dxa"/>
              <w:bottom w:w="100" w:type="dxa"/>
              <w:right w:w="120" w:type="dxa"/>
            </w:tcMar>
            <w:vAlign w:val="center"/>
          </w:tcPr>
          <w:p w14:paraId="6BB2EE22" w14:textId="77777777" w:rsidR="0025449B" w:rsidRDefault="00634D14">
            <w:pPr>
              <w:spacing w:before="40" w:after="40" w:line="264" w:lineRule="auto"/>
            </w:pPr>
            <w:r>
              <w:rPr>
                <w:rFonts w:ascii="Calibri" w:hAnsi="Calibri"/>
                <w:color w:val="1E293B"/>
                <w:sz w:val="18"/>
              </w:rPr>
              <w:t>3 test suites executed in 3.06 seconds with 100% pass rate.</w:t>
            </w:r>
          </w:p>
        </w:tc>
      </w:tr>
      <w:tr w:rsidR="0025449B" w14:paraId="41192BB7" w14:textId="77777777">
        <w:trPr>
          <w:jc w:val="center"/>
        </w:trPr>
        <w:tc>
          <w:tcPr>
            <w:tcW w:w="2592" w:type="dxa"/>
            <w:shd w:val="clear" w:color="auto" w:fill="FFFFFF"/>
            <w:tcMar>
              <w:top w:w="100" w:type="dxa"/>
              <w:left w:w="120" w:type="dxa"/>
              <w:bottom w:w="100" w:type="dxa"/>
              <w:right w:w="120" w:type="dxa"/>
            </w:tcMar>
            <w:vAlign w:val="center"/>
          </w:tcPr>
          <w:p w14:paraId="581F15DF" w14:textId="77777777" w:rsidR="0025449B" w:rsidRDefault="00634D14">
            <w:pPr>
              <w:spacing w:before="40" w:after="40" w:line="264" w:lineRule="auto"/>
            </w:pPr>
            <w:r>
              <w:rPr>
                <w:rFonts w:ascii="Calibri" w:hAnsi="Calibri"/>
                <w:color w:val="1E293B"/>
                <w:sz w:val="18"/>
              </w:rPr>
              <w:t>Health &amp; API Routes</w:t>
            </w:r>
          </w:p>
        </w:tc>
        <w:tc>
          <w:tcPr>
            <w:tcW w:w="2592" w:type="dxa"/>
            <w:shd w:val="clear" w:color="auto" w:fill="FFFFFF"/>
            <w:tcMar>
              <w:top w:w="100" w:type="dxa"/>
              <w:left w:w="120" w:type="dxa"/>
              <w:bottom w:w="100" w:type="dxa"/>
              <w:right w:w="120" w:type="dxa"/>
            </w:tcMar>
            <w:vAlign w:val="center"/>
          </w:tcPr>
          <w:p w14:paraId="3B96ECD2" w14:textId="77777777" w:rsidR="0025449B" w:rsidRDefault="00634D14">
            <w:pPr>
              <w:spacing w:before="40" w:after="40" w:line="264" w:lineRule="auto"/>
            </w:pPr>
            <w:r>
              <w:rPr>
                <w:rFonts w:ascii="Calibri" w:hAnsi="Calibri"/>
                <w:color w:val="1E293B"/>
                <w:sz w:val="18"/>
              </w:rPr>
              <w:t>tests/api.test.ts</w:t>
            </w:r>
          </w:p>
        </w:tc>
        <w:tc>
          <w:tcPr>
            <w:tcW w:w="1728" w:type="dxa"/>
            <w:shd w:val="clear" w:color="auto" w:fill="FFFFFF"/>
            <w:tcMar>
              <w:top w:w="100" w:type="dxa"/>
              <w:left w:w="120" w:type="dxa"/>
              <w:bottom w:w="100" w:type="dxa"/>
              <w:right w:w="120" w:type="dxa"/>
            </w:tcMar>
            <w:vAlign w:val="center"/>
          </w:tcPr>
          <w:p w14:paraId="280801D7" w14:textId="77777777" w:rsidR="0025449B" w:rsidRDefault="00634D14">
            <w:pPr>
              <w:spacing w:before="40" w:after="40" w:line="264" w:lineRule="auto"/>
            </w:pPr>
            <w:r>
              <w:rPr>
                <w:rFonts w:ascii="Calibri" w:hAnsi="Calibri"/>
                <w:color w:val="1E293B"/>
                <w:sz w:val="18"/>
              </w:rPr>
              <w:t>PASS (4 Tests)</w:t>
            </w:r>
          </w:p>
        </w:tc>
        <w:tc>
          <w:tcPr>
            <w:tcW w:w="2448" w:type="dxa"/>
            <w:shd w:val="clear" w:color="auto" w:fill="FFFFFF"/>
            <w:tcMar>
              <w:top w:w="100" w:type="dxa"/>
              <w:left w:w="120" w:type="dxa"/>
              <w:bottom w:w="100" w:type="dxa"/>
              <w:right w:w="120" w:type="dxa"/>
            </w:tcMar>
            <w:vAlign w:val="center"/>
          </w:tcPr>
          <w:p w14:paraId="563B6EDE" w14:textId="77777777" w:rsidR="0025449B" w:rsidRDefault="00634D14">
            <w:pPr>
              <w:spacing w:before="40" w:after="40" w:line="264" w:lineRule="auto"/>
            </w:pPr>
            <w:r>
              <w:rPr>
                <w:rFonts w:ascii="Calibri" w:hAnsi="Calibri"/>
                <w:color w:val="1E293B"/>
                <w:sz w:val="18"/>
              </w:rPr>
              <w:t>Verified /api/health, /api/reports, /api/tenders, and /api/road-health endpoints.</w:t>
            </w:r>
          </w:p>
        </w:tc>
      </w:tr>
      <w:tr w:rsidR="0025449B" w14:paraId="50B127C4" w14:textId="77777777">
        <w:trPr>
          <w:jc w:val="center"/>
        </w:trPr>
        <w:tc>
          <w:tcPr>
            <w:tcW w:w="2592" w:type="dxa"/>
            <w:shd w:val="clear" w:color="auto" w:fill="F8FAFC"/>
            <w:tcMar>
              <w:top w:w="100" w:type="dxa"/>
              <w:left w:w="120" w:type="dxa"/>
              <w:bottom w:w="100" w:type="dxa"/>
              <w:right w:w="120" w:type="dxa"/>
            </w:tcMar>
            <w:vAlign w:val="center"/>
          </w:tcPr>
          <w:p w14:paraId="7DAEE8FD" w14:textId="77777777" w:rsidR="0025449B" w:rsidRDefault="00634D14">
            <w:pPr>
              <w:spacing w:before="40" w:after="40" w:line="264" w:lineRule="auto"/>
            </w:pPr>
            <w:r>
              <w:rPr>
                <w:rFonts w:ascii="Calibri" w:hAnsi="Calibri"/>
                <w:color w:val="1E293B"/>
                <w:sz w:val="18"/>
              </w:rPr>
              <w:t>AI Provider &amp; Schema</w:t>
            </w:r>
          </w:p>
        </w:tc>
        <w:tc>
          <w:tcPr>
            <w:tcW w:w="2592" w:type="dxa"/>
            <w:shd w:val="clear" w:color="auto" w:fill="F8FAFC"/>
            <w:tcMar>
              <w:top w:w="100" w:type="dxa"/>
              <w:left w:w="120" w:type="dxa"/>
              <w:bottom w:w="100" w:type="dxa"/>
              <w:right w:w="120" w:type="dxa"/>
            </w:tcMar>
            <w:vAlign w:val="center"/>
          </w:tcPr>
          <w:p w14:paraId="3A2D2620" w14:textId="77777777" w:rsidR="0025449B" w:rsidRDefault="00634D14">
            <w:pPr>
              <w:spacing w:before="40" w:after="40" w:line="264" w:lineRule="auto"/>
            </w:pPr>
            <w:r>
              <w:rPr>
                <w:rFonts w:ascii="Calibri" w:hAnsi="Calibri"/>
                <w:color w:val="1E293B"/>
                <w:sz w:val="18"/>
              </w:rPr>
              <w:t>tests/ai.test.ts</w:t>
            </w:r>
          </w:p>
        </w:tc>
        <w:tc>
          <w:tcPr>
            <w:tcW w:w="1728" w:type="dxa"/>
            <w:shd w:val="clear" w:color="auto" w:fill="F8FAFC"/>
            <w:tcMar>
              <w:top w:w="100" w:type="dxa"/>
              <w:left w:w="120" w:type="dxa"/>
              <w:bottom w:w="100" w:type="dxa"/>
              <w:right w:w="120" w:type="dxa"/>
            </w:tcMar>
            <w:vAlign w:val="center"/>
          </w:tcPr>
          <w:p w14:paraId="711C68F9" w14:textId="77777777" w:rsidR="0025449B" w:rsidRDefault="00634D14">
            <w:pPr>
              <w:spacing w:before="40" w:after="40" w:line="264" w:lineRule="auto"/>
            </w:pPr>
            <w:r>
              <w:rPr>
                <w:rFonts w:ascii="Calibri" w:hAnsi="Calibri"/>
                <w:color w:val="1E293B"/>
                <w:sz w:val="18"/>
              </w:rPr>
              <w:t>PASS (2 Tests)</w:t>
            </w:r>
          </w:p>
        </w:tc>
        <w:tc>
          <w:tcPr>
            <w:tcW w:w="2448" w:type="dxa"/>
            <w:shd w:val="clear" w:color="auto" w:fill="F8FAFC"/>
            <w:tcMar>
              <w:top w:w="100" w:type="dxa"/>
              <w:left w:w="120" w:type="dxa"/>
              <w:bottom w:w="100" w:type="dxa"/>
              <w:right w:w="120" w:type="dxa"/>
            </w:tcMar>
            <w:vAlign w:val="center"/>
          </w:tcPr>
          <w:p w14:paraId="69F40001" w14:textId="77777777" w:rsidR="0025449B" w:rsidRDefault="00634D14">
            <w:pPr>
              <w:spacing w:before="40" w:after="40" w:line="264" w:lineRule="auto"/>
            </w:pPr>
            <w:r>
              <w:rPr>
                <w:rFonts w:ascii="Calibri" w:hAnsi="Calibri"/>
                <w:color w:val="1E293B"/>
                <w:sz w:val="18"/>
              </w:rPr>
              <w:t>Validated DemoAIProvider output compliance with strict Zod schemas.</w:t>
            </w:r>
          </w:p>
        </w:tc>
      </w:tr>
      <w:tr w:rsidR="0025449B" w14:paraId="37A153BF" w14:textId="77777777">
        <w:trPr>
          <w:jc w:val="center"/>
        </w:trPr>
        <w:tc>
          <w:tcPr>
            <w:tcW w:w="2592" w:type="dxa"/>
            <w:shd w:val="clear" w:color="auto" w:fill="FFFFFF"/>
            <w:tcMar>
              <w:top w:w="100" w:type="dxa"/>
              <w:left w:w="120" w:type="dxa"/>
              <w:bottom w:w="100" w:type="dxa"/>
              <w:right w:w="120" w:type="dxa"/>
            </w:tcMar>
            <w:vAlign w:val="center"/>
          </w:tcPr>
          <w:p w14:paraId="374F5847" w14:textId="77777777" w:rsidR="0025449B" w:rsidRDefault="00634D14">
            <w:pPr>
              <w:spacing w:before="40" w:after="40" w:line="264" w:lineRule="auto"/>
            </w:pPr>
            <w:r>
              <w:rPr>
                <w:rFonts w:ascii="Calibri" w:hAnsi="Calibri"/>
                <w:color w:val="1E293B"/>
                <w:sz w:val="18"/>
              </w:rPr>
              <w:t>Road Risk Priority Engine</w:t>
            </w:r>
          </w:p>
        </w:tc>
        <w:tc>
          <w:tcPr>
            <w:tcW w:w="2592" w:type="dxa"/>
            <w:shd w:val="clear" w:color="auto" w:fill="FFFFFF"/>
            <w:tcMar>
              <w:top w:w="100" w:type="dxa"/>
              <w:left w:w="120" w:type="dxa"/>
              <w:bottom w:w="100" w:type="dxa"/>
              <w:right w:w="120" w:type="dxa"/>
            </w:tcMar>
            <w:vAlign w:val="center"/>
          </w:tcPr>
          <w:p w14:paraId="79FA7FF8" w14:textId="77777777" w:rsidR="0025449B" w:rsidRDefault="00634D14">
            <w:pPr>
              <w:spacing w:before="40" w:after="40" w:line="264" w:lineRule="auto"/>
            </w:pPr>
            <w:r>
              <w:rPr>
                <w:rFonts w:ascii="Calibri" w:hAnsi="Calibri"/>
                <w:color w:val="1E293B"/>
                <w:sz w:val="18"/>
              </w:rPr>
              <w:t>tests/priority.test.ts</w:t>
            </w:r>
          </w:p>
        </w:tc>
        <w:tc>
          <w:tcPr>
            <w:tcW w:w="1728" w:type="dxa"/>
            <w:shd w:val="clear" w:color="auto" w:fill="FFFFFF"/>
            <w:tcMar>
              <w:top w:w="100" w:type="dxa"/>
              <w:left w:w="120" w:type="dxa"/>
              <w:bottom w:w="100" w:type="dxa"/>
              <w:right w:w="120" w:type="dxa"/>
            </w:tcMar>
            <w:vAlign w:val="center"/>
          </w:tcPr>
          <w:p w14:paraId="1A0C47AE" w14:textId="77777777" w:rsidR="0025449B" w:rsidRDefault="00634D14">
            <w:pPr>
              <w:spacing w:before="40" w:after="40" w:line="264" w:lineRule="auto"/>
            </w:pPr>
            <w:r>
              <w:rPr>
                <w:rFonts w:ascii="Calibri" w:hAnsi="Calibri"/>
                <w:color w:val="1E293B"/>
                <w:sz w:val="18"/>
              </w:rPr>
              <w:t>PASS (2 Tests)</w:t>
            </w:r>
          </w:p>
        </w:tc>
        <w:tc>
          <w:tcPr>
            <w:tcW w:w="2448" w:type="dxa"/>
            <w:shd w:val="clear" w:color="auto" w:fill="FFFFFF"/>
            <w:tcMar>
              <w:top w:w="100" w:type="dxa"/>
              <w:left w:w="120" w:type="dxa"/>
              <w:bottom w:w="100" w:type="dxa"/>
              <w:right w:w="120" w:type="dxa"/>
            </w:tcMar>
            <w:vAlign w:val="center"/>
          </w:tcPr>
          <w:p w14:paraId="642697FB" w14:textId="77777777" w:rsidR="0025449B" w:rsidRDefault="00634D14">
            <w:pPr>
              <w:spacing w:before="40" w:after="40" w:line="264" w:lineRule="auto"/>
            </w:pPr>
            <w:r>
              <w:rPr>
                <w:rFonts w:ascii="Calibri" w:hAnsi="Calibri"/>
                <w:color w:val="1E293B"/>
                <w:sz w:val="18"/>
              </w:rPr>
              <w:t>Verified critical escalation for arterial hazards and low scoring for minor ruts.</w:t>
            </w:r>
          </w:p>
        </w:tc>
      </w:tr>
      <w:tr w:rsidR="0025449B" w14:paraId="1D354F69" w14:textId="77777777">
        <w:trPr>
          <w:jc w:val="center"/>
        </w:trPr>
        <w:tc>
          <w:tcPr>
            <w:tcW w:w="2592" w:type="dxa"/>
            <w:shd w:val="clear" w:color="auto" w:fill="F8FAFC"/>
            <w:tcMar>
              <w:top w:w="100" w:type="dxa"/>
              <w:left w:w="120" w:type="dxa"/>
              <w:bottom w:w="100" w:type="dxa"/>
              <w:right w:w="120" w:type="dxa"/>
            </w:tcMar>
            <w:vAlign w:val="center"/>
          </w:tcPr>
          <w:p w14:paraId="43169EE1" w14:textId="77777777" w:rsidR="0025449B" w:rsidRDefault="00634D14">
            <w:pPr>
              <w:spacing w:before="40" w:after="40" w:line="264" w:lineRule="auto"/>
            </w:pPr>
            <w:r>
              <w:rPr>
                <w:rFonts w:ascii="Calibri" w:hAnsi="Calibri"/>
                <w:color w:val="1E293B"/>
                <w:sz w:val="18"/>
              </w:rPr>
              <w:lastRenderedPageBreak/>
              <w:t>Frontend Production Build</w:t>
            </w:r>
          </w:p>
        </w:tc>
        <w:tc>
          <w:tcPr>
            <w:tcW w:w="2592" w:type="dxa"/>
            <w:shd w:val="clear" w:color="auto" w:fill="F8FAFC"/>
            <w:tcMar>
              <w:top w:w="100" w:type="dxa"/>
              <w:left w:w="120" w:type="dxa"/>
              <w:bottom w:w="100" w:type="dxa"/>
              <w:right w:w="120" w:type="dxa"/>
            </w:tcMar>
            <w:vAlign w:val="center"/>
          </w:tcPr>
          <w:p w14:paraId="55D9E512" w14:textId="77777777" w:rsidR="0025449B" w:rsidRDefault="00634D14">
            <w:pPr>
              <w:spacing w:before="40" w:after="40" w:line="264" w:lineRule="auto"/>
            </w:pPr>
            <w:r>
              <w:rPr>
                <w:rFonts w:ascii="Calibri" w:hAnsi="Calibri"/>
                <w:color w:val="1E293B"/>
                <w:sz w:val="18"/>
              </w:rPr>
              <w:t>npm run build --prefix frontend</w:t>
            </w:r>
          </w:p>
        </w:tc>
        <w:tc>
          <w:tcPr>
            <w:tcW w:w="1728" w:type="dxa"/>
            <w:shd w:val="clear" w:color="auto" w:fill="F8FAFC"/>
            <w:tcMar>
              <w:top w:w="100" w:type="dxa"/>
              <w:left w:w="120" w:type="dxa"/>
              <w:bottom w:w="100" w:type="dxa"/>
              <w:right w:w="120" w:type="dxa"/>
            </w:tcMar>
            <w:vAlign w:val="center"/>
          </w:tcPr>
          <w:p w14:paraId="2335BA62" w14:textId="77777777" w:rsidR="0025449B" w:rsidRDefault="00634D14">
            <w:pPr>
              <w:spacing w:before="40" w:after="40" w:line="264" w:lineRule="auto"/>
            </w:pPr>
            <w:r>
              <w:rPr>
                <w:rFonts w:ascii="Calibri" w:hAnsi="Calibri"/>
                <w:color w:val="1E293B"/>
                <w:sz w:val="18"/>
              </w:rPr>
              <w:t>PASS (0 Errors)</w:t>
            </w:r>
          </w:p>
        </w:tc>
        <w:tc>
          <w:tcPr>
            <w:tcW w:w="2448" w:type="dxa"/>
            <w:shd w:val="clear" w:color="auto" w:fill="F8FAFC"/>
            <w:tcMar>
              <w:top w:w="100" w:type="dxa"/>
              <w:left w:w="120" w:type="dxa"/>
              <w:bottom w:w="100" w:type="dxa"/>
              <w:right w:w="120" w:type="dxa"/>
            </w:tcMar>
            <w:vAlign w:val="center"/>
          </w:tcPr>
          <w:p w14:paraId="5F3C0915" w14:textId="77777777" w:rsidR="0025449B" w:rsidRDefault="00634D14">
            <w:pPr>
              <w:spacing w:before="40" w:after="40" w:line="264" w:lineRule="auto"/>
            </w:pPr>
            <w:r>
              <w:rPr>
                <w:rFonts w:ascii="Calibri" w:hAnsi="Calibri"/>
                <w:color w:val="1E293B"/>
                <w:sz w:val="18"/>
              </w:rPr>
              <w:t>1,647 modules transformed in 4.33s; bundle gzipped to 130.4 kB.</w:t>
            </w:r>
          </w:p>
        </w:tc>
      </w:tr>
      <w:tr w:rsidR="0025449B" w14:paraId="51D6A083" w14:textId="77777777">
        <w:trPr>
          <w:jc w:val="center"/>
        </w:trPr>
        <w:tc>
          <w:tcPr>
            <w:tcW w:w="2592" w:type="dxa"/>
            <w:shd w:val="clear" w:color="auto" w:fill="FFFFFF"/>
            <w:tcMar>
              <w:top w:w="100" w:type="dxa"/>
              <w:left w:w="120" w:type="dxa"/>
              <w:bottom w:w="100" w:type="dxa"/>
              <w:right w:w="120" w:type="dxa"/>
            </w:tcMar>
            <w:vAlign w:val="center"/>
          </w:tcPr>
          <w:p w14:paraId="21342E63" w14:textId="77777777" w:rsidR="0025449B" w:rsidRDefault="00634D14">
            <w:pPr>
              <w:spacing w:before="40" w:after="40" w:line="264" w:lineRule="auto"/>
            </w:pPr>
            <w:r>
              <w:rPr>
                <w:rFonts w:ascii="Calibri" w:hAnsi="Calibri"/>
                <w:color w:val="1E293B"/>
                <w:sz w:val="18"/>
              </w:rPr>
              <w:t>PWA Service Worker Build</w:t>
            </w:r>
          </w:p>
        </w:tc>
        <w:tc>
          <w:tcPr>
            <w:tcW w:w="2592" w:type="dxa"/>
            <w:shd w:val="clear" w:color="auto" w:fill="FFFFFF"/>
            <w:tcMar>
              <w:top w:w="100" w:type="dxa"/>
              <w:left w:w="120" w:type="dxa"/>
              <w:bottom w:w="100" w:type="dxa"/>
              <w:right w:w="120" w:type="dxa"/>
            </w:tcMar>
            <w:vAlign w:val="center"/>
          </w:tcPr>
          <w:p w14:paraId="69E44B21" w14:textId="77777777" w:rsidR="0025449B" w:rsidRDefault="00634D14">
            <w:pPr>
              <w:spacing w:before="40" w:after="40" w:line="264" w:lineRule="auto"/>
            </w:pPr>
            <w:r>
              <w:rPr>
                <w:rFonts w:ascii="Calibri" w:hAnsi="Calibri"/>
                <w:color w:val="1E293B"/>
                <w:sz w:val="18"/>
              </w:rPr>
              <w:t>vite-plugin-pwa rollup</w:t>
            </w:r>
          </w:p>
        </w:tc>
        <w:tc>
          <w:tcPr>
            <w:tcW w:w="1728" w:type="dxa"/>
            <w:shd w:val="clear" w:color="auto" w:fill="FFFFFF"/>
            <w:tcMar>
              <w:top w:w="100" w:type="dxa"/>
              <w:left w:w="120" w:type="dxa"/>
              <w:bottom w:w="100" w:type="dxa"/>
              <w:right w:w="120" w:type="dxa"/>
            </w:tcMar>
            <w:vAlign w:val="center"/>
          </w:tcPr>
          <w:p w14:paraId="76230F8B" w14:textId="77777777" w:rsidR="0025449B" w:rsidRDefault="00634D14">
            <w:pPr>
              <w:spacing w:before="40" w:after="40" w:line="264" w:lineRule="auto"/>
            </w:pPr>
            <w:r>
              <w:rPr>
                <w:rFonts w:ascii="Calibri" w:hAnsi="Calibri"/>
                <w:color w:val="1E293B"/>
                <w:sz w:val="18"/>
              </w:rPr>
              <w:t>PASS (39 Precached)</w:t>
            </w:r>
          </w:p>
        </w:tc>
        <w:tc>
          <w:tcPr>
            <w:tcW w:w="2448" w:type="dxa"/>
            <w:shd w:val="clear" w:color="auto" w:fill="FFFFFF"/>
            <w:tcMar>
              <w:top w:w="100" w:type="dxa"/>
              <w:left w:w="120" w:type="dxa"/>
              <w:bottom w:w="100" w:type="dxa"/>
              <w:right w:w="120" w:type="dxa"/>
            </w:tcMar>
            <w:vAlign w:val="center"/>
          </w:tcPr>
          <w:p w14:paraId="3A18508A" w14:textId="77777777" w:rsidR="0025449B" w:rsidRDefault="00634D14">
            <w:pPr>
              <w:spacing w:before="40" w:after="40" w:line="264" w:lineRule="auto"/>
            </w:pPr>
            <w:r>
              <w:rPr>
                <w:rFonts w:ascii="Calibri" w:hAnsi="Calibri"/>
                <w:color w:val="1E293B"/>
                <w:sz w:val="18"/>
              </w:rPr>
              <w:t>Generated dist/sw.js and workbox-5265bac8.js precaching 544.59 KiB.</w:t>
            </w:r>
          </w:p>
        </w:tc>
      </w:tr>
      <w:tr w:rsidR="0025449B" w14:paraId="7A694DEE" w14:textId="77777777">
        <w:trPr>
          <w:jc w:val="center"/>
        </w:trPr>
        <w:tc>
          <w:tcPr>
            <w:tcW w:w="2592" w:type="dxa"/>
            <w:shd w:val="clear" w:color="auto" w:fill="F8FAFC"/>
            <w:tcMar>
              <w:top w:w="100" w:type="dxa"/>
              <w:left w:w="120" w:type="dxa"/>
              <w:bottom w:w="100" w:type="dxa"/>
              <w:right w:w="120" w:type="dxa"/>
            </w:tcMar>
            <w:vAlign w:val="center"/>
          </w:tcPr>
          <w:p w14:paraId="31D8AE63" w14:textId="77777777" w:rsidR="0025449B" w:rsidRDefault="00634D14">
            <w:pPr>
              <w:spacing w:before="40" w:after="40" w:line="264" w:lineRule="auto"/>
            </w:pPr>
            <w:r>
              <w:rPr>
                <w:rFonts w:ascii="Calibri" w:hAnsi="Calibri"/>
                <w:color w:val="1E293B"/>
                <w:sz w:val="18"/>
              </w:rPr>
              <w:t>Backend TypeScript Check</w:t>
            </w:r>
          </w:p>
        </w:tc>
        <w:tc>
          <w:tcPr>
            <w:tcW w:w="2592" w:type="dxa"/>
            <w:shd w:val="clear" w:color="auto" w:fill="F8FAFC"/>
            <w:tcMar>
              <w:top w:w="100" w:type="dxa"/>
              <w:left w:w="120" w:type="dxa"/>
              <w:bottom w:w="100" w:type="dxa"/>
              <w:right w:w="120" w:type="dxa"/>
            </w:tcMar>
            <w:vAlign w:val="center"/>
          </w:tcPr>
          <w:p w14:paraId="60A6DBE9" w14:textId="77777777" w:rsidR="0025449B" w:rsidRDefault="00634D14">
            <w:pPr>
              <w:spacing w:before="40" w:after="40" w:line="264" w:lineRule="auto"/>
            </w:pPr>
            <w:r>
              <w:rPr>
                <w:rFonts w:ascii="Calibri" w:hAnsi="Calibri"/>
                <w:color w:val="1E293B"/>
                <w:sz w:val="18"/>
              </w:rPr>
              <w:t>npm run build --prefix backend</w:t>
            </w:r>
          </w:p>
        </w:tc>
        <w:tc>
          <w:tcPr>
            <w:tcW w:w="1728" w:type="dxa"/>
            <w:shd w:val="clear" w:color="auto" w:fill="F8FAFC"/>
            <w:tcMar>
              <w:top w:w="100" w:type="dxa"/>
              <w:left w:w="120" w:type="dxa"/>
              <w:bottom w:w="100" w:type="dxa"/>
              <w:right w:w="120" w:type="dxa"/>
            </w:tcMar>
            <w:vAlign w:val="center"/>
          </w:tcPr>
          <w:p w14:paraId="7C4F7293" w14:textId="77777777" w:rsidR="0025449B" w:rsidRDefault="00634D14">
            <w:pPr>
              <w:spacing w:before="40" w:after="40" w:line="264" w:lineRule="auto"/>
            </w:pPr>
            <w:r>
              <w:rPr>
                <w:rFonts w:ascii="Calibri" w:hAnsi="Calibri"/>
                <w:color w:val="1E293B"/>
                <w:sz w:val="18"/>
              </w:rPr>
              <w:t>PASS (0 Errors)</w:t>
            </w:r>
          </w:p>
        </w:tc>
        <w:tc>
          <w:tcPr>
            <w:tcW w:w="2448" w:type="dxa"/>
            <w:shd w:val="clear" w:color="auto" w:fill="F8FAFC"/>
            <w:tcMar>
              <w:top w:w="100" w:type="dxa"/>
              <w:left w:w="120" w:type="dxa"/>
              <w:bottom w:w="100" w:type="dxa"/>
              <w:right w:w="120" w:type="dxa"/>
            </w:tcMar>
            <w:vAlign w:val="center"/>
          </w:tcPr>
          <w:p w14:paraId="0EEB780D" w14:textId="77777777" w:rsidR="0025449B" w:rsidRDefault="00634D14">
            <w:pPr>
              <w:spacing w:before="40" w:after="40" w:line="264" w:lineRule="auto"/>
            </w:pPr>
            <w:r>
              <w:rPr>
                <w:rFonts w:ascii="Calibri" w:hAnsi="Calibri"/>
                <w:color w:val="1E293B"/>
                <w:sz w:val="18"/>
              </w:rPr>
              <w:t>Prisma client generated and TypeScript source compiled cleanly to dist/.</w:t>
            </w:r>
          </w:p>
        </w:tc>
      </w:tr>
      <w:tr w:rsidR="0025449B" w14:paraId="1804F794" w14:textId="77777777">
        <w:trPr>
          <w:jc w:val="center"/>
        </w:trPr>
        <w:tc>
          <w:tcPr>
            <w:tcW w:w="2592" w:type="dxa"/>
            <w:shd w:val="clear" w:color="auto" w:fill="FFFFFF"/>
            <w:tcMar>
              <w:top w:w="100" w:type="dxa"/>
              <w:left w:w="120" w:type="dxa"/>
              <w:bottom w:w="100" w:type="dxa"/>
              <w:right w:w="120" w:type="dxa"/>
            </w:tcMar>
            <w:vAlign w:val="center"/>
          </w:tcPr>
          <w:p w14:paraId="34DFA10B" w14:textId="77777777" w:rsidR="0025449B" w:rsidRDefault="00634D14">
            <w:pPr>
              <w:spacing w:before="40" w:after="40" w:line="264" w:lineRule="auto"/>
            </w:pPr>
            <w:r>
              <w:rPr>
                <w:rFonts w:ascii="Calibri" w:hAnsi="Calibri"/>
                <w:color w:val="1E293B"/>
                <w:sz w:val="18"/>
              </w:rPr>
              <w:t>Relational DB Seeding</w:t>
            </w:r>
          </w:p>
        </w:tc>
        <w:tc>
          <w:tcPr>
            <w:tcW w:w="2592" w:type="dxa"/>
            <w:shd w:val="clear" w:color="auto" w:fill="FFFFFF"/>
            <w:tcMar>
              <w:top w:w="100" w:type="dxa"/>
              <w:left w:w="120" w:type="dxa"/>
              <w:bottom w:w="100" w:type="dxa"/>
              <w:right w:w="120" w:type="dxa"/>
            </w:tcMar>
            <w:vAlign w:val="center"/>
          </w:tcPr>
          <w:p w14:paraId="0231E6F6" w14:textId="77777777" w:rsidR="0025449B" w:rsidRDefault="00634D14">
            <w:pPr>
              <w:spacing w:before="40" w:after="40" w:line="264" w:lineRule="auto"/>
            </w:pPr>
            <w:r>
              <w:rPr>
                <w:rFonts w:ascii="Calibri" w:hAnsi="Calibri"/>
                <w:color w:val="1E293B"/>
                <w:sz w:val="18"/>
              </w:rPr>
              <w:t>npm run seed --prefix backend</w:t>
            </w:r>
          </w:p>
        </w:tc>
        <w:tc>
          <w:tcPr>
            <w:tcW w:w="1728" w:type="dxa"/>
            <w:shd w:val="clear" w:color="auto" w:fill="FFFFFF"/>
            <w:tcMar>
              <w:top w:w="100" w:type="dxa"/>
              <w:left w:w="120" w:type="dxa"/>
              <w:bottom w:w="100" w:type="dxa"/>
              <w:right w:w="120" w:type="dxa"/>
            </w:tcMar>
            <w:vAlign w:val="center"/>
          </w:tcPr>
          <w:p w14:paraId="4F76152D" w14:textId="77777777" w:rsidR="0025449B" w:rsidRDefault="00634D14">
            <w:pPr>
              <w:spacing w:before="40" w:after="40" w:line="264" w:lineRule="auto"/>
            </w:pPr>
            <w:r>
              <w:rPr>
                <w:rFonts w:ascii="Calibri" w:hAnsi="Calibri"/>
                <w:color w:val="1E293B"/>
                <w:sz w:val="18"/>
              </w:rPr>
              <w:t>PASS (Seeded)</w:t>
            </w:r>
          </w:p>
        </w:tc>
        <w:tc>
          <w:tcPr>
            <w:tcW w:w="2448" w:type="dxa"/>
            <w:shd w:val="clear" w:color="auto" w:fill="FFFFFF"/>
            <w:tcMar>
              <w:top w:w="100" w:type="dxa"/>
              <w:left w:w="120" w:type="dxa"/>
              <w:bottom w:w="100" w:type="dxa"/>
              <w:right w:w="120" w:type="dxa"/>
            </w:tcMar>
            <w:vAlign w:val="center"/>
          </w:tcPr>
          <w:p w14:paraId="001746D5" w14:textId="77777777" w:rsidR="0025449B" w:rsidRDefault="00634D14">
            <w:pPr>
              <w:spacing w:before="40" w:after="40" w:line="264" w:lineRule="auto"/>
            </w:pPr>
            <w:r>
              <w:rPr>
                <w:rFonts w:ascii="Calibri" w:hAnsi="Calibri"/>
                <w:color w:val="1E293B"/>
                <w:sz w:val="18"/>
              </w:rPr>
              <w:t>Successfully populated 3 departments, 8 road segments, 5 tenders, and 32 reports.</w:t>
            </w:r>
          </w:p>
        </w:tc>
      </w:tr>
    </w:tbl>
    <w:p w14:paraId="119AA3F7" w14:textId="77777777" w:rsidR="0025449B" w:rsidRDefault="0025449B">
      <w:pPr>
        <w:spacing w:after="80"/>
      </w:pPr>
    </w:p>
    <w:p w14:paraId="7490E887" w14:textId="77777777" w:rsidR="0025449B" w:rsidRDefault="00634D14">
      <w:pPr>
        <w:keepNext/>
        <w:spacing w:before="320" w:after="120"/>
      </w:pPr>
      <w:r>
        <w:rPr>
          <w:rFonts w:ascii="Calibri" w:hAnsi="Calibri"/>
          <w:b/>
          <w:color w:val="1E3A8A"/>
          <w:sz w:val="30"/>
        </w:rPr>
        <w:t>31. System Performance, Scalability &amp; Resilience</w:t>
      </w:r>
    </w:p>
    <w:p w14:paraId="76357AB8" w14:textId="77777777" w:rsidR="0025449B" w:rsidRDefault="00634D14">
      <w:pPr>
        <w:spacing w:after="80"/>
      </w:pPr>
      <w:r>
        <w:rPr>
          <w:rFonts w:ascii="Calibri" w:hAnsi="Calibri"/>
          <w:color w:val="334155"/>
          <w:sz w:val="20"/>
        </w:rPr>
        <w:t>ROADGUARD AI is architected to handle municipal workloads ranging from small nagar panchayats to megacity municipal corporations:</w:t>
      </w:r>
    </w:p>
    <w:p w14:paraId="7CB1E066" w14:textId="77777777" w:rsidR="0025449B" w:rsidRDefault="00634D14">
      <w:pPr>
        <w:pStyle w:val="ListBullet"/>
        <w:spacing w:after="60"/>
      </w:pPr>
      <w:r>
        <w:rPr>
          <w:rFonts w:ascii="Calibri" w:hAnsi="Calibri"/>
          <w:b/>
          <w:color w:val="0F172A"/>
          <w:sz w:val="19"/>
        </w:rPr>
        <w:t xml:space="preserve">Stateless Backend Architecture: </w:t>
      </w:r>
      <w:r>
        <w:rPr>
          <w:rFonts w:ascii="Calibri" w:hAnsi="Calibri"/>
          <w:color w:val="334155"/>
          <w:sz w:val="19"/>
        </w:rPr>
        <w:t>The Node.js Express server maintains no in-memory session state, enabling horizontal scaling across multiple container instances behind load balancers.</w:t>
      </w:r>
    </w:p>
    <w:p w14:paraId="4EFA9720" w14:textId="77777777" w:rsidR="0025449B" w:rsidRDefault="00634D14">
      <w:pPr>
        <w:pStyle w:val="ListBullet"/>
        <w:spacing w:after="60"/>
      </w:pPr>
      <w:r>
        <w:rPr>
          <w:rFonts w:ascii="Calibri" w:hAnsi="Calibri"/>
          <w:b/>
          <w:color w:val="0F172A"/>
          <w:sz w:val="19"/>
        </w:rPr>
        <w:t xml:space="preserve">Relational Database Optimization: </w:t>
      </w:r>
      <w:r>
        <w:rPr>
          <w:rFonts w:ascii="Calibri" w:hAnsi="Calibri"/>
          <w:color w:val="334155"/>
          <w:sz w:val="19"/>
        </w:rPr>
        <w:t>The Prisma schema specifies compound and single-column B-tree indexes on high-frequency query fields (`userId`, `roadSegmentId`, `departmentId`, `status`, `severity`, `riskScore`, and composite `[latitude, longitude]`), ensuring sub-10ms spatial lookup latencies.</w:t>
      </w:r>
    </w:p>
    <w:p w14:paraId="7E847A04" w14:textId="77777777" w:rsidR="0025449B" w:rsidRDefault="00634D14">
      <w:pPr>
        <w:pStyle w:val="ListBullet"/>
        <w:spacing w:after="60"/>
      </w:pPr>
      <w:r>
        <w:rPr>
          <w:rFonts w:ascii="Calibri" w:hAnsi="Calibri"/>
          <w:b/>
          <w:color w:val="0F172A"/>
          <w:sz w:val="19"/>
        </w:rPr>
        <w:t xml:space="preserve">Decoupled Object Storage: </w:t>
      </w:r>
      <w:r>
        <w:rPr>
          <w:rFonts w:ascii="Calibri" w:hAnsi="Calibri"/>
          <w:color w:val="334155"/>
          <w:sz w:val="19"/>
        </w:rPr>
        <w:t>Offloading heavy photographic evidence to cloud object storage (Cloudinary / Supabase) protects backend servers from disk exhaustion and leverages global CDN edges for rapid image delivery.</w:t>
      </w:r>
    </w:p>
    <w:p w14:paraId="3B49F206" w14:textId="77777777" w:rsidR="0025449B" w:rsidRDefault="00634D14">
      <w:pPr>
        <w:pStyle w:val="ListBullet"/>
        <w:spacing w:after="60"/>
      </w:pPr>
      <w:r>
        <w:rPr>
          <w:rFonts w:ascii="Calibri" w:hAnsi="Calibri"/>
          <w:b/>
          <w:color w:val="0F172A"/>
          <w:sz w:val="19"/>
        </w:rPr>
        <w:t xml:space="preserve">Edge Asset Caching: </w:t>
      </w:r>
      <w:r>
        <w:rPr>
          <w:rFonts w:ascii="Calibri" w:hAnsi="Calibri"/>
          <w:color w:val="334155"/>
          <w:sz w:val="19"/>
        </w:rPr>
        <w:t>Service Worker precaching eliminates redundant asset requests, reducing repeat visitor network payload to near zero.</w:t>
      </w:r>
    </w:p>
    <w:p w14:paraId="1ED6B2B6" w14:textId="77777777" w:rsidR="0025449B" w:rsidRDefault="00634D14">
      <w:pPr>
        <w:keepNext/>
        <w:spacing w:before="320" w:after="120"/>
      </w:pPr>
      <w:r>
        <w:rPr>
          <w:rFonts w:ascii="Calibri" w:hAnsi="Calibri"/>
          <w:b/>
          <w:color w:val="1E3A8A"/>
          <w:sz w:val="30"/>
        </w:rPr>
        <w:t>32. Multidimensional Feasibility Analysis</w:t>
      </w:r>
    </w:p>
    <w:p w14:paraId="2D92C47D" w14:textId="77777777" w:rsidR="0025449B" w:rsidRDefault="00634D14">
      <w:pPr>
        <w:spacing w:after="80"/>
      </w:pPr>
      <w:r>
        <w:rPr>
          <w:rFonts w:ascii="Calibri" w:hAnsi="Calibri"/>
          <w:color w:val="334155"/>
          <w:sz w:val="20"/>
        </w:rPr>
        <w:t>The feasibility of ROADGUARD AI was evaluated across four critical dimensions:</w:t>
      </w:r>
    </w:p>
    <w:p w14:paraId="7288B71D" w14:textId="77777777" w:rsidR="0025449B" w:rsidRDefault="00634D14">
      <w:pPr>
        <w:pStyle w:val="ListBullet"/>
        <w:spacing w:after="60"/>
      </w:pPr>
      <w:r>
        <w:rPr>
          <w:rFonts w:ascii="Calibri" w:hAnsi="Calibri"/>
          <w:b/>
          <w:color w:val="0F172A"/>
          <w:sz w:val="19"/>
        </w:rPr>
        <w:t xml:space="preserve">1. Technical Feasibility: </w:t>
      </w:r>
      <w:r>
        <w:rPr>
          <w:rFonts w:ascii="Calibri" w:hAnsi="Calibri"/>
          <w:color w:val="334155"/>
          <w:sz w:val="19"/>
        </w:rPr>
        <w:t>High. Built entirely using standard, open-source technologies (React, Node.js, Express, TypeScript, Prisma, PostgreSQL). Zero exotic hardware or proprietary operating systems required. Operates seamlessly on low-cost smartphones.</w:t>
      </w:r>
    </w:p>
    <w:p w14:paraId="01E5CD39" w14:textId="77777777" w:rsidR="0025449B" w:rsidRDefault="00634D14">
      <w:pPr>
        <w:pStyle w:val="ListBullet"/>
        <w:spacing w:after="60"/>
      </w:pPr>
      <w:r>
        <w:rPr>
          <w:rFonts w:ascii="Calibri" w:hAnsi="Calibri"/>
          <w:b/>
          <w:color w:val="0F172A"/>
          <w:sz w:val="19"/>
        </w:rPr>
        <w:t xml:space="preserve">2. Operational Feasibility: </w:t>
      </w:r>
      <w:r>
        <w:rPr>
          <w:rFonts w:ascii="Calibri" w:hAnsi="Calibri"/>
          <w:color w:val="334155"/>
          <w:sz w:val="19"/>
        </w:rPr>
        <w:t>High. Designed to empower municipal Junior Engineers and contractors rather than disrupting established administrative chains. Incorporates familiar IRC maintenance terminologies and respects official departmental hierarchies.</w:t>
      </w:r>
    </w:p>
    <w:p w14:paraId="67FEB695" w14:textId="77777777" w:rsidR="0025449B" w:rsidRDefault="00634D14">
      <w:pPr>
        <w:pStyle w:val="ListBullet"/>
        <w:spacing w:after="60"/>
      </w:pPr>
      <w:r>
        <w:rPr>
          <w:rFonts w:ascii="Calibri" w:hAnsi="Calibri"/>
          <w:b/>
          <w:color w:val="0F172A"/>
          <w:sz w:val="19"/>
        </w:rPr>
        <w:t xml:space="preserve">3. Economic Feasibility: </w:t>
      </w:r>
      <w:r>
        <w:rPr>
          <w:rFonts w:ascii="Calibri" w:hAnsi="Calibri"/>
          <w:color w:val="334155"/>
          <w:sz w:val="19"/>
        </w:rPr>
        <w:t>Exceptional. Open-source core incurs zero licensing fees. The platform delivers massive cost savings by enforcing contractor Defect Liability Periods (DLP), preventing municipal exchequers from paying for premature road failures.</w:t>
      </w:r>
    </w:p>
    <w:p w14:paraId="31AF58C9" w14:textId="77777777" w:rsidR="0025449B" w:rsidRDefault="00634D14">
      <w:pPr>
        <w:pStyle w:val="ListBullet"/>
        <w:spacing w:after="60"/>
      </w:pPr>
      <w:r>
        <w:rPr>
          <w:rFonts w:ascii="Calibri" w:hAnsi="Calibri"/>
          <w:b/>
          <w:color w:val="0F172A"/>
          <w:sz w:val="19"/>
        </w:rPr>
        <w:t xml:space="preserve">4. Scalability Feasibility: </w:t>
      </w:r>
      <w:r>
        <w:rPr>
          <w:rFonts w:ascii="Calibri" w:hAnsi="Calibri"/>
          <w:color w:val="334155"/>
          <w:sz w:val="19"/>
        </w:rPr>
        <w:t>High. Modular multi-tenant architecture allows new municipal corporations, smart cities, and state PWD divisions to be onboarded simply by adding new Department and RoadSegment records.</w:t>
      </w:r>
    </w:p>
    <w:p w14:paraId="2EEDDBA8" w14:textId="77777777" w:rsidR="0025449B" w:rsidRDefault="00634D14">
      <w:pPr>
        <w:keepNext/>
        <w:spacing w:before="320" w:after="120"/>
      </w:pPr>
      <w:r>
        <w:rPr>
          <w:rFonts w:ascii="Calibri" w:hAnsi="Calibri"/>
          <w:b/>
          <w:color w:val="1E3A8A"/>
          <w:sz w:val="30"/>
        </w:rPr>
        <w:lastRenderedPageBreak/>
        <w:t>33. Socio-Economic Impact &amp; Civic Value Proposition</w:t>
      </w:r>
    </w:p>
    <w:p w14:paraId="76107E31" w14:textId="77777777" w:rsidR="0025449B" w:rsidRDefault="00634D14">
      <w:pPr>
        <w:spacing w:after="80"/>
      </w:pPr>
      <w:r>
        <w:rPr>
          <w:rFonts w:ascii="Calibri" w:hAnsi="Calibri"/>
          <w:color w:val="334155"/>
          <w:sz w:val="20"/>
        </w:rPr>
        <w:t>ROADGUARD AI delivers tangible societal and economic returns across all civic stakeholders:</w:t>
      </w:r>
    </w:p>
    <w:p w14:paraId="71C6068C" w14:textId="77777777" w:rsidR="0025449B" w:rsidRDefault="00634D14">
      <w:pPr>
        <w:pStyle w:val="ListBullet"/>
        <w:spacing w:after="60"/>
      </w:pPr>
      <w:r>
        <w:rPr>
          <w:rFonts w:ascii="Calibri" w:hAnsi="Calibri"/>
          <w:b/>
          <w:color w:val="0F172A"/>
          <w:sz w:val="19"/>
        </w:rPr>
        <w:t xml:space="preserve">Impact on Citizens &amp; Commuters: </w:t>
      </w:r>
      <w:r>
        <w:rPr>
          <w:rFonts w:ascii="Calibri" w:hAnsi="Calibri"/>
          <w:color w:val="334155"/>
          <w:sz w:val="19"/>
        </w:rPr>
        <w:t>Drastically reduces two-wheeler fatalities, prevents vehicular suspension and tire blowouts, provides transparent tracking, and closes the civic grievance communication loop.</w:t>
      </w:r>
    </w:p>
    <w:p w14:paraId="54F626AA" w14:textId="77777777" w:rsidR="0025449B" w:rsidRDefault="00634D14">
      <w:pPr>
        <w:pStyle w:val="ListBullet"/>
        <w:spacing w:after="60"/>
      </w:pPr>
      <w:r>
        <w:rPr>
          <w:rFonts w:ascii="Calibri" w:hAnsi="Calibri"/>
          <w:b/>
          <w:color w:val="0F172A"/>
          <w:sz w:val="19"/>
        </w:rPr>
        <w:t xml:space="preserve">Impact on Municipal Authorities: </w:t>
      </w:r>
      <w:r>
        <w:rPr>
          <w:rFonts w:ascii="Calibri" w:hAnsi="Calibri"/>
          <w:color w:val="334155"/>
          <w:sz w:val="19"/>
        </w:rPr>
        <w:t>Replaces chaotic complaint piles with an objective, risk-prioritized work queue, enabling engineers to allocate maintenance budgets based on measurable safety impacts rather than subjective pressure.</w:t>
      </w:r>
    </w:p>
    <w:p w14:paraId="023620B4" w14:textId="77777777" w:rsidR="0025449B" w:rsidRDefault="00634D14">
      <w:pPr>
        <w:pStyle w:val="ListBullet"/>
        <w:spacing w:after="60"/>
      </w:pPr>
      <w:r>
        <w:rPr>
          <w:rFonts w:ascii="Calibri" w:hAnsi="Calibri"/>
          <w:b/>
          <w:color w:val="0F172A"/>
          <w:sz w:val="19"/>
        </w:rPr>
        <w:t xml:space="preserve">Impact on Public Procurement: </w:t>
      </w:r>
      <w:r>
        <w:rPr>
          <w:rFonts w:ascii="Calibri" w:hAnsi="Calibri"/>
          <w:color w:val="334155"/>
          <w:sz w:val="19"/>
        </w:rPr>
        <w:t>Transforms public contracting culture by ending contractor impunity. Enforcing 36-month defect liability warranties ensures contractors execute durable road pavement from day one.</w:t>
      </w:r>
    </w:p>
    <w:p w14:paraId="71913DCE" w14:textId="77777777" w:rsidR="0025449B" w:rsidRDefault="00634D14">
      <w:pPr>
        <w:pStyle w:val="ListBullet"/>
        <w:spacing w:after="60"/>
      </w:pPr>
      <w:r>
        <w:rPr>
          <w:rFonts w:ascii="Calibri" w:hAnsi="Calibri"/>
          <w:b/>
          <w:color w:val="0F172A"/>
          <w:sz w:val="19"/>
        </w:rPr>
        <w:t xml:space="preserve">Impact on Urban Road Infrastructure: </w:t>
      </w:r>
      <w:r>
        <w:rPr>
          <w:rFonts w:ascii="Calibri" w:hAnsi="Calibri"/>
          <w:color w:val="334155"/>
          <w:sz w:val="19"/>
        </w:rPr>
        <w:t>Identifies recurring structural failure corridors, enabling civic administrations to transition from reactive pothole patching to planned, cost-effective full-depth reconstruction.</w:t>
      </w:r>
    </w:p>
    <w:p w14:paraId="6BFCEC51" w14:textId="77777777" w:rsidR="0025449B" w:rsidRDefault="00634D14">
      <w:pPr>
        <w:keepNext/>
        <w:spacing w:before="320" w:after="120"/>
      </w:pPr>
      <w:r>
        <w:rPr>
          <w:rFonts w:ascii="Calibri" w:hAnsi="Calibri"/>
          <w:b/>
          <w:color w:val="1E3A8A"/>
          <w:sz w:val="30"/>
        </w:rPr>
        <w:t>34. Core Innovation &amp; Key Differentiators (USP)</w:t>
      </w:r>
    </w:p>
    <w:p w14:paraId="6102C028" w14:textId="77777777" w:rsidR="0025449B" w:rsidRDefault="00634D14">
      <w:pPr>
        <w:spacing w:after="80"/>
      </w:pPr>
      <w:r>
        <w:rPr>
          <w:rFonts w:ascii="Calibri" w:hAnsi="Calibri"/>
          <w:color w:val="334155"/>
          <w:sz w:val="20"/>
        </w:rPr>
        <w:t>Rather than creating another generic civic complaint app, ROADGUARD AI introduces a proprietary combination of innovations:</w:t>
      </w:r>
    </w:p>
    <w:p w14:paraId="4192AB8D" w14:textId="77777777" w:rsidR="0025449B" w:rsidRDefault="00634D14">
      <w:pPr>
        <w:pStyle w:val="ListBullet"/>
        <w:spacing w:after="60"/>
      </w:pPr>
      <w:r>
        <w:rPr>
          <w:rFonts w:ascii="Calibri" w:hAnsi="Calibri"/>
          <w:b/>
          <w:color w:val="0F172A"/>
          <w:sz w:val="19"/>
        </w:rPr>
        <w:t xml:space="preserve">1. Dynamic 6-Factor Risk Prioritization Engine: </w:t>
      </w:r>
      <w:r>
        <w:rPr>
          <w:rFonts w:ascii="Calibri" w:hAnsi="Calibri"/>
          <w:color w:val="334155"/>
          <w:sz w:val="19"/>
        </w:rPr>
        <w:t>Unlike basic apps that rely on subjective citizen ratings, ROADGUARD AI calculates an explainable 6-factor risk index weighing pavement severity, direct hazard, traffic corridor class, density, recurrence, and SLA urgency.</w:t>
      </w:r>
    </w:p>
    <w:p w14:paraId="32CC2514" w14:textId="77777777" w:rsidR="0025449B" w:rsidRDefault="00634D14">
      <w:pPr>
        <w:pStyle w:val="ListBullet"/>
        <w:spacing w:after="60"/>
      </w:pPr>
      <w:r>
        <w:rPr>
          <w:rFonts w:ascii="Calibri" w:hAnsi="Calibri"/>
          <w:b/>
          <w:color w:val="0F172A"/>
          <w:sz w:val="19"/>
        </w:rPr>
        <w:t xml:space="preserve">2. Spatial Deduplication &amp; Radius Clustering: </w:t>
      </w:r>
      <w:r>
        <w:rPr>
          <w:rFonts w:ascii="Calibri" w:hAnsi="Calibri"/>
          <w:color w:val="334155"/>
          <w:sz w:val="19"/>
        </w:rPr>
        <w:t>Automated Haversine spatial proximity algorithms merge co-located complaints into unified tickets, eliminating duplicate work orders.</w:t>
      </w:r>
    </w:p>
    <w:p w14:paraId="5CB73679" w14:textId="77777777" w:rsidR="0025449B" w:rsidRDefault="00634D14">
      <w:pPr>
        <w:pStyle w:val="ListBullet"/>
        <w:spacing w:after="60"/>
      </w:pPr>
      <w:r>
        <w:rPr>
          <w:rFonts w:ascii="Calibri" w:hAnsi="Calibri"/>
          <w:b/>
          <w:color w:val="0F172A"/>
          <w:sz w:val="19"/>
        </w:rPr>
        <w:t xml:space="preserve">3. Public Tender Intelligence &amp; DLP Enforcement: </w:t>
      </w:r>
      <w:r>
        <w:rPr>
          <w:rFonts w:ascii="Calibri" w:hAnsi="Calibri"/>
          <w:color w:val="334155"/>
          <w:sz w:val="19"/>
        </w:rPr>
        <w:t>The first civic platform to directly cross-reference road damage coordinates against public procurement tenders and contractor Defect Liability Periods (DLP).</w:t>
      </w:r>
    </w:p>
    <w:p w14:paraId="7BB1A15C" w14:textId="77777777" w:rsidR="0025449B" w:rsidRDefault="00634D14">
      <w:pPr>
        <w:pStyle w:val="ListBullet"/>
        <w:spacing w:after="60"/>
      </w:pPr>
      <w:r>
        <w:rPr>
          <w:rFonts w:ascii="Calibri" w:hAnsi="Calibri"/>
          <w:b/>
          <w:color w:val="0F172A"/>
          <w:sz w:val="19"/>
        </w:rPr>
        <w:t xml:space="preserve">4. Evidence-Based Dual-Photo Verification: </w:t>
      </w:r>
      <w:r>
        <w:rPr>
          <w:rFonts w:ascii="Calibri" w:hAnsi="Calibri"/>
          <w:color w:val="334155"/>
          <w:sz w:val="19"/>
        </w:rPr>
        <w:t>Enforces strict before/after dual-photo evidence, employing computer vision match scoring to eliminate fake 'paper resolutions'.</w:t>
      </w:r>
    </w:p>
    <w:p w14:paraId="68884BB8" w14:textId="77777777" w:rsidR="0025449B" w:rsidRDefault="00634D14">
      <w:pPr>
        <w:pStyle w:val="ListBullet"/>
        <w:spacing w:after="60"/>
      </w:pPr>
      <w:r>
        <w:rPr>
          <w:rFonts w:ascii="Calibri" w:hAnsi="Calibri"/>
          <w:b/>
          <w:color w:val="0F172A"/>
          <w:sz w:val="19"/>
        </w:rPr>
        <w:t xml:space="preserve">5. Resilient Offline-First PWA Subsystem: </w:t>
      </w:r>
      <w:r>
        <w:rPr>
          <w:rFonts w:ascii="Calibri" w:hAnsi="Calibri"/>
          <w:color w:val="334155"/>
          <w:sz w:val="19"/>
        </w:rPr>
        <w:t>Guarantees zero citizen grievance loss across low-connectivity rural or urban transit corridors via client-side IndexedDB caching and background sync.</w:t>
      </w:r>
    </w:p>
    <w:p w14:paraId="4FCDB114" w14:textId="77777777" w:rsidR="0025449B" w:rsidRDefault="00634D14">
      <w:pPr>
        <w:keepNext/>
        <w:spacing w:before="320" w:after="120"/>
      </w:pPr>
      <w:r>
        <w:rPr>
          <w:rFonts w:ascii="Calibri" w:hAnsi="Calibri"/>
          <w:b/>
          <w:color w:val="1E3A8A"/>
          <w:sz w:val="30"/>
        </w:rPr>
        <w:t>35. Technical Limitations &amp; Operational Constraints</w:t>
      </w:r>
    </w:p>
    <w:p w14:paraId="210F20F0" w14:textId="77777777" w:rsidR="0025449B" w:rsidRDefault="00634D14">
      <w:pPr>
        <w:spacing w:after="80"/>
      </w:pPr>
      <w:r>
        <w:rPr>
          <w:rFonts w:ascii="Calibri" w:hAnsi="Calibri"/>
          <w:color w:val="334155"/>
          <w:sz w:val="20"/>
        </w:rPr>
        <w:t>To maintain technical honesty, the project acknowledges four current operational constraints:</w:t>
      </w:r>
    </w:p>
    <w:p w14:paraId="5C6F5467" w14:textId="77777777" w:rsidR="0025449B" w:rsidRDefault="00634D14">
      <w:pPr>
        <w:pStyle w:val="ListBullet"/>
        <w:spacing w:after="60"/>
      </w:pPr>
      <w:r>
        <w:rPr>
          <w:rFonts w:ascii="Calibri" w:hAnsi="Calibri"/>
          <w:b/>
          <w:color w:val="0F172A"/>
          <w:sz w:val="19"/>
        </w:rPr>
        <w:t xml:space="preserve">1. Heuristic Fallback in Demo Mode: </w:t>
      </w:r>
      <w:r>
        <w:rPr>
          <w:rFonts w:ascii="Calibri" w:hAnsi="Calibri"/>
          <w:color w:val="334155"/>
          <w:sz w:val="19"/>
        </w:rPr>
        <w:t>In the current demonstration environment, the system utilizes DemoAIProvider rule-based heuristics rather than a dedicated on-device convolutional neural network (CNN).</w:t>
      </w:r>
    </w:p>
    <w:p w14:paraId="3605DC9E" w14:textId="77777777" w:rsidR="0025449B" w:rsidRDefault="00634D14">
      <w:pPr>
        <w:pStyle w:val="ListBullet"/>
        <w:spacing w:after="60"/>
      </w:pPr>
      <w:r>
        <w:rPr>
          <w:rFonts w:ascii="Calibri" w:hAnsi="Calibri"/>
          <w:b/>
          <w:color w:val="0F172A"/>
          <w:sz w:val="19"/>
        </w:rPr>
        <w:t xml:space="preserve">2. Camera Lighting &amp; Lens Sensitivity: </w:t>
      </w:r>
      <w:r>
        <w:rPr>
          <w:rFonts w:ascii="Calibri" w:hAnsi="Calibri"/>
          <w:color w:val="334155"/>
          <w:sz w:val="19"/>
        </w:rPr>
        <w:t>Optical quality assessment and visual damage classification can be impacted by night-time photography, poor smartphone lenses, or extreme rain glare.</w:t>
      </w:r>
    </w:p>
    <w:p w14:paraId="19ED7424" w14:textId="77777777" w:rsidR="0025449B" w:rsidRDefault="00634D14">
      <w:pPr>
        <w:pStyle w:val="ListBullet"/>
        <w:spacing w:after="60"/>
      </w:pPr>
      <w:r>
        <w:rPr>
          <w:rFonts w:ascii="Calibri" w:hAnsi="Calibri"/>
          <w:b/>
          <w:color w:val="0F172A"/>
          <w:sz w:val="19"/>
        </w:rPr>
        <w:t xml:space="preserve">3. Urban Canyon GPS Drift: </w:t>
      </w:r>
      <w:r>
        <w:rPr>
          <w:rFonts w:ascii="Calibri" w:hAnsi="Calibri"/>
          <w:color w:val="334155"/>
          <w:sz w:val="19"/>
        </w:rPr>
        <w:t>In dense urban high-rise canyons, standard smartphone GPS can exhibit a 10 to 30 meter horizontal drift, requiring citizen manual pin adjustment.</w:t>
      </w:r>
    </w:p>
    <w:p w14:paraId="458D3B48" w14:textId="77777777" w:rsidR="0025449B" w:rsidRDefault="00634D14">
      <w:pPr>
        <w:pStyle w:val="ListBullet"/>
        <w:spacing w:after="60"/>
      </w:pPr>
      <w:r>
        <w:rPr>
          <w:rFonts w:ascii="Calibri" w:hAnsi="Calibri"/>
          <w:b/>
          <w:color w:val="0F172A"/>
          <w:sz w:val="19"/>
        </w:rPr>
        <w:t xml:space="preserve">4. Mandatory Human Oversight: </w:t>
      </w:r>
      <w:r>
        <w:rPr>
          <w:rFonts w:ascii="Calibri" w:hAnsi="Calibri"/>
          <w:color w:val="334155"/>
          <w:sz w:val="19"/>
        </w:rPr>
        <w:t>While AI verification calculates surface improvement scores, final closure mandates human-in-the-loop sign-off to ensure municipal compliance.</w:t>
      </w:r>
    </w:p>
    <w:p w14:paraId="56280775" w14:textId="77777777" w:rsidR="0025449B" w:rsidRDefault="00634D14">
      <w:pPr>
        <w:keepNext/>
        <w:spacing w:before="320" w:after="120"/>
      </w:pPr>
      <w:r>
        <w:rPr>
          <w:rFonts w:ascii="Calibri" w:hAnsi="Calibri"/>
          <w:b/>
          <w:color w:val="1E3A8A"/>
          <w:sz w:val="30"/>
        </w:rPr>
        <w:t>36. Future Roadmap &amp; Advanced Research Enhancements</w:t>
      </w:r>
    </w:p>
    <w:p w14:paraId="58B2E639" w14:textId="77777777" w:rsidR="0025449B" w:rsidRDefault="00634D14">
      <w:pPr>
        <w:spacing w:after="80"/>
      </w:pPr>
      <w:r>
        <w:rPr>
          <w:rFonts w:ascii="Calibri" w:hAnsi="Calibri"/>
          <w:color w:val="334155"/>
          <w:sz w:val="20"/>
        </w:rPr>
        <w:t>The YuvaTech engineering roadmap includes several planned enhancements for subsequent platform iterations:</w:t>
      </w:r>
    </w:p>
    <w:p w14:paraId="623706ED" w14:textId="77777777" w:rsidR="0025449B" w:rsidRDefault="00634D14">
      <w:pPr>
        <w:pStyle w:val="ListBullet"/>
        <w:spacing w:after="60"/>
      </w:pPr>
      <w:r>
        <w:rPr>
          <w:rFonts w:ascii="Calibri" w:hAnsi="Calibri"/>
          <w:b/>
          <w:color w:val="0F172A"/>
          <w:sz w:val="19"/>
        </w:rPr>
        <w:lastRenderedPageBreak/>
        <w:t xml:space="preserve">1. On-Device Edge Computer Vision (YOLOv8): </w:t>
      </w:r>
      <w:r>
        <w:rPr>
          <w:rFonts w:ascii="Calibri" w:hAnsi="Calibri"/>
          <w:color w:val="334155"/>
          <w:sz w:val="19"/>
        </w:rPr>
        <w:t>Deploying a lightweight, quantized YOLOv8 object detection model directly into the browser via WebAssembly (Wasm) and TensorFlow.js for instantaneous bounding-box pavement distress detection.</w:t>
      </w:r>
    </w:p>
    <w:p w14:paraId="7411935A" w14:textId="77777777" w:rsidR="0025449B" w:rsidRDefault="00634D14">
      <w:pPr>
        <w:pStyle w:val="ListBullet"/>
        <w:spacing w:after="60"/>
      </w:pPr>
      <w:r>
        <w:rPr>
          <w:rFonts w:ascii="Calibri" w:hAnsi="Calibri"/>
          <w:b/>
          <w:color w:val="0F172A"/>
          <w:sz w:val="19"/>
        </w:rPr>
        <w:t xml:space="preserve">2. Automated Vehicular Telematics &amp; Inertial Sensing: </w:t>
      </w:r>
      <w:r>
        <w:rPr>
          <w:rFonts w:ascii="Calibri" w:hAnsi="Calibri"/>
          <w:color w:val="334155"/>
          <w:sz w:val="19"/>
        </w:rPr>
        <w:t>Leveraging mobile smartphone accelerometers and gyroscopes mounted on commuter vehicles or public transit buses to automatically detect and map road roughness and pothole jolts without manual photo capture.</w:t>
      </w:r>
    </w:p>
    <w:p w14:paraId="614EDB0E" w14:textId="77777777" w:rsidR="0025449B" w:rsidRDefault="00634D14">
      <w:pPr>
        <w:pStyle w:val="ListBullet"/>
        <w:spacing w:after="60"/>
      </w:pPr>
      <w:r>
        <w:rPr>
          <w:rFonts w:ascii="Calibri" w:hAnsi="Calibri"/>
          <w:b/>
          <w:color w:val="0F172A"/>
          <w:sz w:val="19"/>
        </w:rPr>
        <w:t xml:space="preserve">3. National Civic ERP Integration: </w:t>
      </w:r>
      <w:r>
        <w:rPr>
          <w:rFonts w:ascii="Calibri" w:hAnsi="Calibri"/>
          <w:color w:val="334155"/>
          <w:sz w:val="19"/>
        </w:rPr>
        <w:t>Direct bidirectional API connectors linking ROADGUARD AI with national and state civic portals (CPGRAMS, Jansunwai UP, e-NagarSewa) and government e-marketplace (GeM) portals.</w:t>
      </w:r>
    </w:p>
    <w:p w14:paraId="29368F90" w14:textId="77777777" w:rsidR="0025449B" w:rsidRDefault="00634D14">
      <w:pPr>
        <w:pStyle w:val="ListBullet"/>
        <w:spacing w:after="60"/>
      </w:pPr>
      <w:r>
        <w:rPr>
          <w:rFonts w:ascii="Calibri" w:hAnsi="Calibri"/>
          <w:b/>
          <w:color w:val="0F172A"/>
          <w:sz w:val="19"/>
        </w:rPr>
        <w:t xml:space="preserve">4. Civic Gamification &amp; Community Recognition: </w:t>
      </w:r>
      <w:r>
        <w:rPr>
          <w:rFonts w:ascii="Calibri" w:hAnsi="Calibri"/>
          <w:color w:val="334155"/>
          <w:sz w:val="19"/>
        </w:rPr>
        <w:t>Introducing citizen contribution karma, verified civic badges, and community leaderboards to incentivize proactive neighborhood road hazard reporting.</w:t>
      </w:r>
    </w:p>
    <w:p w14:paraId="2D2E5B3C" w14:textId="77777777" w:rsidR="0025449B" w:rsidRDefault="00634D14">
      <w:pPr>
        <w:pStyle w:val="ListBullet"/>
        <w:spacing w:after="60"/>
      </w:pPr>
      <w:r>
        <w:rPr>
          <w:rFonts w:ascii="Calibri" w:hAnsi="Calibri"/>
          <w:b/>
          <w:color w:val="0F172A"/>
          <w:sz w:val="19"/>
        </w:rPr>
        <w:t xml:space="preserve">5. Satellite &amp; Aerial Orthophoto Analysis: </w:t>
      </w:r>
      <w:r>
        <w:rPr>
          <w:rFonts w:ascii="Calibri" w:hAnsi="Calibri"/>
          <w:color w:val="334155"/>
          <w:sz w:val="19"/>
        </w:rPr>
        <w:t>Integrating high-resolution municipal satellite and dashcam street-level imagery to track macro-level road deterioration across entire municipal networks.</w:t>
      </w:r>
    </w:p>
    <w:p w14:paraId="666ED10E" w14:textId="77777777" w:rsidR="0025449B" w:rsidRDefault="00634D14">
      <w:pPr>
        <w:keepNext/>
        <w:spacing w:before="320" w:after="120"/>
      </w:pPr>
      <w:r>
        <w:rPr>
          <w:rFonts w:ascii="Calibri" w:hAnsi="Calibri"/>
          <w:b/>
          <w:color w:val="1E3A8A"/>
          <w:sz w:val="30"/>
        </w:rPr>
        <w:t>37. Concluding Engineering Evaluation</w:t>
      </w:r>
    </w:p>
    <w:p w14:paraId="4456F222" w14:textId="77777777" w:rsidR="0025449B" w:rsidRDefault="00634D14">
      <w:pPr>
        <w:spacing w:after="80"/>
      </w:pPr>
      <w:r>
        <w:rPr>
          <w:rFonts w:ascii="Calibri" w:hAnsi="Calibri"/>
          <w:color w:val="334155"/>
          <w:sz w:val="20"/>
        </w:rPr>
        <w:t>ROADGUARD AI successfully demonstrates how modern web engineering, geospatial intelligence, explainable algorithmic prioritization, and civic procurement transparency can converge to solve one of India's most urgent infrastructure challenges.</w:t>
      </w:r>
    </w:p>
    <w:p w14:paraId="5693D958" w14:textId="77777777" w:rsidR="0025449B" w:rsidRDefault="00634D14">
      <w:pPr>
        <w:spacing w:after="80"/>
      </w:pPr>
      <w:r>
        <w:rPr>
          <w:rFonts w:ascii="Calibri" w:hAnsi="Calibri"/>
          <w:color w:val="334155"/>
          <w:sz w:val="20"/>
        </w:rPr>
        <w:t>Developed for the Smart India Hackathon (SIH) Internal Hackathon under Problem Statement MB-04 ('Smart Infrastructure &amp; Logistics') by Team YuvaTech, the platform transitions road maintenance from a fragmented, reactive complaint process into an accountable, evidence-driven, and preventive lifecycle system. By combining mobile PWA offline reporting, dynamic multi-factor risk scoring, spatial deduplication, public tender defect liability tracking, and dual-photo AI verification, ROADGUARD AI provides a compr</w:t>
      </w:r>
      <w:r>
        <w:rPr>
          <w:rFonts w:ascii="Calibri" w:hAnsi="Calibri"/>
          <w:color w:val="334155"/>
          <w:sz w:val="20"/>
        </w:rPr>
        <w:t>ehensive, production-ready blueprint for safer Indian roads.</w:t>
      </w:r>
    </w:p>
    <w:p w14:paraId="0105DA64" w14:textId="77777777" w:rsidR="0025449B" w:rsidRDefault="00634D14">
      <w:pPr>
        <w:keepNext/>
        <w:spacing w:before="320" w:after="120"/>
      </w:pPr>
      <w:r>
        <w:rPr>
          <w:rFonts w:ascii="Calibri" w:hAnsi="Calibri"/>
          <w:b/>
          <w:color w:val="1E3A8A"/>
          <w:sz w:val="30"/>
        </w:rPr>
        <w:t>38. Academic Literature &amp; Technical References</w:t>
      </w:r>
    </w:p>
    <w:p w14:paraId="5897E480" w14:textId="77777777" w:rsidR="0025449B" w:rsidRDefault="00634D14">
      <w:pPr>
        <w:spacing w:after="80"/>
      </w:pPr>
      <w:r>
        <w:rPr>
          <w:rFonts w:ascii="Calibri" w:hAnsi="Calibri"/>
          <w:color w:val="334155"/>
          <w:sz w:val="20"/>
        </w:rPr>
        <w:t>The engineering design and technical implementation of ROADGUARD AI are grounded in the following authentic standards, documentation, and research literature:</w:t>
      </w:r>
    </w:p>
    <w:p w14:paraId="5625E8DA" w14:textId="77777777" w:rsidR="0025449B" w:rsidRDefault="00634D14">
      <w:pPr>
        <w:pStyle w:val="ListBullet"/>
        <w:spacing w:after="60"/>
      </w:pPr>
      <w:r>
        <w:rPr>
          <w:rFonts w:ascii="Calibri" w:hAnsi="Calibri"/>
          <w:color w:val="334155"/>
          <w:sz w:val="19"/>
        </w:rPr>
        <w:t>1. Indian Roads Congress (IRC), 'Guidelines for the Design of Flexible Pavements for Low Volume Rural Roads', IRC:SP:72-2015, New Delhi, India.</w:t>
      </w:r>
    </w:p>
    <w:p w14:paraId="0762DD26" w14:textId="77777777" w:rsidR="0025449B" w:rsidRDefault="00634D14">
      <w:pPr>
        <w:pStyle w:val="ListBullet"/>
        <w:spacing w:after="60"/>
      </w:pPr>
      <w:r>
        <w:rPr>
          <w:rFonts w:ascii="Calibri" w:hAnsi="Calibri"/>
          <w:color w:val="334155"/>
          <w:sz w:val="19"/>
        </w:rPr>
        <w:t>2. Indian Roads Congress (IRC), 'Code of Practice for Road Signs', IRC:67-2012, New Delhi, India.</w:t>
      </w:r>
    </w:p>
    <w:p w14:paraId="76CAA822" w14:textId="77777777" w:rsidR="0025449B" w:rsidRDefault="00634D14">
      <w:pPr>
        <w:pStyle w:val="ListBullet"/>
        <w:spacing w:after="60"/>
      </w:pPr>
      <w:r>
        <w:rPr>
          <w:rFonts w:ascii="Calibri" w:hAnsi="Calibri"/>
          <w:color w:val="334155"/>
          <w:sz w:val="19"/>
        </w:rPr>
        <w:t>3. Ministry of Road Transport and Highways (MoRTH), 'Road Accidents in India 2022', Transport Research Wing, Government of India, New Delhi.</w:t>
      </w:r>
    </w:p>
    <w:p w14:paraId="57A11C6F" w14:textId="77777777" w:rsidR="0025449B" w:rsidRDefault="00634D14">
      <w:pPr>
        <w:pStyle w:val="ListBullet"/>
        <w:spacing w:after="60"/>
      </w:pPr>
      <w:r>
        <w:rPr>
          <w:rFonts w:ascii="Calibri" w:hAnsi="Calibri"/>
          <w:color w:val="334155"/>
          <w:sz w:val="19"/>
        </w:rPr>
        <w:t>4. Arya, D. et al., 'Global Road Damage Detection: State-of-the-Art Solutions and Open Challenges', IEEE Transactions on Intelligent Transportation Systems, RDD2022 Benchmark.</w:t>
      </w:r>
    </w:p>
    <w:p w14:paraId="5ACCA05F" w14:textId="77777777" w:rsidR="0025449B" w:rsidRDefault="00634D14">
      <w:pPr>
        <w:pStyle w:val="ListBullet"/>
        <w:spacing w:after="60"/>
      </w:pPr>
      <w:r>
        <w:rPr>
          <w:rFonts w:ascii="Calibri" w:hAnsi="Calibri"/>
          <w:color w:val="334155"/>
          <w:sz w:val="19"/>
        </w:rPr>
        <w:t>5. React Core Team, 'React 18 Documentation &amp; Concurrent Features', https://react.dev</w:t>
      </w:r>
    </w:p>
    <w:p w14:paraId="77313260" w14:textId="77777777" w:rsidR="0025449B" w:rsidRDefault="00634D14">
      <w:pPr>
        <w:pStyle w:val="ListBullet"/>
        <w:spacing w:after="60"/>
      </w:pPr>
      <w:r>
        <w:rPr>
          <w:rFonts w:ascii="Calibri" w:hAnsi="Calibri"/>
          <w:color w:val="334155"/>
          <w:sz w:val="19"/>
        </w:rPr>
        <w:t>6. Vite Community, 'Vite Next Generation Frontend Tooling Documentation', https://vite.dev</w:t>
      </w:r>
    </w:p>
    <w:p w14:paraId="35669339" w14:textId="77777777" w:rsidR="0025449B" w:rsidRDefault="00634D14">
      <w:pPr>
        <w:pStyle w:val="ListBullet"/>
        <w:spacing w:after="60"/>
      </w:pPr>
      <w:r>
        <w:rPr>
          <w:rFonts w:ascii="Calibri" w:hAnsi="Calibri"/>
          <w:color w:val="334155"/>
          <w:sz w:val="19"/>
        </w:rPr>
        <w:t>7. Express.js Project, 'Express Web Framework for Node.js API Reference', https://expressjs.com</w:t>
      </w:r>
    </w:p>
    <w:p w14:paraId="3B2ABF69" w14:textId="77777777" w:rsidR="0025449B" w:rsidRDefault="00634D14">
      <w:pPr>
        <w:pStyle w:val="ListBullet"/>
        <w:spacing w:after="60"/>
      </w:pPr>
      <w:r>
        <w:rPr>
          <w:rFonts w:ascii="Calibri" w:hAnsi="Calibri"/>
          <w:color w:val="334155"/>
          <w:sz w:val="19"/>
        </w:rPr>
        <w:t>8. Prisma Data Inc., 'Prisma ORM Technical Reference &amp; Client Documentation', https://www.prisma.io/docs</w:t>
      </w:r>
    </w:p>
    <w:p w14:paraId="71FDE07B" w14:textId="77777777" w:rsidR="0025449B" w:rsidRDefault="00634D14">
      <w:pPr>
        <w:pStyle w:val="ListBullet"/>
        <w:spacing w:after="60"/>
      </w:pPr>
      <w:r>
        <w:rPr>
          <w:rFonts w:ascii="Calibri" w:hAnsi="Calibri"/>
          <w:color w:val="334155"/>
          <w:sz w:val="19"/>
        </w:rPr>
        <w:t>9. PostgreSQL Global Development Group, 'PostgreSQL 16 Documentation', https://www.postgresql.org/docs</w:t>
      </w:r>
    </w:p>
    <w:p w14:paraId="3399B782" w14:textId="77777777" w:rsidR="0025449B" w:rsidRDefault="00634D14">
      <w:pPr>
        <w:pStyle w:val="ListBullet"/>
        <w:spacing w:after="60"/>
      </w:pPr>
      <w:r>
        <w:rPr>
          <w:rFonts w:ascii="Calibri" w:hAnsi="Calibri"/>
          <w:color w:val="334155"/>
          <w:sz w:val="19"/>
        </w:rPr>
        <w:t>10. Leaflet Project, 'Leaflet: An Open-Source JavaScript Library for Mobile-Friendly Interactive Maps', https://leafletjs.com</w:t>
      </w:r>
    </w:p>
    <w:p w14:paraId="2B21D490" w14:textId="77777777" w:rsidR="0025449B" w:rsidRDefault="00634D14">
      <w:pPr>
        <w:pStyle w:val="ListBullet"/>
        <w:spacing w:after="60"/>
      </w:pPr>
      <w:r>
        <w:rPr>
          <w:rFonts w:ascii="Calibri" w:hAnsi="Calibri"/>
          <w:color w:val="334155"/>
          <w:sz w:val="19"/>
        </w:rPr>
        <w:lastRenderedPageBreak/>
        <w:t>11. Google Chrome Developers, 'Workbox: Production-Ready Service Worker Libraries', https://developer.chrome.com/docs/workbox</w:t>
      </w:r>
    </w:p>
    <w:p w14:paraId="4BE46616" w14:textId="77777777" w:rsidR="0025449B" w:rsidRDefault="00634D14">
      <w:pPr>
        <w:pStyle w:val="ListBullet"/>
        <w:spacing w:after="60"/>
      </w:pPr>
      <w:r>
        <w:rPr>
          <w:rFonts w:ascii="Calibri" w:hAnsi="Calibri"/>
          <w:color w:val="334155"/>
          <w:sz w:val="19"/>
        </w:rPr>
        <w:t>12. Render Cloud Inc., 'Render Blueprint Specification &amp; Infrastructure as Code Guide', https://render.com/docs/blueprint-spec</w:t>
      </w:r>
    </w:p>
    <w:p w14:paraId="142D48AA" w14:textId="77777777" w:rsidR="0025449B" w:rsidRDefault="00634D14">
      <w:pPr>
        <w:keepNext/>
        <w:spacing w:before="320" w:after="120"/>
      </w:pPr>
      <w:r>
        <w:rPr>
          <w:rFonts w:ascii="Calibri" w:hAnsi="Calibri"/>
          <w:b/>
          <w:color w:val="1E3A8A"/>
          <w:sz w:val="30"/>
        </w:rPr>
        <w:t>39. Technical Appendix (Repository Tree, Config &amp; Environment)</w:t>
      </w:r>
    </w:p>
    <w:p w14:paraId="2849601A" w14:textId="77777777" w:rsidR="0025449B" w:rsidRDefault="00634D14">
      <w:pPr>
        <w:spacing w:after="80"/>
      </w:pPr>
      <w:r>
        <w:rPr>
          <w:rFonts w:ascii="Calibri" w:hAnsi="Calibri"/>
          <w:color w:val="334155"/>
          <w:sz w:val="20"/>
        </w:rPr>
        <w:t>Appendix A: Complete Workspace File Structure</w:t>
      </w:r>
    </w:p>
    <w:tbl>
      <w:tblPr>
        <w:tblW w:w="0" w:type="auto"/>
        <w:jc w:val="center"/>
        <w:tblLayout w:type="fixed"/>
        <w:tblLook w:val="04A0" w:firstRow="1" w:lastRow="0" w:firstColumn="1" w:lastColumn="0" w:noHBand="0" w:noVBand="1"/>
      </w:tblPr>
      <w:tblGrid>
        <w:gridCol w:w="9360"/>
      </w:tblGrid>
      <w:tr w:rsidR="0025449B" w14:paraId="54FBBF21" w14:textId="77777777">
        <w:trPr>
          <w:jc w:val="center"/>
        </w:trPr>
        <w:tc>
          <w:tcPr>
            <w:tcW w:w="9360" w:type="dxa"/>
            <w:shd w:val="clear" w:color="auto" w:fill="0F172A"/>
            <w:tcMar>
              <w:top w:w="100" w:type="dxa"/>
              <w:left w:w="140" w:type="dxa"/>
              <w:bottom w:w="100" w:type="dxa"/>
              <w:right w:w="140" w:type="dxa"/>
            </w:tcMar>
          </w:tcPr>
          <w:p w14:paraId="21F87DB8" w14:textId="77777777" w:rsidR="0025449B" w:rsidRDefault="00634D14">
            <w:pPr>
              <w:spacing w:after="0" w:line="252" w:lineRule="auto"/>
            </w:pPr>
            <w:r>
              <w:rPr>
                <w:rFonts w:ascii="Consolas" w:hAnsi="Consolas"/>
                <w:color w:val="E2E8F0"/>
                <w:sz w:val="17"/>
              </w:rPr>
              <w:t>roadguard-ai/</w:t>
            </w:r>
            <w:r>
              <w:rPr>
                <w:rFonts w:ascii="Consolas" w:hAnsi="Consolas"/>
                <w:color w:val="E2E8F0"/>
                <w:sz w:val="17"/>
              </w:rPr>
              <w:br/>
              <w:t>├── backend/</w:t>
            </w:r>
            <w:r>
              <w:rPr>
                <w:rFonts w:ascii="Consolas" w:hAnsi="Consolas"/>
                <w:color w:val="E2E8F0"/>
                <w:sz w:val="17"/>
              </w:rPr>
              <w:br/>
              <w:t>│   ├── prisma/</w:t>
            </w:r>
            <w:r>
              <w:rPr>
                <w:rFonts w:ascii="Consolas" w:hAnsi="Consolas"/>
                <w:color w:val="E2E8F0"/>
                <w:sz w:val="17"/>
              </w:rPr>
              <w:br/>
              <w:t>│   │   ├── schema.prisma             # 10 Prisma Relational Models</w:t>
            </w:r>
            <w:r>
              <w:rPr>
                <w:rFonts w:ascii="Consolas" w:hAnsi="Consolas"/>
                <w:color w:val="E2E8F0"/>
                <w:sz w:val="17"/>
              </w:rPr>
              <w:br/>
            </w:r>
            <w:r>
              <w:rPr>
                <w:rFonts w:ascii="Consolas" w:hAnsi="Consolas"/>
                <w:color w:val="E2E8F0"/>
                <w:sz w:val="17"/>
              </w:rPr>
              <w:t>│   │   └── seed.ts                   # Meerut Calibration Seed Data</w:t>
            </w:r>
            <w:r>
              <w:rPr>
                <w:rFonts w:ascii="Consolas" w:hAnsi="Consolas"/>
                <w:color w:val="E2E8F0"/>
                <w:sz w:val="17"/>
              </w:rPr>
              <w:br/>
              <w:t>│   ├── scripts/</w:t>
            </w:r>
            <w:r>
              <w:rPr>
                <w:rFonts w:ascii="Consolas" w:hAnsi="Consolas"/>
                <w:color w:val="E2E8F0"/>
                <w:sz w:val="17"/>
              </w:rPr>
              <w:br/>
              <w:t>│   │   └── prepare-prisma.js         # Cross-Platform Schema Switcher</w:t>
            </w:r>
            <w:r>
              <w:rPr>
                <w:rFonts w:ascii="Consolas" w:hAnsi="Consolas"/>
                <w:color w:val="E2E8F0"/>
                <w:sz w:val="17"/>
              </w:rPr>
              <w:br/>
              <w:t>│   ├── src/</w:t>
            </w:r>
            <w:r>
              <w:rPr>
                <w:rFonts w:ascii="Consolas" w:hAnsi="Consolas"/>
                <w:color w:val="E2E8F0"/>
                <w:sz w:val="17"/>
              </w:rPr>
              <w:br/>
              <w:t>│   │   ├── config/prisma.ts          # Prisma Client Singleton</w:t>
            </w:r>
            <w:r>
              <w:rPr>
                <w:rFonts w:ascii="Consolas" w:hAnsi="Consolas"/>
                <w:color w:val="E2E8F0"/>
                <w:sz w:val="17"/>
              </w:rPr>
              <w:br/>
              <w:t>│   │   ├── controllers/              # 6 REST API Controllers</w:t>
            </w:r>
            <w:r>
              <w:rPr>
                <w:rFonts w:ascii="Consolas" w:hAnsi="Consolas"/>
                <w:color w:val="E2E8F0"/>
                <w:sz w:val="17"/>
              </w:rPr>
              <w:br/>
              <w:t>│   │   ├── middleware/               # Auth &amp; Error Interceptors</w:t>
            </w:r>
            <w:r>
              <w:rPr>
                <w:rFonts w:ascii="Consolas" w:hAnsi="Consolas"/>
                <w:color w:val="E2E8F0"/>
                <w:sz w:val="17"/>
              </w:rPr>
              <w:br/>
              <w:t>│   │   ├── routes/                   # 9 Domain Route Handlers</w:t>
            </w:r>
            <w:r>
              <w:rPr>
                <w:rFonts w:ascii="Consolas" w:hAnsi="Consolas"/>
                <w:color w:val="E2E8F0"/>
                <w:sz w:val="17"/>
              </w:rPr>
              <w:br/>
              <w:t>│   │   ├── services/                 # 10 Domain Business Services</w:t>
            </w:r>
            <w:r>
              <w:rPr>
                <w:rFonts w:ascii="Consolas" w:hAnsi="Consolas"/>
                <w:color w:val="E2E8F0"/>
                <w:sz w:val="17"/>
              </w:rPr>
              <w:br/>
            </w:r>
            <w:r>
              <w:rPr>
                <w:rFonts w:ascii="Consolas" w:hAnsi="Consolas"/>
                <w:color w:val="E2E8F0"/>
                <w:sz w:val="17"/>
              </w:rPr>
              <w:t>│   │   └── server.ts                 # Express Server Entrypoint</w:t>
            </w:r>
            <w:r>
              <w:rPr>
                <w:rFonts w:ascii="Consolas" w:hAnsi="Consolas"/>
                <w:color w:val="E2E8F0"/>
                <w:sz w:val="17"/>
              </w:rPr>
              <w:br/>
              <w:t>│   ├── tests/                        # 3 Jest Test Suites (8 Tests)</w:t>
            </w:r>
            <w:r>
              <w:rPr>
                <w:rFonts w:ascii="Consolas" w:hAnsi="Consolas"/>
                <w:color w:val="E2E8F0"/>
                <w:sz w:val="17"/>
              </w:rPr>
              <w:br/>
              <w:t>│   ├── uploads/demo/                 # 6 Wikimedia Commons Photographs</w:t>
            </w:r>
            <w:r>
              <w:rPr>
                <w:rFonts w:ascii="Consolas" w:hAnsi="Consolas"/>
                <w:color w:val="E2E8F0"/>
                <w:sz w:val="17"/>
              </w:rPr>
              <w:br/>
              <w:t>│   ├── Dockerfile                    # Multi-Stage Node.js Dockerfile</w:t>
            </w:r>
            <w:r>
              <w:rPr>
                <w:rFonts w:ascii="Consolas" w:hAnsi="Consolas"/>
                <w:color w:val="E2E8F0"/>
                <w:sz w:val="17"/>
              </w:rPr>
              <w:br/>
              <w:t>│   └── package.json                  # Backend Dependencies</w:t>
            </w:r>
            <w:r>
              <w:rPr>
                <w:rFonts w:ascii="Consolas" w:hAnsi="Consolas"/>
                <w:color w:val="E2E8F0"/>
                <w:sz w:val="17"/>
              </w:rPr>
              <w:br/>
              <w:t>├── frontend/</w:t>
            </w:r>
            <w:r>
              <w:rPr>
                <w:rFonts w:ascii="Consolas" w:hAnsi="Consolas"/>
                <w:color w:val="E2E8F0"/>
                <w:sz w:val="17"/>
              </w:rPr>
              <w:br/>
              <w:t>│   ├── public/                       # PWA Manifest &amp; Civic Icons</w:t>
            </w:r>
            <w:r>
              <w:rPr>
                <w:rFonts w:ascii="Consolas" w:hAnsi="Consolas"/>
                <w:color w:val="E2E8F0"/>
                <w:sz w:val="17"/>
              </w:rPr>
              <w:br/>
              <w:t>│   ├── src/</w:t>
            </w:r>
            <w:r>
              <w:rPr>
                <w:rFonts w:ascii="Consolas" w:hAnsi="Consolas"/>
                <w:color w:val="E2E8F0"/>
                <w:sz w:val="17"/>
              </w:rPr>
              <w:br/>
              <w:t>│   │   ├── components/               # 12 Component Subdomains</w:t>
            </w:r>
            <w:r>
              <w:rPr>
                <w:rFonts w:ascii="Consolas" w:hAnsi="Consolas"/>
                <w:color w:val="E2E8F0"/>
                <w:sz w:val="17"/>
              </w:rPr>
              <w:br/>
            </w:r>
            <w:r>
              <w:rPr>
                <w:rFonts w:ascii="Consolas" w:hAnsi="Consolas"/>
                <w:color w:val="E2E8F0"/>
                <w:sz w:val="17"/>
              </w:rPr>
              <w:t>│   │   ├── context/                  # Global Auth &amp; Role Session</w:t>
            </w:r>
            <w:r>
              <w:rPr>
                <w:rFonts w:ascii="Consolas" w:hAnsi="Consolas"/>
                <w:color w:val="E2E8F0"/>
                <w:sz w:val="17"/>
              </w:rPr>
              <w:br/>
              <w:t>│   │   ├── pages/                    # 10 Application Pages</w:t>
            </w:r>
            <w:r>
              <w:rPr>
                <w:rFonts w:ascii="Consolas" w:hAnsi="Consolas"/>
                <w:color w:val="E2E8F0"/>
                <w:sz w:val="17"/>
              </w:rPr>
              <w:br/>
              <w:t>│   │   ├── services/                 # REST API &amp; IndexedDB Offline Sync</w:t>
            </w:r>
            <w:r>
              <w:rPr>
                <w:rFonts w:ascii="Consolas" w:hAnsi="Consolas"/>
                <w:color w:val="E2E8F0"/>
                <w:sz w:val="17"/>
              </w:rPr>
              <w:br/>
              <w:t>│   │   ├── App.tsx                   # React Router Configuration</w:t>
            </w:r>
            <w:r>
              <w:rPr>
                <w:rFonts w:ascii="Consolas" w:hAnsi="Consolas"/>
                <w:color w:val="E2E8F0"/>
                <w:sz w:val="17"/>
              </w:rPr>
              <w:br/>
              <w:t>│   │   └── main.tsx                  # React DOM Bootstrapper</w:t>
            </w:r>
            <w:r>
              <w:rPr>
                <w:rFonts w:ascii="Consolas" w:hAnsi="Consolas"/>
                <w:color w:val="E2E8F0"/>
                <w:sz w:val="17"/>
              </w:rPr>
              <w:br/>
              <w:t>│   ├── Dockerfile                    # Static Frontend Dockerfile</w:t>
            </w:r>
            <w:r>
              <w:rPr>
                <w:rFonts w:ascii="Consolas" w:hAnsi="Consolas"/>
                <w:color w:val="E2E8F0"/>
                <w:sz w:val="17"/>
              </w:rPr>
              <w:br/>
              <w:t>│   ├── vite.config.ts                # Vite &amp; Workbox PWA Plugin</w:t>
            </w:r>
            <w:r>
              <w:rPr>
                <w:rFonts w:ascii="Consolas" w:hAnsi="Consolas"/>
                <w:color w:val="E2E8F0"/>
                <w:sz w:val="17"/>
              </w:rPr>
              <w:br/>
            </w:r>
            <w:r>
              <w:rPr>
                <w:rFonts w:ascii="Consolas" w:hAnsi="Consolas"/>
                <w:color w:val="E2E8F0"/>
                <w:sz w:val="17"/>
              </w:rPr>
              <w:t>│   └── package.json                  # Frontend Dependencies</w:t>
            </w:r>
            <w:r>
              <w:rPr>
                <w:rFonts w:ascii="Consolas" w:hAnsi="Consolas"/>
                <w:color w:val="E2E8F0"/>
                <w:sz w:val="17"/>
              </w:rPr>
              <w:br/>
              <w:t>├── documentation/                    # Submission-Ready Documentation</w:t>
            </w:r>
            <w:r>
              <w:rPr>
                <w:rFonts w:ascii="Consolas" w:hAnsi="Consolas"/>
                <w:color w:val="E2E8F0"/>
                <w:sz w:val="17"/>
              </w:rPr>
              <w:br/>
              <w:t>├── scripts/                          # Automated Documentation Generators</w:t>
            </w:r>
            <w:r>
              <w:rPr>
                <w:rFonts w:ascii="Consolas" w:hAnsi="Consolas"/>
                <w:color w:val="E2E8F0"/>
                <w:sz w:val="17"/>
              </w:rPr>
              <w:br/>
              <w:t>├── docker-compose.yml                # Multi-Container Topology</w:t>
            </w:r>
            <w:r>
              <w:rPr>
                <w:rFonts w:ascii="Consolas" w:hAnsi="Consolas"/>
                <w:color w:val="E2E8F0"/>
                <w:sz w:val="17"/>
              </w:rPr>
              <w:br/>
              <w:t>├── render.yaml                       # Render Cloud Infrastructure Blueprint</w:t>
            </w:r>
            <w:r>
              <w:rPr>
                <w:rFonts w:ascii="Consolas" w:hAnsi="Consolas"/>
                <w:color w:val="E2E8F0"/>
                <w:sz w:val="17"/>
              </w:rPr>
              <w:br/>
              <w:t>└── package.json                      # Workspace Root Scripts</w:t>
            </w:r>
          </w:p>
        </w:tc>
      </w:tr>
    </w:tbl>
    <w:p w14:paraId="58E0332C" w14:textId="77777777" w:rsidR="0025449B" w:rsidRDefault="0025449B">
      <w:pPr>
        <w:spacing w:after="80"/>
      </w:pPr>
    </w:p>
    <w:p w14:paraId="2C180530" w14:textId="77777777" w:rsidR="0025449B" w:rsidRDefault="00634D14">
      <w:pPr>
        <w:spacing w:after="80"/>
      </w:pPr>
      <w:r>
        <w:rPr>
          <w:rFonts w:ascii="Calibri" w:hAnsi="Calibri"/>
          <w:color w:val="334155"/>
          <w:sz w:val="20"/>
        </w:rPr>
        <w:t>Appendix B: Environment Variable Configuration Reference (Names Only)</w:t>
      </w:r>
    </w:p>
    <w:p w14:paraId="308BD2FD" w14:textId="77777777" w:rsidR="0025449B" w:rsidRDefault="00634D14">
      <w:pPr>
        <w:pStyle w:val="ListBullet"/>
        <w:spacing w:after="60"/>
      </w:pPr>
      <w:r>
        <w:rPr>
          <w:rFonts w:ascii="Calibri" w:hAnsi="Calibri"/>
          <w:color w:val="334155"/>
          <w:sz w:val="19"/>
        </w:rPr>
        <w:t>`NODE_ENV` — Environment flag ('development' or 'production').</w:t>
      </w:r>
    </w:p>
    <w:p w14:paraId="7F29F17F" w14:textId="77777777" w:rsidR="0025449B" w:rsidRDefault="00634D14">
      <w:pPr>
        <w:pStyle w:val="ListBullet"/>
        <w:spacing w:after="60"/>
      </w:pPr>
      <w:r>
        <w:rPr>
          <w:rFonts w:ascii="Calibri" w:hAnsi="Calibri"/>
          <w:color w:val="334155"/>
          <w:sz w:val="19"/>
        </w:rPr>
        <w:t>`PORT` — Express API server port (default: 5000).</w:t>
      </w:r>
    </w:p>
    <w:p w14:paraId="0722A12E" w14:textId="77777777" w:rsidR="0025449B" w:rsidRDefault="00634D14">
      <w:pPr>
        <w:pStyle w:val="ListBullet"/>
        <w:spacing w:after="60"/>
      </w:pPr>
      <w:r>
        <w:rPr>
          <w:rFonts w:ascii="Calibri" w:hAnsi="Calibri"/>
          <w:color w:val="334155"/>
          <w:sz w:val="19"/>
        </w:rPr>
        <w:t>`DATABASE_URL` — Connection URI for SQLite (local) or PostgreSQL (production).</w:t>
      </w:r>
    </w:p>
    <w:p w14:paraId="568E27EB" w14:textId="77777777" w:rsidR="0025449B" w:rsidRDefault="00634D14">
      <w:pPr>
        <w:pStyle w:val="ListBullet"/>
        <w:spacing w:after="60"/>
      </w:pPr>
      <w:r>
        <w:rPr>
          <w:rFonts w:ascii="Calibri" w:hAnsi="Calibri"/>
          <w:color w:val="334155"/>
          <w:sz w:val="19"/>
        </w:rPr>
        <w:t>`JWT_SECRET` — Cryptographic HMAC-SHA256 secret for token signing (never exposed).</w:t>
      </w:r>
    </w:p>
    <w:p w14:paraId="269E43C8" w14:textId="77777777" w:rsidR="0025449B" w:rsidRDefault="00634D14">
      <w:pPr>
        <w:pStyle w:val="ListBullet"/>
        <w:spacing w:after="60"/>
      </w:pPr>
      <w:r>
        <w:rPr>
          <w:rFonts w:ascii="Calibri" w:hAnsi="Calibri"/>
          <w:color w:val="334155"/>
          <w:sz w:val="19"/>
        </w:rPr>
        <w:t>`JWT_EXPIRES_IN` — Token lifespan duration (default: '7d').</w:t>
      </w:r>
    </w:p>
    <w:p w14:paraId="209B083B" w14:textId="77777777" w:rsidR="0025449B" w:rsidRDefault="00634D14">
      <w:pPr>
        <w:pStyle w:val="ListBullet"/>
        <w:spacing w:after="60"/>
      </w:pPr>
      <w:r>
        <w:rPr>
          <w:rFonts w:ascii="Calibri" w:hAnsi="Calibri"/>
          <w:color w:val="334155"/>
          <w:sz w:val="19"/>
        </w:rPr>
        <w:t>`AI_PROVIDER` — AI strategy selector ('demo', 'gemini', or 'openai').</w:t>
      </w:r>
    </w:p>
    <w:p w14:paraId="7697783A" w14:textId="77777777" w:rsidR="0025449B" w:rsidRDefault="00634D14">
      <w:pPr>
        <w:pStyle w:val="ListBullet"/>
        <w:spacing w:after="60"/>
      </w:pPr>
      <w:r>
        <w:rPr>
          <w:rFonts w:ascii="Calibri" w:hAnsi="Calibri"/>
          <w:color w:val="334155"/>
          <w:sz w:val="19"/>
        </w:rPr>
        <w:t>`GEMINI_API_KEY` — Google Gemini Vision API key (optional; cloud mode).</w:t>
      </w:r>
    </w:p>
    <w:p w14:paraId="2BEC3D23" w14:textId="77777777" w:rsidR="0025449B" w:rsidRDefault="00634D14">
      <w:pPr>
        <w:pStyle w:val="ListBullet"/>
        <w:spacing w:after="60"/>
      </w:pPr>
      <w:r>
        <w:rPr>
          <w:rFonts w:ascii="Calibri" w:hAnsi="Calibri"/>
          <w:color w:val="334155"/>
          <w:sz w:val="19"/>
        </w:rPr>
        <w:lastRenderedPageBreak/>
        <w:t>`OPENAI_API_KEY` — OpenAI GPT-4o Vision API key (optional; cloud mode).</w:t>
      </w:r>
    </w:p>
    <w:p w14:paraId="20F22921" w14:textId="77777777" w:rsidR="0025449B" w:rsidRDefault="00634D14">
      <w:pPr>
        <w:pStyle w:val="ListBullet"/>
        <w:spacing w:after="60"/>
      </w:pPr>
      <w:r>
        <w:rPr>
          <w:rFonts w:ascii="Calibri" w:hAnsi="Calibri"/>
          <w:color w:val="334155"/>
          <w:sz w:val="19"/>
        </w:rPr>
        <w:t>`CLOUDINARY_CLOUD_NAME`, `CLOUDINARY_API_KEY`, `CLOUDINARY_API_SECRET` — Cloudinary credentials (optional).</w:t>
      </w:r>
    </w:p>
    <w:p w14:paraId="0520A06C" w14:textId="77777777" w:rsidR="0025449B" w:rsidRDefault="00634D14">
      <w:pPr>
        <w:pStyle w:val="ListBullet"/>
        <w:spacing w:after="60"/>
      </w:pPr>
      <w:r>
        <w:rPr>
          <w:rFonts w:ascii="Calibri" w:hAnsi="Calibri"/>
          <w:color w:val="334155"/>
          <w:sz w:val="19"/>
        </w:rPr>
        <w:t>`SUPABASE_URL`, `SUPABASE_SERVICE_ROLE_KEY` — Supabase Storage credentials (optional).</w:t>
      </w:r>
    </w:p>
    <w:p w14:paraId="4FB70302" w14:textId="77777777" w:rsidR="0025449B" w:rsidRDefault="00634D14">
      <w:pPr>
        <w:pStyle w:val="ListBullet"/>
        <w:spacing w:after="60"/>
      </w:pPr>
      <w:r>
        <w:rPr>
          <w:rFonts w:ascii="Calibri" w:hAnsi="Calibri"/>
          <w:color w:val="334155"/>
          <w:sz w:val="19"/>
        </w:rPr>
        <w:t>`VITE_API_URL` — Client-side API root endpoint for frontend requests.</w:t>
      </w:r>
    </w:p>
    <w:p w14:paraId="3AFB5146" w14:textId="77777777" w:rsidR="0025449B" w:rsidRDefault="00634D14">
      <w:pPr>
        <w:spacing w:after="80"/>
      </w:pPr>
      <w:r>
        <w:rPr>
          <w:rFonts w:ascii="Calibri" w:hAnsi="Calibri"/>
          <w:color w:val="334155"/>
          <w:sz w:val="20"/>
        </w:rPr>
        <w:t>Appendix C: Test Execution Verification Log Summary</w:t>
      </w:r>
    </w:p>
    <w:tbl>
      <w:tblPr>
        <w:tblW w:w="0" w:type="auto"/>
        <w:jc w:val="center"/>
        <w:tblLayout w:type="fixed"/>
        <w:tblLook w:val="04A0" w:firstRow="1" w:lastRow="0" w:firstColumn="1" w:lastColumn="0" w:noHBand="0" w:noVBand="1"/>
      </w:tblPr>
      <w:tblGrid>
        <w:gridCol w:w="9360"/>
      </w:tblGrid>
      <w:tr w:rsidR="0025449B" w14:paraId="3011B9F8" w14:textId="77777777">
        <w:trPr>
          <w:jc w:val="center"/>
        </w:trPr>
        <w:tc>
          <w:tcPr>
            <w:tcW w:w="9360" w:type="dxa"/>
            <w:shd w:val="clear" w:color="auto" w:fill="0F172A"/>
            <w:tcMar>
              <w:top w:w="100" w:type="dxa"/>
              <w:left w:w="140" w:type="dxa"/>
              <w:bottom w:w="100" w:type="dxa"/>
              <w:right w:w="140" w:type="dxa"/>
            </w:tcMar>
          </w:tcPr>
          <w:p w14:paraId="5669B355" w14:textId="77777777" w:rsidR="0025449B" w:rsidRDefault="00634D14">
            <w:pPr>
              <w:spacing w:after="0" w:line="252" w:lineRule="auto"/>
            </w:pPr>
            <w:r>
              <w:rPr>
                <w:rFonts w:ascii="Consolas" w:hAnsi="Consolas"/>
                <w:color w:val="E2E8F0"/>
                <w:sz w:val="17"/>
              </w:rPr>
              <w:t>Test Suites: 3 passed, 3 total</w:t>
            </w:r>
            <w:r>
              <w:rPr>
                <w:rFonts w:ascii="Consolas" w:hAnsi="Consolas"/>
                <w:color w:val="E2E8F0"/>
                <w:sz w:val="17"/>
              </w:rPr>
              <w:br/>
              <w:t>Tests:       8 passed, 8 total</w:t>
            </w:r>
            <w:r>
              <w:rPr>
                <w:rFonts w:ascii="Consolas" w:hAnsi="Consolas"/>
                <w:color w:val="E2E8F0"/>
                <w:sz w:val="17"/>
              </w:rPr>
              <w:br/>
              <w:t>Snapshots:   0 total</w:t>
            </w:r>
            <w:r>
              <w:rPr>
                <w:rFonts w:ascii="Consolas" w:hAnsi="Consolas"/>
                <w:color w:val="E2E8F0"/>
                <w:sz w:val="17"/>
              </w:rPr>
              <w:br/>
              <w:t>Time:        3.059 s</w:t>
            </w:r>
            <w:r>
              <w:rPr>
                <w:rFonts w:ascii="Consolas" w:hAnsi="Consolas"/>
                <w:color w:val="E2E8F0"/>
                <w:sz w:val="17"/>
              </w:rPr>
              <w:br/>
              <w:t>Files:</w:t>
            </w:r>
            <w:r>
              <w:rPr>
                <w:rFonts w:ascii="Consolas" w:hAnsi="Consolas"/>
                <w:color w:val="E2E8F0"/>
                <w:sz w:val="17"/>
              </w:rPr>
              <w:br/>
            </w:r>
            <w:r>
              <w:rPr>
                <w:rFonts w:ascii="Consolas" w:hAnsi="Consolas"/>
                <w:color w:val="E2E8F0"/>
                <w:sz w:val="17"/>
              </w:rPr>
              <w:t xml:space="preserve">  - tests/api.test.ts (PASS - 4 tests)</w:t>
            </w:r>
            <w:r>
              <w:rPr>
                <w:rFonts w:ascii="Consolas" w:hAnsi="Consolas"/>
                <w:color w:val="E2E8F0"/>
                <w:sz w:val="17"/>
              </w:rPr>
              <w:br/>
              <w:t xml:space="preserve">  - tests/ai.test.ts (PASS - 2 tests)</w:t>
            </w:r>
            <w:r>
              <w:rPr>
                <w:rFonts w:ascii="Consolas" w:hAnsi="Consolas"/>
                <w:color w:val="E2E8F0"/>
                <w:sz w:val="17"/>
              </w:rPr>
              <w:br/>
              <w:t xml:space="preserve">  - tests/priority.test.ts (PASS - 2 tests)</w:t>
            </w:r>
            <w:r>
              <w:rPr>
                <w:rFonts w:ascii="Consolas" w:hAnsi="Consolas"/>
                <w:color w:val="E2E8F0"/>
                <w:sz w:val="17"/>
              </w:rPr>
              <w:br/>
              <w:t>Frontend Build: 1,647 modules transformed in 4.33s; 39 PWA assets precached.</w:t>
            </w:r>
          </w:p>
        </w:tc>
      </w:tr>
    </w:tbl>
    <w:p w14:paraId="33181CC3" w14:textId="77777777" w:rsidR="0025449B" w:rsidRDefault="0025449B">
      <w:pPr>
        <w:spacing w:after="80"/>
      </w:pPr>
    </w:p>
    <w:sectPr w:rsidR="0025449B"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33DC" w14:textId="77777777" w:rsidR="00634D14" w:rsidRDefault="00634D14">
      <w:pPr>
        <w:spacing w:after="0" w:line="240" w:lineRule="auto"/>
      </w:pPr>
      <w:r>
        <w:separator/>
      </w:r>
    </w:p>
  </w:endnote>
  <w:endnote w:type="continuationSeparator" w:id="0">
    <w:p w14:paraId="4DBD9F05" w14:textId="77777777" w:rsidR="00634D14" w:rsidRDefault="00634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717D" w14:textId="77777777" w:rsidR="0025449B" w:rsidRDefault="00634D14">
    <w:pPr>
      <w:pStyle w:val="Footer"/>
      <w:jc w:val="center"/>
    </w:pPr>
    <w:r>
      <w:rPr>
        <w:rFonts w:ascii="Calibri" w:hAnsi="Calibri"/>
        <w:color w:val="64748B"/>
        <w:sz w:val="17"/>
      </w:rPr>
      <w:t xml:space="preserve">ROADGUARD AI — Technical Project Documentation — Page </w:t>
    </w:r>
    <w:r>
      <w:fldChar w:fldCharType="begin"/>
    </w:r>
    <w:r>
      <w:instrText>PAGE</w:instrText>
    </w:r>
    <w:r>
      <w:fldChar w:fldCharType="separate"/>
    </w:r>
    <w:r w:rsidR="00DD1104">
      <w:rPr>
        <w:noProof/>
      </w:rPr>
      <w:t>1</w:t>
    </w:r>
    <w:r>
      <w:fldChar w:fldCharType="end"/>
    </w:r>
    <w:r>
      <w:rPr>
        <w:rFonts w:ascii="Calibri" w:hAnsi="Calibri"/>
        <w:color w:val="64748B"/>
        <w:sz w:val="17"/>
      </w:rPr>
      <w:t xml:space="preserve"> of </w:t>
    </w:r>
    <w:r>
      <w:fldChar w:fldCharType="begin"/>
    </w:r>
    <w:r>
      <w:instrText>NUMPAGES</w:instrText>
    </w:r>
    <w:r>
      <w:fldChar w:fldCharType="separate"/>
    </w:r>
    <w:r w:rsidR="00DD110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EF3B2" w14:textId="77777777" w:rsidR="00634D14" w:rsidRDefault="00634D14">
      <w:pPr>
        <w:spacing w:after="0" w:line="240" w:lineRule="auto"/>
      </w:pPr>
      <w:r>
        <w:separator/>
      </w:r>
    </w:p>
  </w:footnote>
  <w:footnote w:type="continuationSeparator" w:id="0">
    <w:p w14:paraId="7BA8ED4C" w14:textId="77777777" w:rsidR="00634D14" w:rsidRDefault="00634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17D5" w14:textId="77777777" w:rsidR="0025449B" w:rsidRDefault="00634D14">
    <w:pPr>
      <w:pStyle w:val="Header"/>
      <w:jc w:val="right"/>
    </w:pPr>
    <w:r>
      <w:rPr>
        <w:rFonts w:ascii="Calibri" w:hAnsi="Calibri"/>
        <w:color w:val="94A3B8"/>
        <w:sz w:val="17"/>
      </w:rPr>
      <w:t>ROADGUARD AI | SIH Internal Hackathon – MB-04 | Team YuvaTech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9518491">
    <w:abstractNumId w:val="8"/>
  </w:num>
  <w:num w:numId="2" w16cid:durableId="859977136">
    <w:abstractNumId w:val="6"/>
  </w:num>
  <w:num w:numId="3" w16cid:durableId="1519154088">
    <w:abstractNumId w:val="5"/>
  </w:num>
  <w:num w:numId="4" w16cid:durableId="981930392">
    <w:abstractNumId w:val="4"/>
  </w:num>
  <w:num w:numId="5" w16cid:durableId="1879664789">
    <w:abstractNumId w:val="7"/>
  </w:num>
  <w:num w:numId="6" w16cid:durableId="1440835158">
    <w:abstractNumId w:val="3"/>
  </w:num>
  <w:num w:numId="7" w16cid:durableId="124276125">
    <w:abstractNumId w:val="2"/>
  </w:num>
  <w:num w:numId="8" w16cid:durableId="334840689">
    <w:abstractNumId w:val="1"/>
  </w:num>
  <w:num w:numId="9" w16cid:durableId="1224877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49B"/>
    <w:rsid w:val="0029639D"/>
    <w:rsid w:val="00326F90"/>
    <w:rsid w:val="00634D14"/>
    <w:rsid w:val="007966E0"/>
    <w:rsid w:val="00AA1D8D"/>
    <w:rsid w:val="00B47730"/>
    <w:rsid w:val="00CB0664"/>
    <w:rsid w:val="00DD11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679216"/>
  <w14:defaultImageDpi w14:val="300"/>
  <w15:docId w15:val="{C700C26C-AE3F-4A06-A813-3D3AC254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10357</Words>
  <Characters>70431</Characters>
  <Application>Microsoft Office Word</Application>
  <DocSecurity>0</DocSecurity>
  <Lines>1760</Lines>
  <Paragraphs>897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Krrish Kashyap</cp:lastModifiedBy>
  <cp:revision>2</cp:revision>
  <cp:lastPrinted>2026-09-08T09:37:00Z</cp:lastPrinted>
  <dcterms:created xsi:type="dcterms:W3CDTF">2013-12-23T23:15:00Z</dcterms:created>
  <dcterms:modified xsi:type="dcterms:W3CDTF">2026-09-08T09:37:00Z</dcterms:modified>
  <cp:category/>
</cp:coreProperties>
</file>