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4su5tk0gx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 Best Retirement Planning Tools in India (2025): Secure Your Golden Years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Retirement isn't just about stopping work; it is about ensuring your money keeps working for you. The biggest risk retirees face today is not market volatility, but </w:t>
      </w:r>
      <w:r w:rsidDel="00000000" w:rsidR="00000000" w:rsidRPr="00000000">
        <w:rPr>
          <w:b w:val="1"/>
          <w:bCs w:val="1"/>
          <w:rtl w:val="0"/>
        </w:rPr>
        <w:t xml:space="preserve">longevity risk, </w:t>
      </w:r>
      <w:r w:rsidDel="00000000" w:rsidR="00000000" w:rsidRPr="00000000">
        <w:rPr>
          <w:rtl w:val="0"/>
        </w:rPr>
        <w:t xml:space="preserve">the possibility of outliving your savings while inflation eats away at your purchasing power.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build a fortress around your financial future, you need a mix of tools that offer </w:t>
      </w:r>
      <w:r w:rsidDel="00000000" w:rsidR="00000000" w:rsidRPr="00000000">
        <w:rPr>
          <w:b w:val="1"/>
          <w:bCs w:val="1"/>
          <w:rtl w:val="0"/>
        </w:rPr>
        <w:t xml:space="preserve">liquidity, safety, and inflation-beating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guide, we break down 9 essential retirement planning tools and methodologies including the latest 2025 updates to the National Pension System to help you build a robust retirement corpus.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tqrmefk7a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Senior Citizen Savings Scheme (SCSS)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Guaranteed quarterly income &amp; Safety.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SCSS</w:t>
      </w:r>
      <w:r w:rsidDel="00000000" w:rsidR="00000000" w:rsidRPr="00000000">
        <w:rPr>
          <w:rtl w:val="0"/>
        </w:rPr>
        <w:t xml:space="preserve"> is widely considered the gold standard for retirees in India. Backed by the government, it currently offers an attractive interest rate of </w:t>
      </w:r>
      <w:r w:rsidDel="00000000" w:rsidR="00000000" w:rsidRPr="00000000">
        <w:rPr>
          <w:b w:val="1"/>
          <w:bCs w:val="1"/>
          <w:rtl w:val="0"/>
        </w:rPr>
        <w:t xml:space="preserve">8.2% p.a.</w:t>
      </w:r>
      <w:r w:rsidDel="00000000" w:rsidR="00000000" w:rsidRPr="00000000">
        <w:rPr>
          <w:rtl w:val="0"/>
        </w:rPr>
        <w:t xml:space="preserve"> (for Q4 FY 2024-25).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works:</w:t>
      </w:r>
      <w:r w:rsidDel="00000000" w:rsidR="00000000" w:rsidRPr="00000000">
        <w:rPr>
          <w:rtl w:val="0"/>
        </w:rPr>
        <w:t xml:space="preserve"> It provides regular quarterly payouts and allows for a deposit of up to ₹30 Lakh.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 Benefit:</w:t>
      </w:r>
      <w:r w:rsidDel="00000000" w:rsidR="00000000" w:rsidRPr="00000000">
        <w:rPr>
          <w:rtl w:val="0"/>
        </w:rPr>
        <w:t xml:space="preserve"> Investment is eligible for deduction under Section 80C.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Source : SBI SCSS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tioso7blw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National Pension System (NPS)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Long-term wealth creation &amp; Tax saving.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 overlooked by older generations, the </w:t>
      </w:r>
      <w:r w:rsidDel="00000000" w:rsidR="00000000" w:rsidRPr="00000000">
        <w:rPr>
          <w:b w:val="1"/>
          <w:bCs w:val="1"/>
          <w:rtl w:val="0"/>
        </w:rPr>
        <w:t xml:space="preserve">NPS</w:t>
      </w:r>
      <w:r w:rsidDel="00000000" w:rsidR="00000000" w:rsidRPr="00000000">
        <w:rPr>
          <w:rtl w:val="0"/>
        </w:rPr>
        <w:t xml:space="preserve"> has become a powerhouse tool. The </w:t>
      </w:r>
      <w:r w:rsidDel="00000000" w:rsidR="00000000" w:rsidRPr="00000000">
        <w:rPr>
          <w:b w:val="1"/>
          <w:bCs w:val="1"/>
          <w:rtl w:val="0"/>
        </w:rPr>
        <w:t xml:space="preserve">2025 regulatory updates</w:t>
      </w:r>
      <w:r w:rsidDel="00000000" w:rsidR="00000000" w:rsidRPr="00000000">
        <w:rPr>
          <w:rtl w:val="0"/>
        </w:rPr>
        <w:t xml:space="preserve"> have made it even more attractive: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Flexibility:</w:t>
      </w:r>
      <w:r w:rsidDel="00000000" w:rsidR="00000000" w:rsidRPr="00000000">
        <w:rPr>
          <w:rtl w:val="0"/>
        </w:rPr>
        <w:t xml:space="preserve"> Non-government subscribers can now potentially withdraw up to </w:t>
      </w:r>
      <w:r w:rsidDel="00000000" w:rsidR="00000000" w:rsidRPr="00000000">
        <w:rPr>
          <w:b w:val="1"/>
          <w:bCs w:val="1"/>
          <w:rtl w:val="0"/>
        </w:rPr>
        <w:t xml:space="preserve">80%</w:t>
      </w:r>
      <w:r w:rsidDel="00000000" w:rsidR="00000000" w:rsidRPr="00000000">
        <w:rPr>
          <w:rtl w:val="0"/>
        </w:rPr>
        <w:t xml:space="preserve"> of their corpus as a lump sum (previously 60%), reducing the mandatory annuity purchase to just 20%.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Growth:</w:t>
      </w:r>
      <w:r w:rsidDel="00000000" w:rsidR="00000000" w:rsidRPr="00000000">
        <w:rPr>
          <w:rtl w:val="0"/>
        </w:rPr>
        <w:t xml:space="preserve"> Being market-linked, it has the potential to beat inflation over 10-15 years.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isg245pm0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Mutual Fund SWP (Systematic Withdrawal Plan)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Tax-efficient monthly cash flow.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 mutual fund corpus, an </w:t>
      </w:r>
      <w:r w:rsidDel="00000000" w:rsidR="00000000" w:rsidRPr="00000000">
        <w:rPr>
          <w:b w:val="1"/>
          <w:bCs w:val="1"/>
          <w:rtl w:val="0"/>
        </w:rPr>
        <w:t xml:space="preserve">SWP</w:t>
      </w:r>
      <w:r w:rsidDel="00000000" w:rsidR="00000000" w:rsidRPr="00000000">
        <w:rPr>
          <w:rtl w:val="0"/>
        </w:rPr>
        <w:t xml:space="preserve"> is smarter than relying on dividends. It allows you to withdraw a fixed amount monthly while the remaining balance continues to grow.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 Efficiency:</w:t>
      </w:r>
      <w:r w:rsidDel="00000000" w:rsidR="00000000" w:rsidRPr="00000000">
        <w:rPr>
          <w:rtl w:val="0"/>
        </w:rPr>
        <w:t xml:space="preserve"> Unlike FD interest which is taxed as per your slab, SWP withdrawals are taxed as </w:t>
      </w:r>
      <w:r w:rsidDel="00000000" w:rsidR="00000000" w:rsidRPr="00000000">
        <w:rPr>
          <w:b w:val="1"/>
          <w:bCs w:val="1"/>
          <w:rtl w:val="0"/>
        </w:rPr>
        <w:t xml:space="preserve">Capital Gains</w:t>
      </w:r>
      <w:r w:rsidDel="00000000" w:rsidR="00000000" w:rsidRPr="00000000">
        <w:rPr>
          <w:rtl w:val="0"/>
        </w:rPr>
        <w:t xml:space="preserve">. For equity funds, gains up to ₹1.25 Lakh a year are tax-free!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89y2rns6d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Bank Fixed Deposits (FDs)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Emergency funds &amp; Zero risk.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traditional favorite. While FD rates have stabilized, they remain the most accessible tool for parking your "emergency bucket"—funds you might need instantly for medical issues.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 Tip:</w:t>
      </w:r>
      <w:r w:rsidDel="00000000" w:rsidR="00000000" w:rsidRPr="00000000">
        <w:rPr>
          <w:rtl w:val="0"/>
        </w:rPr>
        <w:t xml:space="preserve"> Look for banks offering </w:t>
      </w:r>
      <w:r w:rsidDel="00000000" w:rsidR="00000000" w:rsidRPr="00000000">
        <w:rPr>
          <w:b w:val="1"/>
          <w:bCs w:val="1"/>
          <w:rtl w:val="0"/>
        </w:rPr>
        <w:t xml:space="preserve">special senior citizen rates</w:t>
      </w:r>
      <w:r w:rsidDel="00000000" w:rsidR="00000000" w:rsidRPr="00000000">
        <w:rPr>
          <w:rtl w:val="0"/>
        </w:rPr>
        <w:t xml:space="preserve"> (usually 0.50% higher). Break your FDs into smaller chunks (laddering) to maintain liquidity.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2qhzgb8rn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Government Bonds (RBI Floating Rate Savings Bonds)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100% Sovereign Guarantee.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those who want zero credit risk, Government of India bonds are ideal. The </w:t>
      </w:r>
      <w:r w:rsidDel="00000000" w:rsidR="00000000" w:rsidRPr="00000000">
        <w:rPr>
          <w:b w:val="1"/>
          <w:bCs w:val="1"/>
          <w:rtl w:val="0"/>
        </w:rPr>
        <w:t xml:space="preserve">RBI Floating Rate Savings Bond</w:t>
      </w:r>
      <w:r w:rsidDel="00000000" w:rsidR="00000000" w:rsidRPr="00000000">
        <w:rPr>
          <w:rtl w:val="0"/>
        </w:rPr>
        <w:t xml:space="preserve"> currently offers regular interest payouts which are reset every 6 months. Though the lock-in is 7 years, the safety is unmatched.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015mw65v9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Post Office Monthly Income Scheme (POMIS)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Fixed monthly salary.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prefer a predictable "salary" every month, the POMIS is a strong contender.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Limit:</w:t>
      </w:r>
      <w:r w:rsidDel="00000000" w:rsidR="00000000" w:rsidRPr="00000000">
        <w:rPr>
          <w:rtl w:val="0"/>
        </w:rPr>
        <w:t xml:space="preserve"> You can invest up to ₹9 Lakh (single) or ₹15 Lakh (joint account).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Being a post office scheme, it carries a sovereign guarantee, making it safer than corporate deposits.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yl8mrwd8y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Corporate Fixed Deposits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Higher yields (Risk: Moderate).*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Corporate FDs generally offer </w:t>
      </w:r>
      <w:r w:rsidDel="00000000" w:rsidR="00000000" w:rsidRPr="00000000">
        <w:rPr>
          <w:b w:val="1"/>
          <w:bCs w:val="1"/>
          <w:rtl w:val="0"/>
        </w:rPr>
        <w:t xml:space="preserve">1% to 2% higher interest rates</w:t>
      </w:r>
      <w:r w:rsidDel="00000000" w:rsidR="00000000" w:rsidRPr="00000000">
        <w:rPr>
          <w:rtl w:val="0"/>
        </w:rPr>
        <w:t xml:space="preserve"> than bank FDs. However, they carry higher risk.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Only stick to </w:t>
      </w:r>
      <w:r w:rsidDel="00000000" w:rsidR="00000000" w:rsidRPr="00000000">
        <w:rPr>
          <w:b w:val="1"/>
          <w:bCs w:val="1"/>
          <w:rtl w:val="0"/>
        </w:rPr>
        <w:t xml:space="preserve">AAA-rated</w:t>
      </w:r>
      <w:r w:rsidDel="00000000" w:rsidR="00000000" w:rsidRPr="00000000">
        <w:rPr>
          <w:rtl w:val="0"/>
        </w:rPr>
        <w:t xml:space="preserve"> corporate deposits (like HDFC, Bajaj Finance, or Mahindra Finance) to minimize default risk. Prioritize safety over the highest possible return.</w:t>
        <w:br w:type="textWrapping"/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buejuamxa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Real Estate &amp; REITs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Inflation-adjusted rental income.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Owning residential or commercial property can generate consistent rental income. However, managing tenants can be hassle-prone for seniors.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Modern Alternative:</w:t>
      </w:r>
      <w:r w:rsidDel="00000000" w:rsidR="00000000" w:rsidRPr="00000000">
        <w:rPr>
          <w:rtl w:val="0"/>
        </w:rPr>
        <w:t xml:space="preserve"> Consider </w:t>
      </w:r>
      <w:r w:rsidDel="00000000" w:rsidR="00000000" w:rsidRPr="00000000">
        <w:rPr>
          <w:b w:val="1"/>
          <w:bCs w:val="1"/>
          <w:rtl w:val="0"/>
        </w:rPr>
        <w:t xml:space="preserve">REITs (Real Estate Investment Trusts)</w:t>
      </w:r>
      <w:r w:rsidDel="00000000" w:rsidR="00000000" w:rsidRPr="00000000">
        <w:rPr>
          <w:rtl w:val="0"/>
        </w:rPr>
        <w:t xml:space="preserve">. They allow you to invest in commercial real estate with small amounts and earn dividends from rental yields without the headache of property management.</w:t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vss4rh7k9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Reverse Mortgage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"Asset-rich, Cash-poor" retirees.*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specialized tool for senior citizens who own a home but lack monthly cash flow. You pledge your self-occupied house to a bank in exchange for regular payments.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Benefit:</w:t>
      </w:r>
      <w:r w:rsidDel="00000000" w:rsidR="00000000" w:rsidRPr="00000000">
        <w:rPr>
          <w:rtl w:val="0"/>
        </w:rPr>
        <w:t xml:space="preserve"> You continue living in your home. The loan is only recovered by the bank selling the property after the borrower passes away or moves out permanently. It is a vital safety net for those with limited liquid savings.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p2vpw4a02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Summary: Which Tool Should You Choose?</w:t>
      </w:r>
    </w:p>
    <w:tbl>
      <w:tblPr>
        <w:tblStyle w:val="Table1"/>
        <w:tblW w:w="8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1700"/>
        <w:gridCol w:w="2225"/>
        <w:gridCol w:w="2585"/>
        <w:tblGridChange w:id="0">
          <w:tblGrid>
            <w:gridCol w:w="2165"/>
            <w:gridCol w:w="1700"/>
            <w:gridCol w:w="2225"/>
            <w:gridCol w:w="2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Liquidity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Low (5-year lock-in)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High Regular Income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Mutual Fund SWP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Moderate/High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Tax-Efficient Cash Flow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FDs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Emergency Fund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Low (till 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Wealth Growth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Expert Verdict: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rely on just one tool. A healthy retirement portfolio uses </w:t>
      </w:r>
      <w:r w:rsidDel="00000000" w:rsidR="00000000" w:rsidRPr="00000000">
        <w:rPr>
          <w:b w:val="1"/>
          <w:bCs w:val="1"/>
          <w:rtl w:val="0"/>
        </w:rPr>
        <w:t xml:space="preserve">SCSS and FDs</w:t>
      </w:r>
      <w:r w:rsidDel="00000000" w:rsidR="00000000" w:rsidRPr="00000000">
        <w:rPr>
          <w:rtl w:val="0"/>
        </w:rPr>
        <w:t xml:space="preserve"> for safety (guaranteed income) and </w:t>
      </w:r>
      <w:r w:rsidDel="00000000" w:rsidR="00000000" w:rsidRPr="00000000">
        <w:rPr>
          <w:b w:val="1"/>
          <w:bCs w:val="1"/>
          <w:rtl w:val="0"/>
        </w:rPr>
        <w:t xml:space="preserve">SWPs or NPS</w:t>
      </w:r>
      <w:r w:rsidDel="00000000" w:rsidR="00000000" w:rsidRPr="00000000">
        <w:rPr>
          <w:rtl w:val="0"/>
        </w:rPr>
        <w:t xml:space="preserve"> for growth (to beat inflation)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bi.bank.in/web/personal-banking/investments-deposits/govt-schemes/senior-citizens-savings-sche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