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s7j5cz26vg00" w:id="0"/>
      <w:bookmarkEnd w:id="0"/>
      <w:r w:rsidDel="00000000" w:rsidR="00000000" w:rsidRPr="00000000">
        <w:rPr>
          <w:rtl w:val="0"/>
        </w:rPr>
        <w:t xml:space="preserve">Union Budget 2026-27 Explained: What It Actually Means for the Aam Indian Citizen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360" w:lineRule="auto"/>
        <w:rPr>
          <w:rFonts w:ascii="Aptos" w:cs="Aptos" w:eastAsia="Aptos" w:hAnsi="Aptos"/>
          <w:b w:val="1"/>
          <w:bCs w:val="1"/>
          <w:color w:val="000000"/>
          <w:sz w:val="34"/>
          <w:szCs w:val="34"/>
        </w:rPr>
      </w:pPr>
      <w:bookmarkStart w:colFirst="0" w:colLast="0" w:name="_heading=h.rzr6ra7je6eo" w:id="1"/>
      <w:bookmarkEnd w:id="1"/>
      <w:r w:rsidDel="00000000" w:rsidR="00000000" w:rsidRPr="00000000">
        <w:rPr>
          <w:rFonts w:ascii="Aptos" w:cs="Aptos" w:eastAsia="Aptos" w:hAnsi="Aptos"/>
          <w:b w:val="1"/>
          <w:bCs w:val="1"/>
          <w:color w:val="000000"/>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No tax slab changes, new Income Tax Act from April 2026, big infra push and MSME support. Here is what Union Budget 2026-27 means for your salary, business, and daily life.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blhq0wnjbljn" w:id="2"/>
      <w:bookmarkEnd w:id="2"/>
      <w:r w:rsidDel="00000000" w:rsidR="00000000" w:rsidRPr="00000000">
        <w:rPr>
          <w:b w:val="1"/>
          <w:bCs w:val="1"/>
          <w:color w:val="000000"/>
          <w:sz w:val="26"/>
          <w:szCs w:val="26"/>
          <w:rtl w:val="0"/>
        </w:rPr>
        <w:t xml:space="preserve">Union Budget 2026-27: Decoded for the Aam Indian Citizen</w:t>
      </w:r>
    </w:p>
    <w:p w:rsidR="00000000" w:rsidDel="00000000" w:rsidP="00000000" w:rsidRDefault="00000000" w:rsidRPr="00000000" w14:paraId="00000006">
      <w:pPr>
        <w:spacing w:after="240" w:before="240" w:lineRule="auto"/>
        <w:rPr/>
      </w:pPr>
      <w:r w:rsidDel="00000000" w:rsidR="00000000" w:rsidRPr="00000000">
        <w:rPr>
          <w:rtl w:val="0"/>
        </w:rPr>
        <w:t xml:space="preserve">Every February 1st, the Finance Minister stands up in Parliament, begins reading a speech full of crore figures and policy jargon, and within minutes social media is flooded with hot takes, memes about the price of your favourite snack, and approximately a thousand "Budget explained in 60 seconds" videos that somehow explain nothing.</w:t>
      </w:r>
    </w:p>
    <w:p w:rsidR="00000000" w:rsidDel="00000000" w:rsidP="00000000" w:rsidRDefault="00000000" w:rsidRPr="00000000" w14:paraId="00000007">
      <w:pPr>
        <w:spacing w:after="240" w:before="240" w:lineRule="auto"/>
        <w:rPr/>
      </w:pPr>
      <w:r w:rsidDel="00000000" w:rsidR="00000000" w:rsidRPr="00000000">
        <w:rPr>
          <w:rtl w:val="0"/>
        </w:rPr>
        <w:t xml:space="preserve">So let us skip all of that.</w:t>
      </w:r>
    </w:p>
    <w:p w:rsidR="00000000" w:rsidDel="00000000" w:rsidP="00000000" w:rsidRDefault="00000000" w:rsidRPr="00000000" w14:paraId="00000008">
      <w:pPr>
        <w:spacing w:after="240" w:before="240" w:lineRule="auto"/>
        <w:rPr/>
      </w:pPr>
      <w:r w:rsidDel="00000000" w:rsidR="00000000" w:rsidRPr="00000000">
        <w:rPr>
          <w:rtl w:val="0"/>
        </w:rPr>
        <w:t xml:space="preserve">Here is what Union Budget 2026-27, presented by Finance Minister Nirmala Sitharaman on February 1, 2026, actually means for you, your family, your job, and your wallet. Plain language only.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eading=h.s3le1wm3yc1v" w:id="3"/>
      <w:bookmarkEnd w:id="3"/>
      <w:r w:rsidDel="00000000" w:rsidR="00000000" w:rsidRPr="00000000">
        <w:rPr>
          <w:b w:val="1"/>
          <w:bCs w:val="1"/>
          <w:color w:val="000000"/>
          <w:sz w:val="26"/>
          <w:szCs w:val="26"/>
          <w:rtl w:val="0"/>
        </w:rPr>
        <w:t xml:space="preserve">The Big Picture: What Is This Budget Trying to Do?</w:t>
      </w:r>
    </w:p>
    <w:p w:rsidR="00000000" w:rsidDel="00000000" w:rsidP="00000000" w:rsidRDefault="00000000" w:rsidRPr="00000000" w14:paraId="0000000B">
      <w:pPr>
        <w:spacing w:after="240" w:before="240" w:lineRule="auto"/>
        <w:rPr/>
      </w:pPr>
      <w:r w:rsidDel="00000000" w:rsidR="00000000" w:rsidRPr="00000000">
        <w:rPr>
          <w:rtl w:val="0"/>
        </w:rPr>
        <w:t xml:space="preserve">The official theme of Union Budget 2026-27 is described as a "Yuva Shakti-driven budget for Viksit Bharat."</w:t>
      </w:r>
      <w:hyperlink r:id="rId7">
        <w:r w:rsidDel="00000000" w:rsidR="00000000" w:rsidRPr="00000000">
          <w:rPr>
            <w:rtl w:val="0"/>
          </w:rPr>
          <w:t xml:space="preserve"> </w:t>
        </w:r>
      </w:hyperlink>
      <w:r w:rsidDel="00000000" w:rsidR="00000000" w:rsidRPr="00000000">
        <w:rPr>
          <w:rtl w:val="0"/>
        </w:rPr>
        <w:t xml:space="preserve">In plain terms, this is a budget centred around three responsibilities the government has set for itself: accelerating economic growth, fulfilling the aspirations of ordinary citizens, and ensuring that every community, region, and sector gets a fair share of opportunity.</w:t>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The fiscal deficit is estimated at 4.3% of GDP for FY 2026-27, down from 4.4% in the revised estimates for FY 2025-26.</w:t>
      </w:r>
      <w:hyperlink r:id="rId8">
        <w:r w:rsidDel="00000000" w:rsidR="00000000" w:rsidRPr="00000000">
          <w:rPr>
            <w:rtl w:val="0"/>
          </w:rPr>
          <w:t xml:space="preserve"> </w:t>
        </w:r>
      </w:hyperlink>
      <w:r w:rsidDel="00000000" w:rsidR="00000000" w:rsidRPr="00000000">
        <w:rPr>
          <w:rtl w:val="0"/>
        </w:rPr>
        <w:t xml:space="preserve">That is a government trying to spend smartly without borrowing recklessly. And net tax receipts are estimated at Rs 28.7 lakh crore for FY 2026-27.</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Now let us get to the part that actually affects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eading=h.41bf3jxiz1cq" w:id="4"/>
      <w:bookmarkEnd w:id="4"/>
      <w:r w:rsidDel="00000000" w:rsidR="00000000" w:rsidRPr="00000000">
        <w:rPr>
          <w:b w:val="1"/>
          <w:bCs w:val="1"/>
          <w:color w:val="000000"/>
          <w:sz w:val="26"/>
          <w:szCs w:val="26"/>
          <w:rtl w:val="0"/>
        </w:rPr>
        <w:t xml:space="preserve">Income Tax: The News Salaried Indians Were Waiting For</w:t>
      </w:r>
    </w:p>
    <w:p w:rsidR="00000000" w:rsidDel="00000000" w:rsidP="00000000" w:rsidRDefault="00000000" w:rsidRPr="00000000" w14:paraId="00000010">
      <w:pPr>
        <w:spacing w:after="240" w:before="240" w:lineRule="auto"/>
        <w:rPr/>
      </w:pPr>
      <w:r w:rsidDel="00000000" w:rsidR="00000000" w:rsidRPr="00000000">
        <w:rPr>
          <w:rtl w:val="0"/>
        </w:rPr>
        <w:t xml:space="preserve">Let us address the most googled question the morning after every budget announcement: "Will I pay more tax this year?"</w:t>
      </w:r>
    </w:p>
    <w:p w:rsidR="00000000" w:rsidDel="00000000" w:rsidP="00000000" w:rsidRDefault="00000000" w:rsidRPr="00000000" w14:paraId="00000011">
      <w:pPr>
        <w:spacing w:after="240" w:before="240" w:lineRule="auto"/>
        <w:rPr/>
      </w:pPr>
      <w:r w:rsidDel="00000000" w:rsidR="00000000" w:rsidRPr="00000000">
        <w:rPr>
          <w:rtl w:val="0"/>
        </w:rPr>
        <w:t xml:space="preserve">Finance Minister Nirmala Sitharaman proposed no changes to personal income tax slabs under either the new or old tax regime for FY 2026-27.</w:t>
      </w:r>
      <w:hyperlink r:id="rId10">
        <w:r w:rsidDel="00000000" w:rsidR="00000000" w:rsidRPr="00000000">
          <w:rPr>
            <w:rtl w:val="0"/>
          </w:rPr>
          <w:t xml:space="preserve"> </w:t>
        </w:r>
      </w:hyperlink>
      <w:r w:rsidDel="00000000" w:rsidR="00000000" w:rsidRPr="00000000">
        <w:rPr>
          <w:rtl w:val="0"/>
        </w:rPr>
        <w:t xml:space="preserve">Your tax liability stays exactly where it was.</w:t>
      </w:r>
    </w:p>
    <w:p w:rsidR="00000000" w:rsidDel="00000000" w:rsidP="00000000" w:rsidRDefault="00000000" w:rsidRPr="00000000" w14:paraId="00000012">
      <w:pPr>
        <w:spacing w:after="240" w:before="240" w:lineRule="auto"/>
        <w:rPr/>
      </w:pPr>
      <w:r w:rsidDel="00000000" w:rsidR="00000000" w:rsidRPr="00000000">
        <w:rPr>
          <w:rtl w:val="0"/>
        </w:rPr>
        <w:t xml:space="preserve">But there are several smaller changes worth knowing about: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The New Income Tax Act, 2025 kicks in from April 1, 2026.</w:t>
      </w:r>
      <w:r w:rsidDel="00000000" w:rsidR="00000000" w:rsidRPr="00000000">
        <w:rPr>
          <w:rtl w:val="0"/>
        </w:rPr>
        <w:t xml:space="preserve"> This new act comes into effect from April 2026, along with simplified Income Tax Rules and Forms that have been redesigned specifically for easy compliance by ordinary citizens.</w:t>
      </w:r>
      <w:hyperlink r:id="rId11">
        <w:r w:rsidDel="00000000" w:rsidR="00000000" w:rsidRPr="00000000">
          <w:rPr>
            <w:rtl w:val="0"/>
          </w:rPr>
          <w:t xml:space="preserve"> </w:t>
        </w:r>
      </w:hyperlink>
      <w:r w:rsidDel="00000000" w:rsidR="00000000" w:rsidRPr="00000000">
        <w:rPr>
          <w:rtl w:val="0"/>
        </w:rPr>
        <w:t xml:space="preserve">Filing your returns is about to get meaningfully less confusing.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More time to fix your ITR mistakes.</w:t>
      </w:r>
      <w:r w:rsidDel="00000000" w:rsidR="00000000" w:rsidRPr="00000000">
        <w:rPr>
          <w:rtl w:val="0"/>
        </w:rPr>
        <w:t xml:space="preserve"> The due date for filing a revised return has been extended to March 31 of the subsequent tax year, with a nominal fee.</w:t>
      </w:r>
      <w:hyperlink r:id="rId12">
        <w:r w:rsidDel="00000000" w:rsidR="00000000" w:rsidRPr="00000000">
          <w:rPr>
            <w:rtl w:val="0"/>
          </w:rPr>
          <w:t xml:space="preserve"> </w:t>
        </w:r>
      </w:hyperlink>
      <w:r w:rsidDel="00000000" w:rsidR="00000000" w:rsidRPr="00000000">
        <w:rPr>
          <w:rtl w:val="0"/>
        </w:rPr>
        <w:t xml:space="preserve">So if you made a mistake in your filing, you now have a much longer window to correct it before facing penalties.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Lower TCS on overseas expenses.</w:t>
      </w:r>
      <w:r w:rsidDel="00000000" w:rsidR="00000000" w:rsidRPr="00000000">
        <w:rPr>
          <w:rtl w:val="0"/>
        </w:rPr>
        <w:t xml:space="preserve"> If you or your family send money abroad for education, medical treatment, or overseas tours, TCS under the Liberalised Remittance Scheme has been reduced to a flat 2% on overseas tour packages, education, and medical remittances.</w:t>
      </w:r>
      <w:hyperlink r:id="rId13">
        <w:r w:rsidDel="00000000" w:rsidR="00000000" w:rsidRPr="00000000">
          <w:rPr>
            <w:rtl w:val="0"/>
          </w:rPr>
          <w:t xml:space="preserve"> </w:t>
        </w:r>
      </w:hyperlink>
      <w:r w:rsidDel="00000000" w:rsidR="00000000" w:rsidRPr="00000000">
        <w:rPr>
          <w:rtl w:val="0"/>
        </w:rPr>
        <w:t xml:space="preserve">Previously this was as high as 5-20% in various categories. A practical relief for students studying abroad and families with medical needs overseas.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Motor accident compensation is now tax-free.</w:t>
      </w:r>
      <w:r w:rsidDel="00000000" w:rsidR="00000000" w:rsidRPr="00000000">
        <w:rPr>
          <w:rtl w:val="0"/>
        </w:rPr>
        <w:t xml:space="preserve"> Interest awarded by the Motor Accident Claims Tribunal to a natural person will be exempt from income tax, and any TDS on this account will be done away with.</w:t>
      </w:r>
      <w:hyperlink r:id="rId14">
        <w:r w:rsidDel="00000000" w:rsidR="00000000" w:rsidRPr="00000000">
          <w:rPr>
            <w:rtl w:val="0"/>
          </w:rPr>
          <w:t xml:space="preserve"> </w:t>
        </w:r>
      </w:hyperlink>
      <w:r w:rsidDel="00000000" w:rsidR="00000000" w:rsidRPr="00000000">
        <w:rPr>
          <w:rtl w:val="0"/>
        </w:rPr>
        <w:t xml:space="preserve">A small but genuinely humane change for accident victims already dealing with trauma and recovery.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Lower TDS certificate process gets automated.</w:t>
      </w:r>
      <w:r w:rsidDel="00000000" w:rsidR="00000000" w:rsidRPr="00000000">
        <w:rPr>
          <w:rtl w:val="0"/>
        </w:rPr>
        <w:t xml:space="preserve"> Automated lower or nil TDS certificates will now be issued, and Form 15G/15H will be accepted across securities.</w:t>
      </w:r>
      <w:hyperlink r:id="rId15">
        <w:r w:rsidDel="00000000" w:rsidR="00000000" w:rsidRPr="00000000">
          <w:rPr>
            <w:rtl w:val="0"/>
          </w:rPr>
          <w:t xml:space="preserve"> </w:t>
        </w:r>
      </w:hyperlink>
      <w:r w:rsidDel="00000000" w:rsidR="00000000" w:rsidRPr="00000000">
        <w:rPr>
          <w:rtl w:val="0"/>
        </w:rPr>
        <w:t xml:space="preserve">If you are a senior citizen or someone with low income who keeps fighting to avoid unnecessary TDS deductions, this process just got significantly simpler.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tbgljmsianl" w:id="5"/>
      <w:bookmarkEnd w:id="5"/>
      <w:r w:rsidDel="00000000" w:rsidR="00000000" w:rsidRPr="00000000">
        <w:rPr>
          <w:b w:val="1"/>
          <w:bCs w:val="1"/>
          <w:color w:val="000000"/>
          <w:sz w:val="26"/>
          <w:szCs w:val="26"/>
          <w:rtl w:val="0"/>
        </w:rPr>
        <w:t xml:space="preserve">For the Salaried Professional: Stability With a Side of Relief</w:t>
      </w:r>
    </w:p>
    <w:p w:rsidR="00000000" w:rsidDel="00000000" w:rsidP="00000000" w:rsidRDefault="00000000" w:rsidRPr="00000000" w14:paraId="0000001A">
      <w:pPr>
        <w:spacing w:after="240" w:before="240" w:lineRule="auto"/>
        <w:rPr/>
      </w:pPr>
      <w:r w:rsidDel="00000000" w:rsidR="00000000" w:rsidRPr="00000000">
        <w:rPr>
          <w:rtl w:val="0"/>
        </w:rPr>
        <w:t xml:space="preserve">If you draw a monthly salary and are wondering whether this budget changes your life, here is the honest summary.</w:t>
      </w:r>
    </w:p>
    <w:p w:rsidR="00000000" w:rsidDel="00000000" w:rsidP="00000000" w:rsidRDefault="00000000" w:rsidRPr="00000000" w14:paraId="0000001B">
      <w:pPr>
        <w:spacing w:after="240" w:before="240" w:lineRule="auto"/>
        <w:rPr/>
      </w:pPr>
      <w:r w:rsidDel="00000000" w:rsidR="00000000" w:rsidRPr="00000000">
        <w:rPr>
          <w:rtl w:val="0"/>
        </w:rPr>
        <w:t xml:space="preserve">Your take-home pay is unchanged because tax slabs have not moved. The simplification of the Income Tax Act from April 2026 means less paperwork and clearer rules. The extended revised return deadline gives you a safety net if you or your CA makes an error. And the TCS reductions help if you are paying EMIs toward a child's foreign education.</w:t>
      </w:r>
    </w:p>
    <w:p w:rsidR="00000000" w:rsidDel="00000000" w:rsidP="00000000" w:rsidRDefault="00000000" w:rsidRPr="00000000" w14:paraId="0000001C">
      <w:pPr>
        <w:spacing w:after="240" w:before="240" w:lineRule="auto"/>
        <w:rPr/>
      </w:pPr>
      <w:r w:rsidDel="00000000" w:rsidR="00000000" w:rsidRPr="00000000">
        <w:rPr>
          <w:rtl w:val="0"/>
        </w:rPr>
        <w:t xml:space="preserve">The bigger opportunity for salaried professionals lies in the infrastructure and skilling investments described below, which will shape employment quality and job availability in the medium term.</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6bqy53p1scgm" w:id="6"/>
      <w:bookmarkEnd w:id="6"/>
      <w:r w:rsidDel="00000000" w:rsidR="00000000" w:rsidRPr="00000000">
        <w:rPr>
          <w:b w:val="1"/>
          <w:bCs w:val="1"/>
          <w:color w:val="000000"/>
          <w:sz w:val="26"/>
          <w:szCs w:val="26"/>
          <w:rtl w:val="0"/>
        </w:rPr>
        <w:t xml:space="preserve">For Entrepreneurs and MSMEs: Real Money and Real Support</w:t>
      </w:r>
    </w:p>
    <w:p w:rsidR="00000000" w:rsidDel="00000000" w:rsidP="00000000" w:rsidRDefault="00000000" w:rsidRPr="00000000" w14:paraId="0000001F">
      <w:pPr>
        <w:spacing w:after="240" w:before="240" w:lineRule="auto"/>
        <w:rPr/>
      </w:pPr>
      <w:r w:rsidDel="00000000" w:rsidR="00000000" w:rsidRPr="00000000">
        <w:rPr>
          <w:rtl w:val="0"/>
        </w:rPr>
        <w:t xml:space="preserve">This is where Union Budget 2026-27 arguably delivers its most concrete impact.</w:t>
      </w:r>
    </w:p>
    <w:p w:rsidR="00000000" w:rsidDel="00000000" w:rsidP="00000000" w:rsidRDefault="00000000" w:rsidRPr="00000000" w14:paraId="00000020">
      <w:pPr>
        <w:spacing w:after="240" w:before="240" w:lineRule="auto"/>
        <w:rPr/>
      </w:pPr>
      <w:r w:rsidDel="00000000" w:rsidR="00000000" w:rsidRPr="00000000">
        <w:rPr>
          <w:rtl w:val="0"/>
        </w:rPr>
        <w:t xml:space="preserve">The MSME Champion initiative is a three-step plan that includes faster invoice payments via the TReDS platform, equity support for small businesses, and access to professional compliance assistance at low cost through a program called "Corporate Mitras."</w:t>
      </w:r>
      <w:hyperlink r:id="rId16">
        <w:r w:rsidDel="00000000" w:rsidR="00000000" w:rsidRPr="00000000">
          <w:rPr>
            <w:rtl w:val="0"/>
          </w:rPr>
          <w:t xml:space="preserve"> </w:t>
        </w:r>
      </w:hyperlink>
      <w:r w:rsidDel="00000000" w:rsidR="00000000" w:rsidRPr="00000000">
        <w:rPr>
          <w:rtl w:val="0"/>
        </w:rPr>
        <w:t xml:space="preserve">If you run a small or medium business and have spent sleepless nights chasing payment from large buyers, the TReDS expansion is directly aimed at your problem.</w:t>
      </w:r>
    </w:p>
    <w:p w:rsidR="00000000" w:rsidDel="00000000" w:rsidP="00000000" w:rsidRDefault="00000000" w:rsidRPr="00000000" w14:paraId="00000021">
      <w:pPr>
        <w:spacing w:after="240" w:before="240" w:lineRule="auto"/>
        <w:rPr/>
      </w:pPr>
      <w:r w:rsidDel="00000000" w:rsidR="00000000" w:rsidRPr="00000000">
        <w:rPr>
          <w:rtl w:val="0"/>
        </w:rPr>
        <w:t xml:space="preserve">A Rs 10,000 crore fund has been allocated through new MSME schemes.</w:t>
      </w:r>
      <w:hyperlink r:id="rId17">
        <w:r w:rsidDel="00000000" w:rsidR="00000000" w:rsidRPr="00000000">
          <w:rPr>
            <w:rtl w:val="0"/>
          </w:rPr>
          <w:t xml:space="preserve"> </w:t>
        </w:r>
      </w:hyperlink>
      <w:r w:rsidDel="00000000" w:rsidR="00000000" w:rsidRPr="00000000">
        <w:rPr>
          <w:rtl w:val="0"/>
        </w:rPr>
        <w:t xml:space="preserve">Whether you are a manufacturing unit, a tech startup, or a service business, this signals genuine intent to back small enterprises at scale.</w:t>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For women entrepreneurs specifically, SHE-Marts have been introduced as platforms to help women sell products to businesses, enabling Self Help Group women to scale from small group activities to proper enterprises.</w:t>
      </w:r>
      <w:hyperlink r:id="rId1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For the tech and startup ecosystem</w:t>
      </w:r>
      <w:r w:rsidDel="00000000" w:rsidR="00000000" w:rsidRPr="00000000">
        <w:rPr>
          <w:rtl w:val="0"/>
        </w:rPr>
        <w:t xml:space="preserve">, the budget sends a clear signal toward AI, data centres, and IT infrastructure. Foreign companies providing cloud services using Indian data centres are tax-exempt until 2047.</w:t>
      </w:r>
      <w:hyperlink r:id="rId19">
        <w:r w:rsidDel="00000000" w:rsidR="00000000" w:rsidRPr="00000000">
          <w:rPr>
            <w:rtl w:val="0"/>
          </w:rPr>
          <w:t xml:space="preserve"> </w:t>
        </w:r>
      </w:hyperlink>
      <w:r w:rsidDel="00000000" w:rsidR="00000000" w:rsidRPr="00000000">
        <w:rPr>
          <w:rtl w:val="0"/>
        </w:rPr>
        <w:t xml:space="preserve">Software development, IT-enabled services, knowledge process outsourcing, and contract R&amp;D services relating to software development will all be clubbed under a single category of Information Technology Services with a common safe harbour margin of 15.5%.</w:t>
      </w:r>
      <w:hyperlink r:id="rId20">
        <w:r w:rsidDel="00000000" w:rsidR="00000000" w:rsidRPr="00000000">
          <w:rPr>
            <w:rtl w:val="0"/>
          </w:rPr>
          <w:t xml:space="preserve"> </w:t>
        </w:r>
      </w:hyperlink>
      <w:r w:rsidDel="00000000" w:rsidR="00000000" w:rsidRPr="00000000">
        <w:rPr>
          <w:rtl w:val="0"/>
        </w:rPr>
        <w:t xml:space="preserve">The threshold for availing safe harbour for IT services has been enhanced from Rs 300 crore to Rs 2,000 crore.</w:t>
      </w:r>
      <w:hyperlink r:id="rId21">
        <w:r w:rsidDel="00000000" w:rsidR="00000000" w:rsidRPr="00000000">
          <w:rPr>
            <w:rtl w:val="0"/>
          </w:rPr>
          <w:t xml:space="preserve"> </w:t>
        </w:r>
      </w:hyperlink>
      <w:r w:rsidDel="00000000" w:rsidR="00000000" w:rsidRPr="00000000">
        <w:rPr>
          <w:rtl w:val="0"/>
        </w:rPr>
        <w:t xml:space="preserve">For Indian IT companies and GCCs, this is a major easing of compliance burden.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kc7tw43t7wsu" w:id="7"/>
      <w:bookmarkEnd w:id="7"/>
      <w:r w:rsidDel="00000000" w:rsidR="00000000" w:rsidRPr="00000000">
        <w:rPr>
          <w:b w:val="1"/>
          <w:bCs w:val="1"/>
          <w:color w:val="000000"/>
          <w:sz w:val="26"/>
          <w:szCs w:val="26"/>
          <w:rtl w:val="0"/>
        </w:rPr>
        <w:t xml:space="preserve">Infrastructure: The Foundation Being Built Under Everything Else</w:t>
      </w:r>
    </w:p>
    <w:p w:rsidR="00000000" w:rsidDel="00000000" w:rsidP="00000000" w:rsidRDefault="00000000" w:rsidRPr="00000000" w14:paraId="00000026">
      <w:pPr>
        <w:spacing w:after="240" w:before="240" w:lineRule="auto"/>
        <w:rPr/>
      </w:pPr>
      <w:r w:rsidDel="00000000" w:rsidR="00000000" w:rsidRPr="00000000">
        <w:rPr>
          <w:rtl w:val="0"/>
        </w:rPr>
        <w:t xml:space="preserve">Infrastructure is the unglamorous part of every budget that determines whether the economy actually works for ordinary people over the next decade.</w:t>
      </w:r>
    </w:p>
    <w:p w:rsidR="00000000" w:rsidDel="00000000" w:rsidP="00000000" w:rsidRDefault="00000000" w:rsidRPr="00000000" w14:paraId="00000027">
      <w:pPr>
        <w:spacing w:after="240" w:before="240" w:lineRule="auto"/>
        <w:rPr>
          <w:color w:val="1155cc"/>
          <w:u w:val="single"/>
        </w:rPr>
      </w:pPr>
      <w:r w:rsidDel="00000000" w:rsidR="00000000" w:rsidRPr="00000000">
        <w:rPr>
          <w:rtl w:val="0"/>
        </w:rPr>
        <w:t xml:space="preserve">Public capital expenditure has increased to Rs 12.2 lakh crore for FY 2026-27, covering new freight corridors, 20 additional waterways, coastal shipping, seaplane support, and City Economic Regions with high-speed rail connectivity designed to turn Tier-2 and Tier-3 cities and pilgrimage centres into genuine growth hubs.</w:t>
      </w:r>
      <w:hyperlink r:id="rId2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r w:rsidDel="00000000" w:rsidR="00000000" w:rsidRPr="00000000">
        <w:rPr>
          <w:rtl w:val="0"/>
        </w:rPr>
        <w:t xml:space="preserve">Defence budget allocation has been increased to Rs 7.85 lakh crore, reflecting heightened global tensions and India's commitment to strategic self-reliance.</w:t>
      </w:r>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For the ordinary citizen, this means roads, rail, and ports that reduce the cost of goods and create employment in construction and manufacturing for years after the budget year ends.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lalss6xlzrm6" w:id="8"/>
      <w:bookmarkEnd w:id="8"/>
      <w:r w:rsidDel="00000000" w:rsidR="00000000" w:rsidRPr="00000000">
        <w:rPr>
          <w:b w:val="1"/>
          <w:bCs w:val="1"/>
          <w:color w:val="000000"/>
          <w:sz w:val="26"/>
          <w:szCs w:val="26"/>
          <w:rtl w:val="0"/>
        </w:rPr>
        <w:t xml:space="preserve">For Students and Job-Seekers: Skills, Healthcare, and More Pathways</w:t>
      </w:r>
    </w:p>
    <w:p w:rsidR="00000000" w:rsidDel="00000000" w:rsidP="00000000" w:rsidRDefault="00000000" w:rsidRPr="00000000" w14:paraId="0000002C">
      <w:pPr>
        <w:spacing w:after="240" w:before="240" w:lineRule="auto"/>
        <w:rPr>
          <w:color w:val="1155cc"/>
          <w:u w:val="single"/>
        </w:rPr>
      </w:pPr>
      <w:r w:rsidDel="00000000" w:rsidR="00000000" w:rsidRPr="00000000">
        <w:rPr>
          <w:rtl w:val="0"/>
        </w:rPr>
        <w:t xml:space="preserve">A High-Powered "Education to Employment and Enterprise" Standing Committee has been proposed to strengthen services-sector jobs, skills, and exports. Sector-specific skilling initiatives are proposed across healthcare, tourism, AVGC (animation, visual effects, gaming, comics), and design.</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If you are a student wondering whether this government has a plan for your employment, the answer is a cautious yes, with a "watch the implementation" asterisk. The skilling pipeline being built in these high-demand sectors, combined with India's GCC expansion, creates real pathways for trained young professionals.</w:t>
      </w:r>
    </w:p>
    <w:p w:rsidR="00000000" w:rsidDel="00000000" w:rsidP="00000000" w:rsidRDefault="00000000" w:rsidRPr="00000000" w14:paraId="0000002E">
      <w:pPr>
        <w:spacing w:after="240" w:before="240" w:lineRule="auto"/>
        <w:rPr/>
      </w:pPr>
      <w:r w:rsidDel="00000000" w:rsidR="00000000" w:rsidRPr="00000000">
        <w:rPr>
          <w:rtl w:val="0"/>
        </w:rPr>
        <w:t xml:space="preserve">The government has also announced NIMHANS-2 to be set up in north India, and the upgrading of National Mental Health Institutes in Ranchi and Tezpur as Regional Apex Institutions.</w:t>
      </w:r>
      <w:hyperlink r:id="rId25">
        <w:r w:rsidDel="00000000" w:rsidR="00000000" w:rsidRPr="00000000">
          <w:rPr>
            <w:rtl w:val="0"/>
          </w:rPr>
          <w:t xml:space="preserve"> </w:t>
        </w:r>
      </w:hyperlink>
      <w:r w:rsidDel="00000000" w:rsidR="00000000" w:rsidRPr="00000000">
        <w:rPr>
          <w:rtl w:val="0"/>
        </w:rPr>
        <w:t xml:space="preserve">Mental healthcare infrastructure at this scale is long overdue and represents a meaningful investment in the wellbeing of young Indians.</w:t>
      </w:r>
    </w:p>
    <w:p w:rsidR="00000000" w:rsidDel="00000000" w:rsidP="00000000" w:rsidRDefault="00000000" w:rsidRPr="00000000" w14:paraId="0000002F">
      <w:pPr>
        <w:spacing w:after="240" w:before="240" w:lineRule="auto"/>
        <w:rPr/>
      </w:pPr>
      <w:r w:rsidDel="00000000" w:rsidR="00000000" w:rsidRPr="00000000">
        <w:rPr>
          <w:rtl w:val="0"/>
        </w:rPr>
        <w:t xml:space="preserve">The Biopharma SHAKTI initiative, with an outlay of Rs 10,000 crore over five years, has been announced to develop India as a global biopharma manufacturing hub.</w:t>
      </w:r>
      <w:hyperlink r:id="rId26">
        <w:r w:rsidDel="00000000" w:rsidR="00000000" w:rsidRPr="00000000">
          <w:rPr>
            <w:rtl w:val="0"/>
          </w:rPr>
          <w:t xml:space="preserve"> </w:t>
        </w:r>
      </w:hyperlink>
      <w:r w:rsidDel="00000000" w:rsidR="00000000" w:rsidRPr="00000000">
        <w:rPr>
          <w:rtl w:val="0"/>
        </w:rPr>
        <w:t xml:space="preserve">For life sciences students and healthcare professionals, this is a sector to watch closely for job and entrepreneurship opportunities.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eading=h.wpjm4ykucayq" w:id="9"/>
      <w:bookmarkEnd w:id="9"/>
      <w:r w:rsidDel="00000000" w:rsidR="00000000" w:rsidRPr="00000000">
        <w:rPr>
          <w:b w:val="1"/>
          <w:bCs w:val="1"/>
          <w:color w:val="000000"/>
          <w:sz w:val="26"/>
          <w:szCs w:val="26"/>
          <w:rtl w:val="0"/>
        </w:rPr>
        <w:t xml:space="preserve">For Investors and Market Participants: Changes You Need to Know</w:t>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Securities Transaction Tax rates have been increased: STT on futures transactions has gone up from 0.02% to 0.05%, and STT on options transactions has gone up to 0.15%.</w:t>
      </w:r>
      <w:hyperlink r:id="rId2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All share buybacks are now proposed to be taxed as capital gains, with an additional buyback tax for promoters. The effective rate is 22% for corporate promoters and 30% for non-corporate promoters.</w:t>
      </w:r>
      <w:hyperlink r:id="rId28">
        <w:r w:rsidDel="00000000" w:rsidR="00000000" w:rsidRPr="00000000">
          <w:rPr>
            <w:rtl w:val="0"/>
          </w:rPr>
          <w:t xml:space="preserve"> </w:t>
        </w:r>
      </w:hyperlink>
      <w:r w:rsidDel="00000000" w:rsidR="00000000" w:rsidRPr="00000000">
        <w:rPr>
          <w:rtl w:val="0"/>
        </w:rPr>
        <w:t xml:space="preserve">If you follow corporate news closely, this changes the calculus for companies that have been using buybacks as a tax-efficient way to return capital to shareholders.</w:t>
      </w:r>
    </w:p>
    <w:p w:rsidR="00000000" w:rsidDel="00000000" w:rsidP="00000000" w:rsidRDefault="00000000" w:rsidRPr="00000000" w14:paraId="00000034">
      <w:pPr>
        <w:spacing w:after="240" w:before="240" w:lineRule="auto"/>
        <w:rPr/>
      </w:pPr>
      <w:r w:rsidDel="00000000" w:rsidR="00000000" w:rsidRPr="00000000">
        <w:rPr>
          <w:rtl w:val="0"/>
        </w:rPr>
        <w:t xml:space="preserve">Sovereign Gold Bonds can now be excluded from capital gain taxation only if they were originally subscribed to and held continuously till maturity.</w:t>
      </w:r>
      <w:hyperlink r:id="rId29">
        <w:r w:rsidDel="00000000" w:rsidR="00000000" w:rsidRPr="00000000">
          <w:rPr>
            <w:rtl w:val="0"/>
          </w:rPr>
          <w:t xml:space="preserve"> </w:t>
        </w:r>
      </w:hyperlink>
      <w:r w:rsidDel="00000000" w:rsidR="00000000" w:rsidRPr="00000000">
        <w:rPr>
          <w:rtl w:val="0"/>
        </w:rPr>
        <w:t xml:space="preserve">Partial exits lose the capital gains exemption, so if you hold SGBs, check your plan.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s8v2mhbqv6ve" w:id="10"/>
      <w:bookmarkEnd w:id="10"/>
      <w:r w:rsidDel="00000000" w:rsidR="00000000" w:rsidRPr="00000000">
        <w:rPr>
          <w:b w:val="1"/>
          <w:bCs w:val="1"/>
          <w:color w:val="000000"/>
          <w:sz w:val="26"/>
          <w:szCs w:val="26"/>
          <w:rtl w:val="0"/>
        </w:rPr>
        <w:t xml:space="preserve">What This Budget Does Not Address (And Why That Matters)</w:t>
      </w:r>
    </w:p>
    <w:p w:rsidR="00000000" w:rsidDel="00000000" w:rsidP="00000000" w:rsidRDefault="00000000" w:rsidRPr="00000000" w14:paraId="00000037">
      <w:pPr>
        <w:spacing w:after="240" w:before="240" w:lineRule="auto"/>
        <w:rPr/>
      </w:pPr>
      <w:r w:rsidDel="00000000" w:rsidR="00000000" w:rsidRPr="00000000">
        <w:rPr>
          <w:rtl w:val="0"/>
        </w:rPr>
        <w:t xml:space="preserve">An honest assessment of any budget includes what it chose not to do.</w:t>
      </w:r>
    </w:p>
    <w:p w:rsidR="00000000" w:rsidDel="00000000" w:rsidP="00000000" w:rsidRDefault="00000000" w:rsidRPr="00000000" w14:paraId="00000038">
      <w:pPr>
        <w:spacing w:after="240" w:before="240" w:lineRule="auto"/>
        <w:rPr/>
      </w:pPr>
      <w:r w:rsidDel="00000000" w:rsidR="00000000" w:rsidRPr="00000000">
        <w:rPr>
          <w:rtl w:val="0"/>
        </w:rPr>
        <w:t xml:space="preserve">Affordable housing received no direct announcement, despite being one of the most urgent issues for urban India. A reset of the affordable housing definition or fresh fiscal support was widely expected, and its absence is a genuine gap for lower and middle-income urban families.</w:t>
      </w:r>
    </w:p>
    <w:p w:rsidR="00000000" w:rsidDel="00000000" w:rsidP="00000000" w:rsidRDefault="00000000" w:rsidRPr="00000000" w14:paraId="00000039">
      <w:pPr>
        <w:spacing w:after="240" w:before="240" w:lineRule="auto"/>
        <w:rPr/>
      </w:pPr>
      <w:r w:rsidDel="00000000" w:rsidR="00000000" w:rsidRPr="00000000">
        <w:rPr>
          <w:rtl w:val="0"/>
        </w:rPr>
        <w:t xml:space="preserve">No GST structure overhaul was announced, though the budget does deepen the enforcement and compliance framework. The multiple-rate GST system, which many small business owners find complicated and costly, remains unchanged.</w:t>
      </w:r>
    </w:p>
    <w:p w:rsidR="00000000" w:rsidDel="00000000" w:rsidP="00000000" w:rsidRDefault="00000000" w:rsidRPr="00000000" w14:paraId="0000003A">
      <w:pPr>
        <w:spacing w:after="240" w:before="240" w:lineRule="auto"/>
        <w:rPr/>
      </w:pPr>
      <w:r w:rsidDel="00000000" w:rsidR="00000000" w:rsidRPr="00000000">
        <w:rPr>
          <w:rtl w:val="0"/>
        </w:rPr>
        <w:t xml:space="preserve">And while skilling programs have been announced, the translation of those programs into actual employment outcomes has historically been uneven. Implementation quality will determine whether the promise matches the reality.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eading=h.lu2jnvevfm8o" w:id="11"/>
      <w:bookmarkEnd w:id="11"/>
      <w:r w:rsidDel="00000000" w:rsidR="00000000" w:rsidRPr="00000000">
        <w:rPr>
          <w:b w:val="1"/>
          <w:bCs w:val="1"/>
          <w:color w:val="000000"/>
          <w:sz w:val="26"/>
          <w:szCs w:val="26"/>
          <w:rtl w:val="0"/>
        </w:rPr>
        <w:t xml:space="preserve">Budget 2026-27 at a Glance: What It Means for You</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6.6384778012684"/>
        <w:gridCol w:w="7173.361522198731"/>
        <w:tblGridChange w:id="0">
          <w:tblGrid>
            <w:gridCol w:w="2186.6384778012684"/>
            <w:gridCol w:w="7173.3615221987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If You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What Changes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Salaried 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new tax burden; simpler filing from April 2026; extended revised return deadline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MSME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Rs 10,000 crore fund; faster invoice payments via TReDS; compliance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Tech entrepreneur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15.5% safe harbour for IT services; data centre tax holiday till 2047</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Student or job-seeker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New skilling programs in healthcare, AVGC, design; GCC expansion creates jobs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Investor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Higher STT on F&amp;O; buyback taxed as capital gains; SGB exemption only on full maturity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Sending money abroad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TCS flat 2% on education, medical, and overseas tour remittances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Accident victim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Tribunal compensation interest fully exempt from income tax</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Woman entrepreneur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SHE-Marts platform to scale SHG businesses into formal enterprises</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eading=h.hk8pt03jy9l9" w:id="12"/>
      <w:bookmarkEnd w:id="1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No change in income tax slabs under either the new or old regime for FY 2026-27</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The New Income Tax Act, 2025 comes into force from April 1, 2026, with simpler forms and rules for ordinary taxpayers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TCS on overseas education and medical remittances reduced to a flat 2%, down from 5-20%</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Public capex raised to Rs 12.2 lakh crore, covering freight corridors, waterways, and Tier-2 and Tier-3 city infrastructure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Rs 10,000 crore MSME Champion initiative with faster invoice payments and equity support for small businesses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IT services safe harbour threshold raised to Rs 2,000 crore; data centre tax holiday extended to 2047</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STT on F&amp;O trades has risen; buybacks to be taxed as capital gains for all shareholders</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Mental health infrastructure expanded with NIMHANS-2 in north India and upgraded regional institutes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eading=h.3yivrnocfimq" w:id="13"/>
      <w:bookmarkEnd w:id="13"/>
      <w:r w:rsidDel="00000000" w:rsidR="00000000" w:rsidRPr="00000000">
        <w:rPr>
          <w:b w:val="1"/>
          <w:bCs w:val="1"/>
          <w:color w:val="000000"/>
          <w:sz w:val="26"/>
          <w:szCs w:val="26"/>
          <w:rtl w:val="0"/>
        </w:rPr>
        <w:t xml:space="preserve">FAQs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Have income tax slabs changed in Budget 2026-27?</w:t>
      </w:r>
      <w:r w:rsidDel="00000000" w:rsidR="00000000" w:rsidRPr="00000000">
        <w:rPr>
          <w:rtl w:val="0"/>
        </w:rPr>
        <w:t xml:space="preserve"> No. Finance Minister Nirmala Sitharaman proposed no changes to personal income tax slabs under either the new or old tax regime for FY 2026-27.</w:t>
      </w:r>
      <w:hyperlink r:id="rId30">
        <w:r w:rsidDel="00000000" w:rsidR="00000000" w:rsidRPr="00000000">
          <w:rPr>
            <w:rtl w:val="0"/>
          </w:rPr>
          <w:t xml:space="preserve"> </w:t>
        </w:r>
      </w:hyperlink>
      <w:r w:rsidDel="00000000" w:rsidR="00000000" w:rsidRPr="00000000">
        <w:rPr>
          <w:rtl w:val="0"/>
        </w:rPr>
        <w:t xml:space="preserve">The tax structure remains the same as the previous year.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What is the New Income Tax Act, 2025 and how does it affect me?</w:t>
      </w:r>
      <w:r w:rsidDel="00000000" w:rsidR="00000000" w:rsidRPr="00000000">
        <w:rPr>
          <w:rtl w:val="0"/>
        </w:rPr>
        <w:t xml:space="preserve"> The New Income Tax Act, 2025 comes into effect from April 1, 2026, and aims to simplify tax provisions and reduce litigation. Simplified Income Tax Rules and Forms have been redesigned specifically for ordinary citizens.</w:t>
      </w:r>
      <w:hyperlink r:id="rId31">
        <w:r w:rsidDel="00000000" w:rsidR="00000000" w:rsidRPr="00000000">
          <w:rPr>
            <w:rtl w:val="0"/>
          </w:rPr>
          <w:t xml:space="preserve"> </w:t>
        </w:r>
      </w:hyperlink>
      <w:r w:rsidDel="00000000" w:rsidR="00000000" w:rsidRPr="00000000">
        <w:rPr>
          <w:rtl w:val="0"/>
        </w:rPr>
        <w:t xml:space="preserve">In practical terms, it means cleaner language, fewer ambiguities, and easier filing going forward.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What is the fiscal deficit target in Budget 2026-27?</w:t>
      </w:r>
      <w:r w:rsidDel="00000000" w:rsidR="00000000" w:rsidRPr="00000000">
        <w:rPr>
          <w:rtl w:val="0"/>
        </w:rPr>
        <w:t xml:space="preserve"> The fiscal deficit is estimated at 4.3% of GDP for FY 2026-27, slightly lower than the revised estimate of 4.4% for FY 2025-26. This signals a gradual path toward fiscal consolidation without aggressive austerity.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Is Budget 2026-27 good for startups?</w:t>
      </w:r>
      <w:r w:rsidDel="00000000" w:rsidR="00000000" w:rsidRPr="00000000">
        <w:rPr>
          <w:rtl w:val="0"/>
        </w:rPr>
        <w:t xml:space="preserve"> Yes, particularly for tech and IT-enabled startups. The 15.5% safe harbour margin for IT services, the elevated Rs 2,000 crore threshold for availing safe harbour, and the data centre tax holiday until 2047 together create a significantly friendlier operating environment for technology businesses.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What does the budget offer for women entrepreneurs?</w:t>
      </w:r>
      <w:r w:rsidDel="00000000" w:rsidR="00000000" w:rsidRPr="00000000">
        <w:rPr>
          <w:rtl w:val="0"/>
        </w:rPr>
        <w:t xml:space="preserve"> SHE-Marts have been introduced as platforms to help women sell products to businesses, enabling Self Help Group women to scale from small group activities to formal enterprises. Combined with MSME support schemes, this represents a genuine push for women-led business formalization.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How does Budget 2026-27 affect F&amp;O traders and stock market investors?</w:t>
      </w:r>
      <w:r w:rsidDel="00000000" w:rsidR="00000000" w:rsidRPr="00000000">
        <w:rPr>
          <w:rtl w:val="0"/>
        </w:rPr>
        <w:t xml:space="preserve"> STT rates have been increased, with STT on futures raised from 0.02% to 0.05% and STT on options raised to 0.15%.</w:t>
      </w:r>
      <w:hyperlink r:id="rId32">
        <w:r w:rsidDel="00000000" w:rsidR="00000000" w:rsidRPr="00000000">
          <w:rPr>
            <w:rtl w:val="0"/>
          </w:rPr>
          <w:t xml:space="preserve"> </w:t>
        </w:r>
      </w:hyperlink>
      <w:r w:rsidDel="00000000" w:rsidR="00000000" w:rsidRPr="00000000">
        <w:rPr>
          <w:rtl w:val="0"/>
        </w:rPr>
        <w:t xml:space="preserve">Additionally, all share buybacks are now taxed as capital gains, with additional buyback tax for promoters.</w:t>
      </w:r>
      <w:hyperlink r:id="rId33">
        <w:r w:rsidDel="00000000" w:rsidR="00000000" w:rsidRPr="00000000">
          <w:rPr>
            <w:rtl w:val="0"/>
          </w:rPr>
          <w:t xml:space="preserve"> </w:t>
        </w:r>
      </w:hyperlink>
      <w:r w:rsidDel="00000000" w:rsidR="00000000" w:rsidRPr="00000000">
        <w:rPr>
          <w:rtl w:val="0"/>
        </w:rPr>
        <w:t xml:space="preserve">Active traders and those holding shares of companies with active buyback programs need to factor these changes into their tax planning.</w:t>
      </w:r>
    </w:p>
    <w:p w:rsidR="00000000" w:rsidDel="00000000" w:rsidP="00000000" w:rsidRDefault="00000000" w:rsidRPr="00000000" w14:paraId="00000061">
      <w:pPr>
        <w:rPr>
          <w:b w:val="1"/>
          <w:bCs w:val="1"/>
          <w:color w:val="000000"/>
          <w:sz w:val="26"/>
          <w:szCs w:val="26"/>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Union Budget 2026-27 is not a revolutionary document. It does not slash taxes dramatically or announce headline-grabbing populist schemes. What it does is lay foundations, quietly and systematically, for the medium-term goals of the Viksit Bharat 2047 vision.</w:t>
      </w:r>
    </w:p>
    <w:p w:rsidR="00000000" w:rsidDel="00000000" w:rsidP="00000000" w:rsidRDefault="00000000" w:rsidRPr="00000000" w14:paraId="00000063">
      <w:pPr>
        <w:spacing w:after="240" w:before="240" w:lineRule="auto"/>
        <w:rPr/>
      </w:pPr>
      <w:r w:rsidDel="00000000" w:rsidR="00000000" w:rsidRPr="00000000">
        <w:rPr>
          <w:rtl w:val="0"/>
        </w:rPr>
        <w:t xml:space="preserve">For the aam Indian, the relief is in what this budget did not do as much as what it did. No new tax burden on salaried earners, a genuinely simplified tax compliance system arriving from April 2026, concrete money flowing to MSMEs, and infrastructure investment that will reduce the cost of everyday goods and services over time.</w:t>
      </w:r>
    </w:p>
    <w:p w:rsidR="00000000" w:rsidDel="00000000" w:rsidP="00000000" w:rsidRDefault="00000000" w:rsidRPr="00000000" w14:paraId="00000064">
      <w:pPr>
        <w:spacing w:after="240" w:before="240" w:lineRule="auto"/>
        <w:rPr/>
      </w:pPr>
      <w:r w:rsidDel="00000000" w:rsidR="00000000" w:rsidRPr="00000000">
        <w:rPr>
          <w:rtl w:val="0"/>
        </w:rPr>
        <w:t xml:space="preserve">The question, as always, is implementation. India's budgets have a long tradition of announcing well and executing inconsistently. The programs that will matter most to a student in Patna, an MSME owner in Surat, or a first-time investor in Indore depend not just on what was announced in Parliament, but on what actually reaches them in the months ahead.</w:t>
      </w:r>
    </w:p>
    <w:p w:rsidR="00000000" w:rsidDel="00000000" w:rsidP="00000000" w:rsidRDefault="00000000" w:rsidRPr="00000000" w14:paraId="00000065">
      <w:pPr>
        <w:spacing w:after="240" w:before="240" w:lineRule="auto"/>
        <w:rPr/>
      </w:pPr>
      <w:r w:rsidDel="00000000" w:rsidR="00000000" w:rsidRPr="00000000">
        <w:rPr>
          <w:rtl w:val="0"/>
        </w:rPr>
        <w:t xml:space="preserve">Bookmark this article, revisit it in six months, and ask yourself: did the promise match the delivery?</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Note: This article is for informational purposes only and does not constitute financial or tax advice. Please consult a qualified chartered accountant or financial advisor for guidance specific to your situation.</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rsid w:val="2A7908A5"/>
    <w:pPr>
      <w:spacing/>
      <w:ind w:left="720"/>
      <w:contextualSpacing w:val="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ypebeast.com/2026/2/apple-iphone-fold-2026-2027-release-specs-rumors" TargetMode="External"/><Relationship Id="rId22" Type="http://schemas.openxmlformats.org/officeDocument/2006/relationships/hyperlink" Target="https://apple.gadgethacks.com/news/apple-foldable-iphone-specs-leaked-screen-size-revealed/" TargetMode="External"/><Relationship Id="rId21" Type="http://schemas.openxmlformats.org/officeDocument/2006/relationships/hyperlink" Target="https://hypebeast.com/2026/2/apple-iphone-fold-2026-2027-release-specs-rumors" TargetMode="External"/><Relationship Id="rId24" Type="http://schemas.openxmlformats.org/officeDocument/2006/relationships/hyperlink" Target="https://www.macworld.com/article/2629813/apple-folding-iphone-design-display-specs-release.html" TargetMode="External"/><Relationship Id="rId23" Type="http://schemas.openxmlformats.org/officeDocument/2006/relationships/hyperlink" Target="https://www.macworld.com/article/2629813/apple-folding-iphone-design-display-specs-releas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ypebeast.com/2026/2/apple-iphone-fold-2026-2027-release-specs-rumors" TargetMode="External"/><Relationship Id="rId26" Type="http://schemas.openxmlformats.org/officeDocument/2006/relationships/hyperlink" Target="https://hypebeast.com/2026/2/apple-iphone-fold-2026-2027-release-specs-rumors" TargetMode="External"/><Relationship Id="rId25" Type="http://schemas.openxmlformats.org/officeDocument/2006/relationships/hyperlink" Target="https://hypebeast.com/2026/2/apple-iphone-fold-2026-2027-release-specs-rumors" TargetMode="External"/><Relationship Id="rId28" Type="http://schemas.openxmlformats.org/officeDocument/2006/relationships/hyperlink" Target="https://mabumbe.com/people/apple-iphone-fold-leaks-reveal-premium-specs-and-2026-launch/" TargetMode="External"/><Relationship Id="rId27" Type="http://schemas.openxmlformats.org/officeDocument/2006/relationships/hyperlink" Target="https://www.geeky-gadgets.com/iphone-fold-2000-pric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acworld.com/article/2629813/apple-folding-iphone-design-display-specs-release.html" TargetMode="External"/><Relationship Id="rId7" Type="http://schemas.openxmlformats.org/officeDocument/2006/relationships/hyperlink" Target="https://apple.gadgethacks.com/news/apple-foldable-iphone-specs-leaked-screen-size-revealed/" TargetMode="External"/><Relationship Id="rId8" Type="http://schemas.openxmlformats.org/officeDocument/2006/relationships/hyperlink" Target="https://hypebeast.com/2026/2/apple-iphone-fold-2026-2027-release-specs-rumors" TargetMode="External"/><Relationship Id="rId31" Type="http://schemas.openxmlformats.org/officeDocument/2006/relationships/hyperlink" Target="https://mabumbe.com/people/apple-iphone-fold-leaks-reveal-premium-specs-and-2026-launch/" TargetMode="External"/><Relationship Id="rId30" Type="http://schemas.openxmlformats.org/officeDocument/2006/relationships/hyperlink" Target="https://apple.gadgethacks.com/news/apples-2026-iphone-fold-budget-macbook-finally-revealed/" TargetMode="External"/><Relationship Id="rId11" Type="http://schemas.openxmlformats.org/officeDocument/2006/relationships/hyperlink" Target="https://mabumbe.com/people/apple-iphone-fold-leaks-reveal-premium-specs-and-2026-launch/" TargetMode="External"/><Relationship Id="rId33" Type="http://schemas.openxmlformats.org/officeDocument/2006/relationships/hyperlink" Target="https://mabumbe.com/people/apple-iphone-fold-leaks-reveal-premium-specs-and-2026-launch/" TargetMode="External"/><Relationship Id="rId10" Type="http://schemas.openxmlformats.org/officeDocument/2006/relationships/hyperlink" Target="https://apple.gadgethacks.com/news/apples-2026-iphone-fold-budget-macbook-finally-revealed/" TargetMode="External"/><Relationship Id="rId32" Type="http://schemas.openxmlformats.org/officeDocument/2006/relationships/hyperlink" Target="https://9to5mac.com/2026/03/12/new-iphone-fold-details-include-rumored-ram-storage-and-pricing/" TargetMode="External"/><Relationship Id="rId13" Type="http://schemas.openxmlformats.org/officeDocument/2006/relationships/hyperlink" Target="https://apple.gadgethacks.com/news/apple-foldable-iphone-specs-leaked-screen-size-revealed/" TargetMode="External"/><Relationship Id="rId12" Type="http://schemas.openxmlformats.org/officeDocument/2006/relationships/hyperlink" Target="https://www.macworld.com/article/2629813/apple-folding-iphone-design-display-specs-release.html" TargetMode="External"/><Relationship Id="rId15" Type="http://schemas.openxmlformats.org/officeDocument/2006/relationships/hyperlink" Target="https://apple.gadgethacks.com/news/apple-foldable-iphone-specs-leaked-screen-size-revealed/" TargetMode="External"/><Relationship Id="rId14" Type="http://schemas.openxmlformats.org/officeDocument/2006/relationships/hyperlink" Target="https://hypebeast.com/2026/2/apple-iphone-fold-2026-2027-release-specs-rumors" TargetMode="External"/><Relationship Id="rId17" Type="http://schemas.openxmlformats.org/officeDocument/2006/relationships/hyperlink" Target="https://apple.gadgethacks.com/news/apple-foldable-iphone-specs-leaked-screen-size-revealed/" TargetMode="External"/><Relationship Id="rId16" Type="http://schemas.openxmlformats.org/officeDocument/2006/relationships/hyperlink" Target="https://apple.gadgethacks.com/news/apple-foldable-iphone-specs-leaked-screen-size-revealed/" TargetMode="External"/><Relationship Id="rId19" Type="http://schemas.openxmlformats.org/officeDocument/2006/relationships/hyperlink" Target="https://www.macworld.com/article/2629813/apple-folding-iphone-design-display-specs-release.html" TargetMode="External"/><Relationship Id="rId18" Type="http://schemas.openxmlformats.org/officeDocument/2006/relationships/hyperlink" Target="https://apple.gadgethacks.com/news/apple-foldable-iphone-specs-leaked-screen-size-reveal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1Apbq5JUK49rrNlhW7n2ay3GTg==">CgMxLjAyDmguczdqNWN6MjZ2ZzAwMg5oLnJ6cjZyYTdqZTZlbzIOaC5ibGhxMHduamJsam4yDmguczNsZTF3bTN5YzF2Mg5oLjQxYmYzanhpejFjcTINaC50Ymdsam1zaWFubDIOaC42YnF5NTNwMXNjZ20yDmgua2M3dHc0M3Q3d3N1Mg5oLmxhbHNzNnhsenJtNjIOaC53cGptNHlrdWNheXEyDmguczh2Mm1oYnF2NnZlMg5oLmx1MmpudmV2Zm04bzIOaC5oazhwdDAzank5bDkyDmguM3lpdnJub2NmaW1xOAByITFlSFd1a25heEEzSkUwNFVEN2JaaU9aSlZCLUVjSkJ6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2025-03-17T10:27:30.9874396Z</dcterms:created>
  <dc:creator>Krish Patil</dc:creator>
</cp:coreProperties>
</file>