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7EE79">
      <w:pPr>
        <w:rPr>
          <w:rFonts w:hint="default"/>
          <w:lang w:val="en-US"/>
        </w:rPr>
      </w:pPr>
      <w:r>
        <w:rPr>
          <w:rFonts w:hint="default"/>
          <w:lang w:val="en-US"/>
        </w:rPr>
        <w:drawing>
          <wp:inline distT="0" distB="0" distL="114300" distR="114300">
            <wp:extent cx="5271770" cy="3482975"/>
            <wp:effectExtent l="0" t="0" r="5080" b="3175"/>
            <wp:docPr id="1" name="Picture 1" descr="Lab1_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b1_SS"/>
                    <pic:cNvPicPr>
                      <a:picLocks noChangeAspect="1"/>
                    </pic:cNvPicPr>
                  </pic:nvPicPr>
                  <pic:blipFill>
                    <a:blip r:embed="rId4"/>
                    <a:stretch>
                      <a:fillRect/>
                    </a:stretch>
                  </pic:blipFill>
                  <pic:spPr>
                    <a:xfrm>
                      <a:off x="0" y="0"/>
                      <a:ext cx="5271770" cy="3482975"/>
                    </a:xfrm>
                    <a:prstGeom prst="rect">
                      <a:avLst/>
                    </a:prstGeom>
                  </pic:spPr>
                </pic:pic>
              </a:graphicData>
            </a:graphic>
          </wp:inline>
        </w:drawing>
      </w:r>
    </w:p>
    <w:p w14:paraId="45E48637">
      <w:pPr>
        <w:rPr>
          <w:rFonts w:hint="default"/>
          <w:lang w:val="en-US"/>
        </w:rPr>
      </w:pPr>
    </w:p>
    <w:p w14:paraId="470DA2C9">
      <w:pPr>
        <w:numPr>
          <w:ilvl w:val="0"/>
          <w:numId w:val="1"/>
        </w:numPr>
        <w:rPr>
          <w:rFonts w:hint="default"/>
          <w:lang w:val="en-US"/>
        </w:rPr>
      </w:pPr>
      <w:r>
        <w:rPr>
          <w:rFonts w:hint="default"/>
          <w:lang w:val="en-US"/>
        </w:rPr>
        <w:t>Navigated the directory back to my proper folder.</w:t>
      </w:r>
    </w:p>
    <w:p w14:paraId="7A07AD23">
      <w:pPr>
        <w:numPr>
          <w:numId w:val="0"/>
        </w:numPr>
        <w:rPr>
          <w:rFonts w:hint="default"/>
          <w:lang w:val="en-US"/>
        </w:rPr>
      </w:pPr>
      <w:r>
        <w:rPr>
          <w:rFonts w:hint="default"/>
          <w:lang w:val="en-US"/>
        </w:rPr>
        <w:t>We encountered some errors but we kept on learning anyways and eventually succeeded.</w:t>
      </w:r>
    </w:p>
    <w:p w14:paraId="5543C4D2">
      <w:pPr>
        <w:numPr>
          <w:ilvl w:val="0"/>
          <w:numId w:val="1"/>
        </w:numPr>
        <w:rPr>
          <w:rFonts w:hint="default"/>
          <w:lang w:val="en-US"/>
        </w:rPr>
      </w:pPr>
      <w:r>
        <w:rPr>
          <w:rFonts w:hint="default"/>
          <w:lang w:val="en-US"/>
        </w:rPr>
        <w:t>We created a folder using the terminal.</w:t>
      </w:r>
    </w:p>
    <w:p w14:paraId="1272F4D2">
      <w:pPr>
        <w:numPr>
          <w:ilvl w:val="0"/>
          <w:numId w:val="1"/>
        </w:numPr>
        <w:rPr>
          <w:rFonts w:hint="default"/>
          <w:lang w:val="en-US"/>
        </w:rPr>
      </w:pPr>
      <w:r>
        <w:rPr>
          <w:rFonts w:hint="default"/>
          <w:lang w:val="en-US"/>
        </w:rPr>
        <w:t>Navigated inside before initializing it.</w:t>
      </w:r>
    </w:p>
    <w:p w14:paraId="31A51A28">
      <w:pPr>
        <w:numPr>
          <w:numId w:val="0"/>
        </w:numPr>
        <w:rPr>
          <w:rFonts w:hint="default"/>
          <w:lang w:val="en-US"/>
        </w:rPr>
      </w:pPr>
      <w:r>
        <w:rPr>
          <w:rFonts w:hint="default"/>
          <w:lang w:val="en-US"/>
        </w:rPr>
        <w:drawing>
          <wp:inline distT="0" distB="0" distL="114300" distR="114300">
            <wp:extent cx="5268595" cy="3061970"/>
            <wp:effectExtent l="0" t="0" r="8255" b="5080"/>
            <wp:docPr id="2" name="Picture 2" descr="Lab1_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ab1_SS-2"/>
                    <pic:cNvPicPr>
                      <a:picLocks noChangeAspect="1"/>
                    </pic:cNvPicPr>
                  </pic:nvPicPr>
                  <pic:blipFill>
                    <a:blip r:embed="rId5"/>
                    <a:stretch>
                      <a:fillRect/>
                    </a:stretch>
                  </pic:blipFill>
                  <pic:spPr>
                    <a:xfrm>
                      <a:off x="0" y="0"/>
                      <a:ext cx="5268595" cy="3061970"/>
                    </a:xfrm>
                    <a:prstGeom prst="rect">
                      <a:avLst/>
                    </a:prstGeom>
                  </pic:spPr>
                </pic:pic>
              </a:graphicData>
            </a:graphic>
          </wp:inline>
        </w:drawing>
      </w:r>
    </w:p>
    <w:p w14:paraId="12747DB6">
      <w:pPr>
        <w:numPr>
          <w:numId w:val="0"/>
        </w:numPr>
        <w:rPr>
          <w:rFonts w:hint="default"/>
          <w:lang w:val="en-US"/>
        </w:rPr>
      </w:pPr>
    </w:p>
    <w:p w14:paraId="3319867F">
      <w:pPr>
        <w:numPr>
          <w:ilvl w:val="0"/>
          <w:numId w:val="1"/>
        </w:numPr>
        <w:ind w:left="0" w:leftChars="0" w:firstLine="0" w:firstLineChars="0"/>
        <w:rPr>
          <w:rFonts w:hint="default"/>
          <w:lang w:val="en-US"/>
        </w:rPr>
      </w:pPr>
      <w:r>
        <w:rPr>
          <w:rFonts w:hint="default"/>
          <w:lang w:val="en-US"/>
        </w:rPr>
        <w:t>Had to ask chatgpt to fix the error and forgot to take a screenshot. It’s just a permission problem because of the policy maybe, but it prevented us from running “npm init -y” and eventually succeeded.</w:t>
      </w:r>
    </w:p>
    <w:p w14:paraId="31DC60B4">
      <w:pPr>
        <w:numPr>
          <w:numId w:val="0"/>
        </w:numPr>
        <w:ind w:leftChars="0"/>
        <w:rPr>
          <w:rFonts w:hint="default"/>
          <w:lang w:val="en-US"/>
        </w:rPr>
      </w:pPr>
      <w:r>
        <w:rPr>
          <w:rFonts w:hint="default"/>
          <w:lang w:val="en-US"/>
        </w:rPr>
        <w:drawing>
          <wp:inline distT="0" distB="0" distL="114300" distR="114300">
            <wp:extent cx="5272405" cy="5305425"/>
            <wp:effectExtent l="0" t="0" r="4445" b="9525"/>
            <wp:docPr id="3" name="Picture 3" descr="Lab1_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ab1_SS-3"/>
                    <pic:cNvPicPr>
                      <a:picLocks noChangeAspect="1"/>
                    </pic:cNvPicPr>
                  </pic:nvPicPr>
                  <pic:blipFill>
                    <a:blip r:embed="rId6"/>
                    <a:stretch>
                      <a:fillRect/>
                    </a:stretch>
                  </pic:blipFill>
                  <pic:spPr>
                    <a:xfrm>
                      <a:off x="0" y="0"/>
                      <a:ext cx="5272405" cy="5305425"/>
                    </a:xfrm>
                    <a:prstGeom prst="rect">
                      <a:avLst/>
                    </a:prstGeom>
                  </pic:spPr>
                </pic:pic>
              </a:graphicData>
            </a:graphic>
          </wp:inline>
        </w:drawing>
      </w:r>
    </w:p>
    <w:p w14:paraId="620F0240">
      <w:pPr>
        <w:numPr>
          <w:ilvl w:val="0"/>
          <w:numId w:val="1"/>
        </w:numPr>
        <w:ind w:left="0" w:leftChars="0" w:firstLine="0" w:firstLineChars="0"/>
        <w:rPr>
          <w:rFonts w:hint="default"/>
          <w:lang w:val="en-US"/>
        </w:rPr>
      </w:pPr>
      <w:r>
        <w:rPr>
          <w:rFonts w:hint="default"/>
          <w:lang w:val="en-US"/>
        </w:rPr>
        <w:t>Learned to open the folder using terminal and modify the code.</w:t>
      </w:r>
    </w:p>
    <w:p w14:paraId="1F86CAAD">
      <w:pPr>
        <w:numPr>
          <w:numId w:val="0"/>
        </w:numPr>
        <w:rPr>
          <w:rFonts w:hint="default"/>
          <w:lang w:val="en-US"/>
        </w:rPr>
      </w:pPr>
    </w:p>
    <w:p w14:paraId="42A0C290">
      <w:pPr>
        <w:numPr>
          <w:numId w:val="0"/>
        </w:numPr>
        <w:rPr>
          <w:rFonts w:hint="default"/>
          <w:lang w:val="en-US"/>
        </w:rPr>
      </w:pPr>
      <w:r>
        <w:rPr>
          <w:rFonts w:hint="default"/>
          <w:lang w:val="en-US"/>
        </w:rPr>
        <w:drawing>
          <wp:inline distT="0" distB="0" distL="114300" distR="114300">
            <wp:extent cx="5269230" cy="2600325"/>
            <wp:effectExtent l="0" t="0" r="7620" b="9525"/>
            <wp:docPr id="4" name="Picture 4" descr="Lab1_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b1_SS-4"/>
                    <pic:cNvPicPr>
                      <a:picLocks noChangeAspect="1"/>
                    </pic:cNvPicPr>
                  </pic:nvPicPr>
                  <pic:blipFill>
                    <a:blip r:embed="rId7"/>
                    <a:stretch>
                      <a:fillRect/>
                    </a:stretch>
                  </pic:blipFill>
                  <pic:spPr>
                    <a:xfrm>
                      <a:off x="0" y="0"/>
                      <a:ext cx="5269230" cy="2600325"/>
                    </a:xfrm>
                    <a:prstGeom prst="rect">
                      <a:avLst/>
                    </a:prstGeom>
                  </pic:spPr>
                </pic:pic>
              </a:graphicData>
            </a:graphic>
          </wp:inline>
        </w:drawing>
      </w:r>
    </w:p>
    <w:p w14:paraId="684615F8">
      <w:pPr>
        <w:numPr>
          <w:ilvl w:val="0"/>
          <w:numId w:val="1"/>
        </w:numPr>
        <w:ind w:left="0" w:leftChars="0" w:firstLine="0" w:firstLineChars="0"/>
        <w:rPr>
          <w:rFonts w:hint="default"/>
          <w:lang w:val="en-US"/>
        </w:rPr>
      </w:pPr>
      <w:r>
        <w:rPr>
          <w:rFonts w:hint="default"/>
          <w:lang w:val="en-US"/>
        </w:rPr>
        <w:t>Then this.</w:t>
      </w:r>
    </w:p>
    <w:p w14:paraId="5F48EF89">
      <w:pPr>
        <w:numPr>
          <w:numId w:val="0"/>
        </w:numPr>
        <w:ind w:leftChars="0"/>
        <w:rPr>
          <w:rFonts w:hint="default"/>
          <w:lang w:val="en-US"/>
        </w:rPr>
      </w:pPr>
    </w:p>
    <w:p w14:paraId="7083B308">
      <w:pPr>
        <w:numPr>
          <w:numId w:val="0"/>
        </w:numPr>
        <w:rPr>
          <w:rFonts w:hint="default"/>
          <w:lang w:val="en-US"/>
        </w:rPr>
      </w:pPr>
    </w:p>
    <w:p w14:paraId="20E30A21">
      <w:pPr>
        <w:numPr>
          <w:numId w:val="0"/>
        </w:numPr>
        <w:rPr>
          <w:rFonts w:hint="default"/>
          <w:lang w:val="en-US"/>
        </w:rPr>
      </w:pPr>
    </w:p>
    <w:p w14:paraId="456EBF33">
      <w:pPr>
        <w:numPr>
          <w:numId w:val="0"/>
        </w:numPr>
        <w:rPr>
          <w:rFonts w:hint="default"/>
          <w:lang w:val="en-US"/>
        </w:rPr>
      </w:pPr>
      <w:r>
        <w:rPr>
          <w:rFonts w:hint="default"/>
          <w:b/>
          <w:bCs/>
          <w:lang w:val="en-US"/>
        </w:rPr>
        <w:t>Question</w:t>
      </w:r>
      <w:r>
        <w:rPr>
          <w:rFonts w:hint="default"/>
          <w:lang w:val="en-US"/>
        </w:rPr>
        <w:t>: How does using dayjs demonstrate the concept of "abstraction" compared</w:t>
      </w:r>
    </w:p>
    <w:p w14:paraId="74AFF1B0">
      <w:pPr>
        <w:numPr>
          <w:numId w:val="0"/>
        </w:numPr>
        <w:rPr>
          <w:rFonts w:hint="default"/>
          <w:lang w:val="en-US"/>
        </w:rPr>
      </w:pPr>
      <w:r>
        <w:rPr>
          <w:rFonts w:hint="default"/>
          <w:lang w:val="en-US"/>
        </w:rPr>
        <w:t>to writing a function that calculates leap years and days of the month manually?</w:t>
      </w:r>
    </w:p>
    <w:p w14:paraId="454EC93C">
      <w:pPr>
        <w:numPr>
          <w:numId w:val="0"/>
        </w:numPr>
        <w:rPr>
          <w:rFonts w:hint="default"/>
          <w:lang w:val="en-US"/>
        </w:rPr>
      </w:pPr>
    </w:p>
    <w:p w14:paraId="1BB701EE">
      <w:pPr>
        <w:numPr>
          <w:numId w:val="0"/>
        </w:numPr>
        <w:rPr>
          <w:rFonts w:hint="default"/>
          <w:lang w:val="en-US"/>
        </w:rPr>
      </w:pPr>
      <w:r>
        <w:rPr>
          <w:rFonts w:hint="default"/>
          <w:lang w:val="en-US"/>
        </w:rPr>
        <w:t>- Abstraction in dayjs makes the code much more shorter and efficient. Users do not need to see the full code working in the background. It’s simply by calling the built-in syntax or function from the package and it will do the work for me. Abstraction really hide the complicated logic of the date calculations like leap years, month lengths, and time zones behind simple methods like .add() and .format().</w:t>
      </w:r>
      <w:r>
        <w:rPr>
          <w:rFonts w:hint="default"/>
          <w:lang w:val="en-US"/>
        </w:rPr>
        <w:br w:type="textWrapping"/>
      </w:r>
    </w:p>
    <w:p w14:paraId="0FE10839">
      <w:pPr>
        <w:numPr>
          <w:numId w:val="0"/>
        </w:numPr>
        <w:rPr>
          <w:rFonts w:hint="default"/>
          <w:lang w:val="en-US"/>
        </w:rPr>
      </w:pPr>
    </w:p>
    <w:p w14:paraId="2DECD023">
      <w:pPr>
        <w:numPr>
          <w:numId w:val="0"/>
        </w:numPr>
        <w:rPr>
          <w:rFonts w:hint="default"/>
          <w:lang w:val="en-US"/>
        </w:rPr>
      </w:pPr>
      <w:bookmarkStart w:id="0" w:name="_GoBack"/>
      <w:bookmarkEnd w:id="0"/>
      <w:r>
        <w:rPr>
          <w:rFonts w:hint="default"/>
          <w:lang w:val="en-US"/>
        </w:rPr>
        <w:br w:type="textWrapping"/>
      </w:r>
      <w:r>
        <w:rPr>
          <w:rFonts w:hint="default"/>
          <w:b/>
          <w:bCs/>
          <w:lang w:val="en-US"/>
        </w:rPr>
        <w:t>MEMBERS:</w:t>
      </w:r>
      <w:r>
        <w:rPr>
          <w:rFonts w:hint="default"/>
          <w:b/>
          <w:bCs/>
          <w:lang w:val="en-US"/>
        </w:rPr>
        <w:br w:type="textWrapping"/>
      </w:r>
      <w:r>
        <w:rPr>
          <w:rFonts w:hint="default"/>
          <w:lang w:val="en-US"/>
        </w:rPr>
        <w:t>April Rey Bayog</w:t>
      </w:r>
      <w:r>
        <w:rPr>
          <w:rFonts w:hint="default"/>
          <w:lang w:val="en-US"/>
        </w:rPr>
        <w:br w:type="textWrapping"/>
      </w:r>
      <w:r>
        <w:rPr>
          <w:rFonts w:hint="default"/>
          <w:lang w:val="en-US"/>
        </w:rPr>
        <w:t>Jann Mhareoul Abancio</w:t>
      </w:r>
      <w:r>
        <w:rPr>
          <w:rFonts w:hint="default"/>
          <w:lang w:val="en-US"/>
        </w:rPr>
        <w:br w:type="textWrapping"/>
      </w:r>
      <w:r>
        <w:rPr>
          <w:rFonts w:hint="default"/>
          <w:lang w:val="en-US"/>
        </w:rPr>
        <w:t>Raven Gadayan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BoldMT">
    <w:altName w:val="AMGDT"/>
    <w:panose1 w:val="00000000000000000000"/>
    <w:charset w:val="00"/>
    <w:family w:val="auto"/>
    <w:pitch w:val="default"/>
    <w:sig w:usb0="00000000" w:usb1="00000000" w:usb2="00000000" w:usb3="00000000" w:csb0="00000000" w:csb1="00000000"/>
  </w:font>
  <w:font w:name="RobotoMono-Regular">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659FF"/>
    <w:multiLevelType w:val="singleLevel"/>
    <w:tmpl w:val="9CF659F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14897"/>
    <w:rsid w:val="3D4C1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2026-04-20T23:14:32Z</dcterms:created>
  <dc:creator>nEC1A</dc:creator>
  <cp:lastModifiedBy>Reyvee John Gadayan</cp:lastModifiedBy>
  <dcterms:modified xsi:type="dcterms:W3CDTF">2026-04-20T23:30:22Z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eyJoZGlkIjoiZDNiOTczMWU0OGJkYjViMjIxNGUyOWIxNjc3ZTk1MzUiLCJ1c2VySWQiOiI3MDQ4MDMxMzUzODEifQ==</vt:lpwstr>
  </property>
  <property fmtid="{D5CDD505-2E9C-101B-9397-08002B2CF9AE}" pid="4" name="ICV">
    <vt:lpwstr>B2901A1EFD654DEDA09B991DFE7D71EC_12</vt:lpwstr>
  </property>
</Properties>
</file>