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81882">
      <w:pPr>
        <w:numPr>
          <w:ilvl w:val="0"/>
          <w:numId w:val="1"/>
        </w:numPr>
        <w:rPr>
          <w:rFonts w:hint="default"/>
          <w:lang w:val="en-US"/>
        </w:rPr>
      </w:pPr>
      <w:r>
        <w:rPr>
          <w:rFonts w:hint="default"/>
          <w:b/>
          <w:bCs/>
          <w:lang w:val="en-US"/>
        </w:rPr>
        <w:t>Installed flask sqlalchemy</w:t>
      </w:r>
      <w:r>
        <w:rPr>
          <w:rFonts w:hint="default"/>
          <w:b/>
          <w:bCs/>
          <w:lang w:val="en-US"/>
        </w:rPr>
        <w:br w:type="textWrapping"/>
      </w:r>
      <w:r>
        <w:rPr>
          <w:rFonts w:hint="default"/>
          <w:lang w:val="en-US"/>
        </w:rPr>
        <w:drawing>
          <wp:inline distT="0" distB="0" distL="114300" distR="114300">
            <wp:extent cx="5274310" cy="3837305"/>
            <wp:effectExtent l="0" t="0" r="2540" b="10795"/>
            <wp:docPr id="1" name="Picture 1" descr="l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b7"/>
                    <pic:cNvPicPr>
                      <a:picLocks noChangeAspect="1"/>
                    </pic:cNvPicPr>
                  </pic:nvPicPr>
                  <pic:blipFill>
                    <a:blip r:embed="rId4"/>
                    <a:stretch>
                      <a:fillRect/>
                    </a:stretch>
                  </pic:blipFill>
                  <pic:spPr>
                    <a:xfrm>
                      <a:off x="0" y="0"/>
                      <a:ext cx="5274310" cy="3837305"/>
                    </a:xfrm>
                    <a:prstGeom prst="rect">
                      <a:avLst/>
                    </a:prstGeom>
                  </pic:spPr>
                </pic:pic>
              </a:graphicData>
            </a:graphic>
          </wp:inline>
        </w:drawing>
      </w:r>
    </w:p>
    <w:p w14:paraId="14A74019">
      <w:pPr>
        <w:numPr>
          <w:ilvl w:val="0"/>
          <w:numId w:val="0"/>
        </w:numPr>
        <w:rPr>
          <w:rFonts w:hint="default"/>
          <w:lang w:val="en-US"/>
        </w:rPr>
      </w:pPr>
      <w:r>
        <w:rPr>
          <w:rFonts w:hint="default"/>
          <w:lang w:val="en-US"/>
        </w:rPr>
        <w:drawing>
          <wp:inline distT="0" distB="0" distL="114300" distR="114300">
            <wp:extent cx="5269230" cy="4512945"/>
            <wp:effectExtent l="0" t="0" r="7620" b="1905"/>
            <wp:docPr id="2" name="Picture 2" descr="la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ab7-1"/>
                    <pic:cNvPicPr>
                      <a:picLocks noChangeAspect="1"/>
                    </pic:cNvPicPr>
                  </pic:nvPicPr>
                  <pic:blipFill>
                    <a:blip r:embed="rId5"/>
                    <a:stretch>
                      <a:fillRect/>
                    </a:stretch>
                  </pic:blipFill>
                  <pic:spPr>
                    <a:xfrm>
                      <a:off x="0" y="0"/>
                      <a:ext cx="5269230" cy="4512945"/>
                    </a:xfrm>
                    <a:prstGeom prst="rect">
                      <a:avLst/>
                    </a:prstGeom>
                  </pic:spPr>
                </pic:pic>
              </a:graphicData>
            </a:graphic>
          </wp:inline>
        </w:drawing>
      </w:r>
    </w:p>
    <w:p w14:paraId="7871F0EF">
      <w:pPr>
        <w:numPr>
          <w:ilvl w:val="0"/>
          <w:numId w:val="0"/>
        </w:numPr>
        <w:rPr>
          <w:rFonts w:hint="default"/>
          <w:lang w:val="en-US"/>
        </w:rPr>
      </w:pPr>
    </w:p>
    <w:p w14:paraId="16194025">
      <w:pPr>
        <w:numPr>
          <w:ilvl w:val="0"/>
          <w:numId w:val="0"/>
        </w:numPr>
        <w:rPr>
          <w:rFonts w:hint="default"/>
          <w:lang w:val="en-US"/>
        </w:rPr>
      </w:pPr>
    </w:p>
    <w:p w14:paraId="408A9EF6">
      <w:pPr>
        <w:numPr>
          <w:ilvl w:val="0"/>
          <w:numId w:val="1"/>
        </w:numPr>
        <w:ind w:left="0" w:leftChars="0" w:firstLine="0" w:firstLineChars="0"/>
        <w:rPr>
          <w:rFonts w:hint="default"/>
          <w:lang w:val="en-US"/>
        </w:rPr>
      </w:pPr>
      <w:r>
        <w:rPr>
          <w:rFonts w:hint="default"/>
          <w:lang w:val="en-US"/>
        </w:rPr>
        <w:t>RAN the FILE</w:t>
      </w:r>
    </w:p>
    <w:p w14:paraId="1B42A2C0">
      <w:pPr>
        <w:numPr>
          <w:ilvl w:val="0"/>
          <w:numId w:val="0"/>
        </w:numPr>
        <w:rPr>
          <w:rFonts w:hint="default"/>
          <w:lang w:val="en-US"/>
        </w:rPr>
      </w:pPr>
      <w:r>
        <w:rPr>
          <w:rFonts w:hint="default"/>
          <w:lang w:val="en-US"/>
        </w:rPr>
        <w:drawing>
          <wp:inline distT="0" distB="0" distL="114300" distR="114300">
            <wp:extent cx="5269865" cy="2299335"/>
            <wp:effectExtent l="0" t="0" r="6985" b="5715"/>
            <wp:docPr id="4" name="Picture 4" descr="lab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ab7-3"/>
                    <pic:cNvPicPr>
                      <a:picLocks noChangeAspect="1"/>
                    </pic:cNvPicPr>
                  </pic:nvPicPr>
                  <pic:blipFill>
                    <a:blip r:embed="rId6"/>
                    <a:stretch>
                      <a:fillRect/>
                    </a:stretch>
                  </pic:blipFill>
                  <pic:spPr>
                    <a:xfrm>
                      <a:off x="0" y="0"/>
                      <a:ext cx="5269865" cy="2299335"/>
                    </a:xfrm>
                    <a:prstGeom prst="rect">
                      <a:avLst/>
                    </a:prstGeom>
                  </pic:spPr>
                </pic:pic>
              </a:graphicData>
            </a:graphic>
          </wp:inline>
        </w:drawing>
      </w:r>
    </w:p>
    <w:p w14:paraId="1916BB34">
      <w:pPr>
        <w:numPr>
          <w:ilvl w:val="0"/>
          <w:numId w:val="0"/>
        </w:numPr>
        <w:rPr>
          <w:rFonts w:hint="default"/>
          <w:lang w:val="en-US"/>
        </w:rPr>
      </w:pPr>
    </w:p>
    <w:p w14:paraId="06AD3C02">
      <w:pPr>
        <w:numPr>
          <w:ilvl w:val="0"/>
          <w:numId w:val="1"/>
        </w:numPr>
        <w:ind w:left="0" w:leftChars="0" w:firstLine="0" w:firstLineChars="0"/>
        <w:rPr>
          <w:rFonts w:hint="default"/>
          <w:lang w:val="en-US"/>
        </w:rPr>
      </w:pPr>
      <w:r>
        <w:rPr>
          <w:rFonts w:hint="default"/>
          <w:lang w:val="en-US"/>
        </w:rPr>
        <w:t>ADDED BOOK</w:t>
      </w:r>
    </w:p>
    <w:p w14:paraId="1FDDDF75">
      <w:pPr>
        <w:numPr>
          <w:ilvl w:val="0"/>
          <w:numId w:val="0"/>
        </w:numPr>
        <w:rPr>
          <w:rFonts w:hint="default"/>
          <w:lang w:val="en-US"/>
        </w:rPr>
      </w:pPr>
      <w:r>
        <w:rPr>
          <w:rFonts w:hint="default"/>
          <w:lang w:val="en-US"/>
        </w:rPr>
        <w:drawing>
          <wp:inline distT="0" distB="0" distL="114300" distR="114300">
            <wp:extent cx="5269230" cy="1209675"/>
            <wp:effectExtent l="0" t="0" r="7620" b="9525"/>
            <wp:docPr id="3" name="Picture 3" descr="lab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ab7-2"/>
                    <pic:cNvPicPr>
                      <a:picLocks noChangeAspect="1"/>
                    </pic:cNvPicPr>
                  </pic:nvPicPr>
                  <pic:blipFill>
                    <a:blip r:embed="rId7"/>
                    <a:stretch>
                      <a:fillRect/>
                    </a:stretch>
                  </pic:blipFill>
                  <pic:spPr>
                    <a:xfrm>
                      <a:off x="0" y="0"/>
                      <a:ext cx="5269230" cy="1209675"/>
                    </a:xfrm>
                    <a:prstGeom prst="rect">
                      <a:avLst/>
                    </a:prstGeom>
                  </pic:spPr>
                </pic:pic>
              </a:graphicData>
            </a:graphic>
          </wp:inline>
        </w:drawing>
      </w:r>
    </w:p>
    <w:p w14:paraId="5DB60C90">
      <w:pPr>
        <w:numPr>
          <w:ilvl w:val="0"/>
          <w:numId w:val="0"/>
        </w:numPr>
        <w:rPr>
          <w:rFonts w:hint="default"/>
          <w:lang w:val="en-PH"/>
        </w:rPr>
      </w:pPr>
    </w:p>
    <w:p w14:paraId="7FF4FCE2">
      <w:pPr>
        <w:numPr>
          <w:ilvl w:val="0"/>
          <w:numId w:val="1"/>
        </w:numPr>
        <w:ind w:left="0" w:leftChars="0" w:firstLine="0" w:firstLineChars="0"/>
        <w:rPr>
          <w:rFonts w:hint="default"/>
          <w:lang w:val="en-US"/>
        </w:rPr>
      </w:pPr>
      <w:r>
        <w:rPr>
          <w:rFonts w:hint="default"/>
          <w:lang w:val="en-US"/>
        </w:rPr>
        <w:t>RETRIEVED BOOKS</w:t>
      </w:r>
    </w:p>
    <w:p w14:paraId="55DF6278">
      <w:pPr>
        <w:numPr>
          <w:ilvl w:val="0"/>
          <w:numId w:val="0"/>
        </w:numPr>
        <w:rPr>
          <w:rFonts w:hint="default"/>
          <w:lang w:val="en-US"/>
        </w:rPr>
      </w:pPr>
      <w:r>
        <w:rPr>
          <w:rFonts w:hint="default"/>
          <w:lang w:val="en-US"/>
        </w:rPr>
        <w:drawing>
          <wp:inline distT="0" distB="0" distL="114300" distR="114300">
            <wp:extent cx="5034280" cy="4392930"/>
            <wp:effectExtent l="0" t="0" r="13970" b="7620"/>
            <wp:docPr id="5" name="Picture 5" descr="lab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ab7-4"/>
                    <pic:cNvPicPr>
                      <a:picLocks noChangeAspect="1"/>
                    </pic:cNvPicPr>
                  </pic:nvPicPr>
                  <pic:blipFill>
                    <a:blip r:embed="rId8"/>
                    <a:stretch>
                      <a:fillRect/>
                    </a:stretch>
                  </pic:blipFill>
                  <pic:spPr>
                    <a:xfrm>
                      <a:off x="0" y="0"/>
                      <a:ext cx="5034280" cy="4392930"/>
                    </a:xfrm>
                    <a:prstGeom prst="rect">
                      <a:avLst/>
                    </a:prstGeom>
                  </pic:spPr>
                </pic:pic>
              </a:graphicData>
            </a:graphic>
          </wp:inline>
        </w:drawing>
      </w:r>
    </w:p>
    <w:p w14:paraId="663D400C">
      <w:pPr>
        <w:numPr>
          <w:ilvl w:val="0"/>
          <w:numId w:val="0"/>
        </w:numPr>
        <w:rPr>
          <w:rFonts w:hint="default"/>
          <w:lang w:val="en-US"/>
        </w:rPr>
      </w:pPr>
    </w:p>
    <w:p w14:paraId="0D8E81D9">
      <w:pPr>
        <w:numPr>
          <w:ilvl w:val="0"/>
          <w:numId w:val="0"/>
        </w:numPr>
        <w:rPr>
          <w:rFonts w:hint="default"/>
          <w:b/>
          <w:bCs/>
          <w:lang w:val="en-US"/>
        </w:rPr>
      </w:pPr>
      <w:r>
        <w:rPr>
          <w:rFonts w:hint="default"/>
          <w:b/>
          <w:bCs/>
          <w:lang w:val="en-US"/>
        </w:rPr>
        <w:t>ANSWERS:</w:t>
      </w:r>
    </w:p>
    <w:p w14:paraId="4E64C7CE">
      <w:pPr>
        <w:numPr>
          <w:ilvl w:val="0"/>
          <w:numId w:val="0"/>
        </w:numPr>
        <w:ind w:leftChars="0"/>
        <w:rPr>
          <w:rFonts w:hint="default"/>
          <w:b w:val="0"/>
          <w:bCs w:val="0"/>
          <w:lang w:val="en-US"/>
        </w:rPr>
      </w:pPr>
      <w:r>
        <w:rPr>
          <w:rFonts w:hint="default"/>
          <w:b w:val="0"/>
          <w:bCs w:val="0"/>
          <w:lang w:val="en-US"/>
        </w:rPr>
        <w:t>1. The Power of Abstraction</w:t>
      </w:r>
    </w:p>
    <w:p w14:paraId="6BC66E87">
      <w:pPr>
        <w:numPr>
          <w:ilvl w:val="0"/>
          <w:numId w:val="0"/>
        </w:numPr>
        <w:ind w:leftChars="0"/>
        <w:rPr>
          <w:rFonts w:hint="default"/>
          <w:b w:val="0"/>
          <w:bCs w:val="0"/>
          <w:lang w:val="en-US"/>
        </w:rPr>
      </w:pPr>
    </w:p>
    <w:p w14:paraId="2F46963F">
      <w:pPr>
        <w:numPr>
          <w:ilvl w:val="0"/>
          <w:numId w:val="0"/>
        </w:numPr>
        <w:ind w:leftChars="0"/>
        <w:rPr>
          <w:rFonts w:hint="default"/>
          <w:b w:val="0"/>
          <w:bCs w:val="0"/>
          <w:lang w:val="en-US"/>
        </w:rPr>
      </w:pPr>
      <w:r>
        <w:rPr>
          <w:rFonts w:hint="default"/>
          <w:b w:val="0"/>
          <w:bCs w:val="0"/>
          <w:lang w:val="en-US"/>
        </w:rPr>
        <w:t>Writing raw SQL strings was kind of tedious because you had to remember all the syntax, worry about quotes, commas, and the exact table structure every single time. With an ORM like SQLAlchemy, you're basically just talking to Python objects instead. When you do db.session.add(new_book) and then db.session.commit(), you're not thinking about SQL anymore it’s like you're just saying "hey, add this book object to the database." The ORM handles translating that into whatever SQL commands the database actually needs. It's like having a translator between your Python code and the database so you don't have to speak SQL fluently. This saves you from making syntax mistakes, makes your code way more readable, and lets you focus on your actual business logic instead of memorizing SQL rules.</w:t>
      </w:r>
    </w:p>
    <w:p w14:paraId="3C1E3DEA">
      <w:pPr>
        <w:numPr>
          <w:ilvl w:val="0"/>
          <w:numId w:val="0"/>
        </w:numPr>
        <w:ind w:leftChars="0"/>
        <w:rPr>
          <w:rFonts w:hint="default"/>
          <w:b w:val="0"/>
          <w:bCs w:val="0"/>
          <w:lang w:val="en-US"/>
        </w:rPr>
      </w:pPr>
    </w:p>
    <w:p w14:paraId="5335623C">
      <w:pPr>
        <w:numPr>
          <w:ilvl w:val="0"/>
          <w:numId w:val="0"/>
        </w:numPr>
        <w:ind w:leftChars="0"/>
        <w:rPr>
          <w:rFonts w:hint="default"/>
          <w:b w:val="0"/>
          <w:bCs w:val="0"/>
          <w:lang w:val="en-US"/>
        </w:rPr>
      </w:pPr>
      <w:r>
        <w:rPr>
          <w:rFonts w:hint="default"/>
          <w:b w:val="0"/>
          <w:bCs w:val="0"/>
          <w:lang w:val="en-US"/>
        </w:rPr>
        <w:t>2. Schema Evolution</w:t>
      </w:r>
    </w:p>
    <w:p w14:paraId="5F673546">
      <w:pPr>
        <w:numPr>
          <w:ilvl w:val="0"/>
          <w:numId w:val="0"/>
        </w:numPr>
        <w:ind w:leftChars="0"/>
        <w:rPr>
          <w:rFonts w:hint="default"/>
          <w:b w:val="0"/>
          <w:bCs w:val="0"/>
          <w:lang w:val="en-US"/>
        </w:rPr>
      </w:pPr>
    </w:p>
    <w:p w14:paraId="0C38D170">
      <w:pPr>
        <w:numPr>
          <w:ilvl w:val="0"/>
          <w:numId w:val="0"/>
        </w:numPr>
        <w:ind w:leftChars="0"/>
        <w:rPr>
          <w:rFonts w:hint="default"/>
          <w:b w:val="0"/>
          <w:bCs w:val="0"/>
          <w:lang w:val="en-US"/>
        </w:rPr>
      </w:pPr>
      <w:r>
        <w:rPr>
          <w:rFonts w:hint="default"/>
          <w:b w:val="0"/>
          <w:bCs w:val="0"/>
          <w:lang w:val="en-US"/>
        </w:rPr>
        <w:t>Changing it in the Python class is way easier. If you wanted to add a "Published Year" column, you'd just add a single line to your Book class: published_year = db.Column(db.Integer). Done. The ORM handles creating that column when you run db.create_all() again. With raw SQL, you'd have to back up your data, write an ALTER TABLE command, run it against the database, and hope you didn't mess anything up. The ORM approach is simpler because your Python class becomes the source of truth for what your table looks like. You define the structure in code, and the database just follows your lead. This is why ORMs are so powerful for managing how your data is organized.</w:t>
      </w:r>
    </w:p>
    <w:p w14:paraId="58C812B6">
      <w:pPr>
        <w:numPr>
          <w:ilvl w:val="0"/>
          <w:numId w:val="0"/>
        </w:numPr>
        <w:ind w:leftChars="0"/>
        <w:rPr>
          <w:rFonts w:hint="default"/>
          <w:b w:val="0"/>
          <w:bCs w:val="0"/>
          <w:lang w:val="en-US"/>
        </w:rPr>
      </w:pPr>
    </w:p>
    <w:p w14:paraId="120532EC">
      <w:pPr>
        <w:numPr>
          <w:ilvl w:val="0"/>
          <w:numId w:val="0"/>
        </w:numPr>
        <w:ind w:leftChars="0"/>
        <w:rPr>
          <w:rFonts w:hint="default"/>
          <w:b w:val="0"/>
          <w:bCs w:val="0"/>
          <w:lang w:val="en-US"/>
        </w:rPr>
      </w:pPr>
      <w:r>
        <w:rPr>
          <w:rFonts w:hint="default"/>
          <w:b w:val="0"/>
          <w:bCs w:val="0"/>
          <w:lang w:val="en-US"/>
        </w:rPr>
        <w:t>3. The "Middleman" Role</w:t>
      </w:r>
    </w:p>
    <w:p w14:paraId="46E0F682">
      <w:pPr>
        <w:numPr>
          <w:ilvl w:val="0"/>
          <w:numId w:val="0"/>
        </w:numPr>
        <w:ind w:leftChars="0"/>
        <w:rPr>
          <w:rFonts w:hint="default"/>
          <w:b w:val="0"/>
          <w:bCs w:val="0"/>
          <w:lang w:val="en-US"/>
        </w:rPr>
      </w:pPr>
    </w:p>
    <w:p w14:paraId="79B989F3">
      <w:pPr>
        <w:numPr>
          <w:ilvl w:val="0"/>
          <w:numId w:val="0"/>
        </w:numPr>
        <w:ind w:leftChars="0"/>
        <w:rPr>
          <w:rFonts w:hint="default"/>
          <w:b w:val="0"/>
          <w:bCs w:val="0"/>
          <w:lang w:val="en-US"/>
        </w:rPr>
      </w:pPr>
      <w:r>
        <w:rPr>
          <w:rFonts w:hint="default"/>
          <w:b w:val="0"/>
          <w:bCs w:val="0"/>
          <w:lang w:val="en-US"/>
        </w:rPr>
        <w:t>The routes wouldn't change at all, only the configuration string would. If yo</w:t>
      </w:r>
      <w:bookmarkStart w:id="0" w:name="_GoBack"/>
      <w:bookmarkEnd w:id="0"/>
      <w:r>
        <w:rPr>
          <w:rFonts w:hint="default"/>
          <w:b w:val="0"/>
          <w:bCs w:val="0"/>
          <w:lang w:val="en-US"/>
        </w:rPr>
        <w:t>u switched from SQLite to PostgreSQL, you'd just change app.config['SQLALCHEMY_DATABASE_URI'] = 'sqlite:///books.db' to something like 'postgresql://user:password@localhost/books', and everything else stays the same. All your POST, GET, PUT, DELETE functions would work exactly as they are because they're talking to the ORM, not directly to the database. The ORM is that middleman sitting between your code and the database, so it doesn't matter if the database changes underneath. This is huge for developers because it means your code isn't locked into one database forever. You can swap databases if your needs change, scale up from SQLite to something more powerful, or switch vendors without rewriting all your routes. That flexibility is one of the biggest advantages of using an ORM.</w:t>
      </w:r>
    </w:p>
    <w:p w14:paraId="78DC8CD6">
      <w:pPr>
        <w:numPr>
          <w:ilvl w:val="0"/>
          <w:numId w:val="0"/>
        </w:numPr>
        <w:ind w:leftChars="0"/>
        <w:rPr>
          <w:rFonts w:hint="default"/>
          <w:b w:val="0"/>
          <w:bCs w:val="0"/>
          <w:lang w:val="en-US"/>
        </w:rPr>
      </w:pPr>
    </w:p>
    <w:p w14:paraId="76C030CE">
      <w:pPr>
        <w:numPr>
          <w:ilvl w:val="0"/>
          <w:numId w:val="0"/>
        </w:numPr>
        <w:ind w:leftChars="0"/>
        <w:rPr>
          <w:rFonts w:hint="default"/>
          <w:b/>
          <w:bCs/>
          <w:lang w:val="en-US"/>
        </w:rPr>
      </w:pPr>
      <w:r>
        <w:rPr>
          <w:rFonts w:hint="default"/>
          <w:b/>
          <w:bCs/>
          <w:lang w:val="en-US"/>
        </w:rPr>
        <w:t>MEMBERS:</w:t>
      </w:r>
    </w:p>
    <w:p w14:paraId="55B51019">
      <w:pPr>
        <w:numPr>
          <w:ilvl w:val="0"/>
          <w:numId w:val="0"/>
        </w:numPr>
        <w:ind w:leftChars="0"/>
        <w:rPr>
          <w:rFonts w:hint="default"/>
          <w:b/>
          <w:bCs/>
          <w:lang w:val="en-US"/>
        </w:rPr>
      </w:pPr>
      <w:r>
        <w:rPr>
          <w:rFonts w:hint="default"/>
          <w:sz w:val="28"/>
          <w:szCs w:val="28"/>
          <w:lang w:val="en-US"/>
        </w:rPr>
        <w:t>April Rey Bayo</w:t>
      </w:r>
      <w:r>
        <w:rPr>
          <w:rFonts w:hint="default"/>
          <w:sz w:val="28"/>
          <w:szCs w:val="28"/>
          <w:lang w:val="en-PH"/>
        </w:rPr>
        <w:t>g</w:t>
      </w:r>
      <w:r>
        <w:rPr>
          <w:rFonts w:hint="default"/>
          <w:sz w:val="28"/>
          <w:szCs w:val="28"/>
          <w:lang w:val="en-US"/>
        </w:rPr>
        <w:br w:type="textWrapping"/>
      </w:r>
      <w:r>
        <w:rPr>
          <w:rFonts w:hint="default"/>
          <w:sz w:val="28"/>
          <w:szCs w:val="28"/>
          <w:lang w:val="en-US"/>
        </w:rPr>
        <w:t>Jann Mhareoul Abancio</w:t>
      </w:r>
      <w:r>
        <w:rPr>
          <w:rFonts w:hint="default"/>
          <w:sz w:val="28"/>
          <w:szCs w:val="28"/>
          <w:lang w:val="en-US"/>
        </w:rPr>
        <w:br w:type="textWrapping"/>
      </w:r>
      <w:r>
        <w:rPr>
          <w:rFonts w:hint="default"/>
          <w:sz w:val="28"/>
          <w:szCs w:val="28"/>
          <w:lang w:val="en-US"/>
        </w:rPr>
        <w:t>Raven Gadayan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5E0CC5"/>
    <w:multiLevelType w:val="singleLevel"/>
    <w:tmpl w:val="D35E0CC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AD6D3B"/>
    <w:rsid w:val="140A0A3E"/>
    <w:rsid w:val="440811CD"/>
    <w:rsid w:val="4D5D3CB0"/>
    <w:rsid w:val="5D4C0DEF"/>
    <w:rsid w:val="68E3774E"/>
    <w:rsid w:val="79273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405</Words>
  <Characters>2125</Characters>
  <Lines>0</Lines>
  <Paragraphs>0</Paragraphs>
  <TotalTime>27</TotalTime>
  <ScaleCrop>false</ScaleCrop>
  <LinksUpToDate>false</LinksUpToDate>
  <CharactersWithSpaces>2516</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2026-05-16T21:25:00Z</dcterms:created>
  <dc:creator>nEC1A</dc:creator>
  <cp:lastModifiedBy>Reyvee John Gadayan</cp:lastModifiedBy>
  <dcterms:modified xsi:type="dcterms:W3CDTF">2026-06-02T21:45:58Z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KSOTemplateDocerSaveRecord">
    <vt:lpwstr>eyJoZGlkIjoiZDNiOTczMWU0OGJkYjViMjIxNGUyOWIxNjc3ZTk1MzUiLCJ1c2VySWQiOiI3MDQ4MDMxMzUzODEifQ==</vt:lpwstr>
  </property>
  <property fmtid="{D5CDD505-2E9C-101B-9397-08002B2CF9AE}" pid="4" name="ICV">
    <vt:lpwstr>2AC2E0F226F542B9A1F4B6C6718E2456_12</vt:lpwstr>
  </property>
</Properties>
</file>