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F16E" w14:textId="5273DFF4" w:rsidR="00A5424A" w:rsidRDefault="00C647E9" w:rsidP="00A5424A">
      <w:pPr>
        <w:pStyle w:val="ACLSection"/>
      </w:pPr>
      <w:r>
        <w:t>Task 1</w:t>
      </w:r>
      <w:r w:rsidR="006A7C05">
        <w:t>: Rumour Detection</w:t>
      </w:r>
    </w:p>
    <w:p w14:paraId="5148A2D6" w14:textId="78B37551" w:rsidR="00A06243" w:rsidRDefault="00A06243" w:rsidP="00A06243">
      <w:pPr>
        <w:pStyle w:val="ACLText"/>
        <w:ind w:right="49"/>
      </w:pPr>
      <w:r>
        <w:t>Th</w:t>
      </w:r>
      <w:r w:rsidR="009E3BCA">
        <w:t>is task aim</w:t>
      </w:r>
      <w:r>
        <w:t xml:space="preserve">s to detect misinformation on </w:t>
      </w:r>
      <w:r w:rsidR="009E3BCA">
        <w:t>T</w:t>
      </w:r>
      <w:r>
        <w:t>w</w:t>
      </w:r>
      <w:r w:rsidR="00EC19ED">
        <w:t>itter</w:t>
      </w:r>
      <w:r>
        <w:t xml:space="preserve"> data</w:t>
      </w:r>
      <w:r w:rsidR="00EC19ED">
        <w:t>. With social media being used widely misinformation detection is very essential to stop spreading rumours. Several attempts</w:t>
      </w:r>
      <w:r w:rsidR="00222A29">
        <w:t xml:space="preserve"> </w:t>
      </w:r>
      <w:sdt>
        <w:sdtPr>
          <w:id w:val="-1748648709"/>
          <w:citation/>
        </w:sdtPr>
        <w:sdtContent>
          <w:r w:rsidR="00222A29">
            <w:fldChar w:fldCharType="begin"/>
          </w:r>
          <w:r w:rsidR="00222A29">
            <w:instrText xml:space="preserve"> CITATION Kai19 \l 3081 </w:instrText>
          </w:r>
          <w:r w:rsidR="00222A29">
            <w:fldChar w:fldCharType="separate"/>
          </w:r>
          <w:r w:rsidR="00BB6A4F">
            <w:rPr>
              <w:noProof/>
            </w:rPr>
            <w:t>(Kaimin, et al., 2019)</w:t>
          </w:r>
          <w:r w:rsidR="00222A29">
            <w:fldChar w:fldCharType="end"/>
          </w:r>
        </w:sdtContent>
      </w:sdt>
      <w:sdt>
        <w:sdtPr>
          <w:id w:val="982818551"/>
          <w:citation/>
        </w:sdtPr>
        <w:sdtContent>
          <w:r w:rsidR="00BD409B">
            <w:fldChar w:fldCharType="begin"/>
          </w:r>
          <w:r w:rsidR="00BD409B">
            <w:instrText xml:space="preserve"> CITATION Ark18 \l 3081 </w:instrText>
          </w:r>
          <w:r w:rsidR="00BD409B">
            <w:fldChar w:fldCharType="separate"/>
          </w:r>
          <w:r w:rsidR="00BB6A4F">
            <w:rPr>
              <w:noProof/>
            </w:rPr>
            <w:t xml:space="preserve"> (Arkaitz, et al., 2018)</w:t>
          </w:r>
          <w:r w:rsidR="00BD409B">
            <w:fldChar w:fldCharType="end"/>
          </w:r>
        </w:sdtContent>
      </w:sdt>
      <w:r w:rsidR="00EC19ED">
        <w:t xml:space="preserve"> have been made in the past to detect rumours in social media. In this paper</w:t>
      </w:r>
      <w:r w:rsidR="009E3BCA">
        <w:t>,</w:t>
      </w:r>
      <w:r w:rsidR="00EC19ED">
        <w:t xml:space="preserve"> we have analysed </w:t>
      </w:r>
      <w:r w:rsidR="009E3BCA">
        <w:t xml:space="preserve">the </w:t>
      </w:r>
      <w:proofErr w:type="gramStart"/>
      <w:r w:rsidR="00222A29">
        <w:t>state of the art</w:t>
      </w:r>
      <w:proofErr w:type="gramEnd"/>
      <w:r w:rsidR="00222A29">
        <w:t xml:space="preserve"> Recurrent Neural Network</w:t>
      </w:r>
      <w:r w:rsidR="00EC19ED">
        <w:t xml:space="preserve"> technique</w:t>
      </w:r>
      <w:r w:rsidR="00222A29">
        <w:t>s like LSTM and BERT</w:t>
      </w:r>
      <w:r w:rsidR="00EC19ED">
        <w:t xml:space="preserve"> on textual data</w:t>
      </w:r>
      <w:r w:rsidR="00222A29">
        <w:t xml:space="preserve"> to detect rumours.</w:t>
      </w:r>
    </w:p>
    <w:p w14:paraId="268F6A59" w14:textId="66EFA86E" w:rsidR="00A06243" w:rsidRDefault="00A06243" w:rsidP="00A06243">
      <w:pPr>
        <w:pStyle w:val="ACLTextFirstLine"/>
      </w:pPr>
    </w:p>
    <w:p w14:paraId="1B12554F" w14:textId="77777777" w:rsidR="008F1994" w:rsidRDefault="009907BC" w:rsidP="009907BC">
      <w:pPr>
        <w:pStyle w:val="ACLTextFirstLine"/>
        <w:ind w:firstLine="0"/>
        <w:rPr>
          <w:b/>
          <w:bCs/>
        </w:rPr>
      </w:pPr>
      <w:r w:rsidRPr="009907BC">
        <w:rPr>
          <w:b/>
          <w:bCs/>
        </w:rPr>
        <w:t>1.1</w:t>
      </w:r>
      <w:r w:rsidR="008F1994">
        <w:rPr>
          <w:b/>
          <w:bCs/>
        </w:rPr>
        <w:tab/>
      </w:r>
      <w:r w:rsidRPr="009907BC">
        <w:rPr>
          <w:b/>
          <w:bCs/>
        </w:rPr>
        <w:t>The Dataset</w:t>
      </w:r>
    </w:p>
    <w:p w14:paraId="131D6FF9" w14:textId="7159A2DA" w:rsidR="00A06243" w:rsidRDefault="008F1994" w:rsidP="009907BC">
      <w:pPr>
        <w:pStyle w:val="ACLTextFirstLine"/>
        <w:ind w:firstLine="0"/>
      </w:pPr>
      <w:r>
        <w:t xml:space="preserve">The dataset is sourced from the Twitter API </w:t>
      </w:r>
      <w:r w:rsidRPr="00847E66">
        <w:t>and</w:t>
      </w:r>
      <w:r>
        <w:t xml:space="preserve"> labelled to </w:t>
      </w:r>
      <w:r w:rsidRPr="008F1994">
        <w:t xml:space="preserve">classify between </w:t>
      </w:r>
      <w:r>
        <w:t>rumour and non-rumour</w:t>
      </w:r>
      <w:r w:rsidR="00D81450">
        <w:t xml:space="preserve"> classes</w:t>
      </w:r>
      <w:r>
        <w:t xml:space="preserve">. </w:t>
      </w:r>
      <w:r w:rsidR="00EC19ED">
        <w:t>The dataset is divided into</w:t>
      </w:r>
      <w:r w:rsidR="00EC19ED">
        <w:t xml:space="preserve"> training, development, and test sets to create the model. The training and development set are provided with labels whereas the test set labels are masked to evaluate the performance in </w:t>
      </w:r>
      <w:r w:rsidR="009E3BCA">
        <w:t xml:space="preserve">the </w:t>
      </w:r>
      <w:proofErr w:type="spellStart"/>
      <w:r w:rsidR="00EC19ED">
        <w:t>Codalab</w:t>
      </w:r>
      <w:proofErr w:type="spellEnd"/>
      <w:r w:rsidR="00EC19ED">
        <w:t xml:space="preserve"> class competition.</w:t>
      </w:r>
      <w:r w:rsidR="00EC19ED">
        <w:t xml:space="preserve"> </w:t>
      </w:r>
      <w:r>
        <w:t xml:space="preserve">Each training </w:t>
      </w:r>
      <w:r w:rsidR="00D81450">
        <w:t xml:space="preserve">instance </w:t>
      </w:r>
      <w:r>
        <w:t xml:space="preserve">consists of a source tweet along with comments and retweets. The tweets </w:t>
      </w:r>
      <w:r w:rsidR="00896E82">
        <w:t>consist of various information including the text of the tweet, user information, geolocation, etc.</w:t>
      </w:r>
    </w:p>
    <w:p w14:paraId="78A9B11D" w14:textId="20FCAF55" w:rsidR="00174A80" w:rsidRDefault="00174A80" w:rsidP="009907BC">
      <w:pPr>
        <w:pStyle w:val="ACLTextFirstLine"/>
        <w:ind w:firstLine="0"/>
      </w:pPr>
    </w:p>
    <w:p w14:paraId="18DF04DB" w14:textId="1A5D3D84" w:rsidR="00174A80" w:rsidRDefault="00174A80" w:rsidP="009907BC">
      <w:pPr>
        <w:pStyle w:val="ACLTextFirstLine"/>
        <w:ind w:firstLine="0"/>
        <w:rPr>
          <w:b/>
          <w:bCs/>
        </w:rPr>
      </w:pPr>
      <w:r w:rsidRPr="00174A80">
        <w:rPr>
          <w:b/>
          <w:bCs/>
        </w:rPr>
        <w:t>1.2</w:t>
      </w:r>
      <w:r w:rsidRPr="00174A80">
        <w:rPr>
          <w:b/>
          <w:bCs/>
        </w:rPr>
        <w:tab/>
        <w:t>The methodology</w:t>
      </w:r>
    </w:p>
    <w:p w14:paraId="18EDFB88" w14:textId="16C96C26" w:rsidR="00174A80" w:rsidRDefault="00174A80" w:rsidP="009907BC">
      <w:pPr>
        <w:pStyle w:val="ACLTextFirstLine"/>
        <w:ind w:firstLine="0"/>
      </w:pPr>
      <w:r>
        <w:t xml:space="preserve">Considering the data available in the scenario, the fact of </w:t>
      </w:r>
      <w:r w:rsidR="009E3BCA">
        <w:t xml:space="preserve">a </w:t>
      </w:r>
      <w:r>
        <w:t>tweet being considered as misinformation can be derived mainly through the comments and retweets.</w:t>
      </w:r>
      <w:r w:rsidR="00C32DFB">
        <w:t xml:space="preserve">  </w:t>
      </w:r>
      <w:r w:rsidR="00FF7906">
        <w:t xml:space="preserve">As the </w:t>
      </w:r>
      <w:proofErr w:type="gramStart"/>
      <w:r w:rsidR="00FF7906">
        <w:t>main focus</w:t>
      </w:r>
      <w:proofErr w:type="gramEnd"/>
      <w:r w:rsidR="00FF7906">
        <w:t xml:space="preserve"> of this</w:t>
      </w:r>
      <w:r w:rsidR="00C32DFB">
        <w:t xml:space="preserve"> research </w:t>
      </w:r>
      <w:r w:rsidR="00FF7906">
        <w:t xml:space="preserve">is </w:t>
      </w:r>
      <w:r w:rsidR="00C32DFB">
        <w:t xml:space="preserve">on NLP, textual data alone is considered in the following two way. </w:t>
      </w:r>
    </w:p>
    <w:p w14:paraId="151303A0" w14:textId="0CF8E02A" w:rsidR="00C32DFB" w:rsidRDefault="00C32DFB" w:rsidP="00C32DFB">
      <w:pPr>
        <w:pStyle w:val="ACLTextFirstLine"/>
        <w:numPr>
          <w:ilvl w:val="0"/>
          <w:numId w:val="15"/>
        </w:numPr>
      </w:pPr>
      <w:r>
        <w:t>Base tweet</w:t>
      </w:r>
    </w:p>
    <w:p w14:paraId="230ED3F1" w14:textId="783A34BF" w:rsidR="00C32DFB" w:rsidRDefault="00C32DFB" w:rsidP="00C32DFB">
      <w:pPr>
        <w:pStyle w:val="ACLTextFirstLine"/>
        <w:numPr>
          <w:ilvl w:val="0"/>
          <w:numId w:val="15"/>
        </w:numPr>
      </w:pPr>
      <w:r>
        <w:t>Base Tweet + Sub Tweets</w:t>
      </w:r>
    </w:p>
    <w:p w14:paraId="74CAAE84" w14:textId="77777777" w:rsidR="00C32DFB" w:rsidRDefault="00C32DFB" w:rsidP="00C32DFB">
      <w:pPr>
        <w:pStyle w:val="ACLTextFirstLine"/>
        <w:ind w:firstLine="0"/>
      </w:pPr>
    </w:p>
    <w:p w14:paraId="6C066AEF" w14:textId="5E217632" w:rsidR="00C32DFB" w:rsidRDefault="00C32DFB" w:rsidP="00C32DFB">
      <w:pPr>
        <w:pStyle w:val="ACLTextFirstLine"/>
        <w:ind w:firstLine="0"/>
      </w:pPr>
      <w:r>
        <w:t xml:space="preserve">Having said that, different pre-processing techniques and machine learning models have been administered </w:t>
      </w:r>
      <w:r>
        <w:t>for further evaluation.</w:t>
      </w:r>
    </w:p>
    <w:p w14:paraId="33CB26AD" w14:textId="13978076" w:rsidR="00FC4470" w:rsidRDefault="00FC4470" w:rsidP="009907BC">
      <w:pPr>
        <w:pStyle w:val="ACLTextFirstLine"/>
        <w:ind w:firstLine="0"/>
      </w:pPr>
    </w:p>
    <w:p w14:paraId="1F4BA1B4" w14:textId="4A2390A6" w:rsidR="00FC4470" w:rsidRDefault="00FC4470" w:rsidP="009907BC">
      <w:pPr>
        <w:pStyle w:val="ACLTextFirstLine"/>
        <w:ind w:firstLine="0"/>
        <w:rPr>
          <w:b/>
          <w:bCs/>
        </w:rPr>
      </w:pPr>
      <w:r w:rsidRPr="00FC4470">
        <w:rPr>
          <w:b/>
          <w:bCs/>
        </w:rPr>
        <w:t>1.</w:t>
      </w:r>
      <w:r w:rsidR="00B756E0">
        <w:rPr>
          <w:b/>
          <w:bCs/>
        </w:rPr>
        <w:t>3</w:t>
      </w:r>
      <w:r w:rsidRPr="00FC4470">
        <w:rPr>
          <w:b/>
          <w:bCs/>
        </w:rPr>
        <w:tab/>
        <w:t>Pre-Processing</w:t>
      </w:r>
    </w:p>
    <w:p w14:paraId="7743D3E6" w14:textId="787DC60A" w:rsidR="00B756E0" w:rsidRDefault="00FC4470" w:rsidP="009907BC">
      <w:pPr>
        <w:pStyle w:val="ACLTextFirstLine"/>
        <w:ind w:firstLine="0"/>
      </w:pPr>
      <w:r>
        <w:t>Pre-processing step</w:t>
      </w:r>
      <w:r w:rsidR="00D81450">
        <w:t xml:space="preserve"> here</w:t>
      </w:r>
      <w:r>
        <w:t xml:space="preserve"> </w:t>
      </w:r>
      <w:r w:rsidR="00D81450">
        <w:t>involves</w:t>
      </w:r>
      <w:r>
        <w:t xml:space="preserve"> </w:t>
      </w:r>
      <w:r w:rsidR="009E3BCA">
        <w:t xml:space="preserve">the </w:t>
      </w:r>
      <w:r w:rsidR="00D81450">
        <w:t>processing of textual</w:t>
      </w:r>
      <w:r w:rsidR="00FF7906">
        <w:t xml:space="preserve"> information of the tweet</w:t>
      </w:r>
      <w:r>
        <w:t xml:space="preserve">. The text of the tweet </w:t>
      </w:r>
      <w:r w:rsidR="00FF7906">
        <w:t>needs</w:t>
      </w:r>
      <w:r>
        <w:t xml:space="preserve"> to be converted into vectors so that </w:t>
      </w:r>
      <w:r w:rsidR="00FF7906">
        <w:t xml:space="preserve">the </w:t>
      </w:r>
      <w:r>
        <w:t xml:space="preserve">machine learning algorithms can directly take them as input. </w:t>
      </w:r>
      <w:r w:rsidR="00B756E0">
        <w:t xml:space="preserve">There are several techniques in which text can be handled and so the following text-processing methods are </w:t>
      </w:r>
      <w:r w:rsidR="00FF7906">
        <w:t>inspected</w:t>
      </w:r>
      <w:r w:rsidR="00B756E0">
        <w:t xml:space="preserve"> as given below.</w:t>
      </w:r>
    </w:p>
    <w:p w14:paraId="2BB39EBC" w14:textId="24DD4A7F" w:rsidR="00B756E0" w:rsidRDefault="00B756E0" w:rsidP="009907BC">
      <w:pPr>
        <w:pStyle w:val="ACLTextFirstLine"/>
        <w:ind w:firstLine="0"/>
      </w:pPr>
    </w:p>
    <w:p w14:paraId="587FB4D7" w14:textId="2DE8BE16" w:rsidR="00B756E0" w:rsidRPr="00B756E0" w:rsidRDefault="00B756E0" w:rsidP="009907BC">
      <w:pPr>
        <w:pStyle w:val="ACLTextFirstLine"/>
        <w:ind w:firstLine="0"/>
        <w:rPr>
          <w:b/>
          <w:bCs/>
        </w:rPr>
      </w:pPr>
      <w:r w:rsidRPr="00B756E0">
        <w:rPr>
          <w:b/>
          <w:bCs/>
        </w:rPr>
        <w:t>1.3.1</w:t>
      </w:r>
      <w:r w:rsidRPr="00B756E0">
        <w:rPr>
          <w:b/>
          <w:bCs/>
        </w:rPr>
        <w:tab/>
        <w:t>Text Processing</w:t>
      </w:r>
    </w:p>
    <w:p w14:paraId="65D44EB7" w14:textId="0C235E07" w:rsidR="00B756E0" w:rsidRDefault="00B756E0" w:rsidP="009907BC">
      <w:pPr>
        <w:pStyle w:val="ACLTextFirstLine"/>
        <w:ind w:firstLine="0"/>
      </w:pPr>
      <w:r>
        <w:t xml:space="preserve">The text of the tweet </w:t>
      </w:r>
      <w:r w:rsidR="00EF780A">
        <w:t xml:space="preserve">is first lowered and stop words are removed from the document as these </w:t>
      </w:r>
      <w:r w:rsidR="00D81450">
        <w:t>do not</w:t>
      </w:r>
      <w:r w:rsidR="00EF780A">
        <w:t xml:space="preserve"> convey any real meaning to the tweet. Once this base processing is done, the tweets are then processed in</w:t>
      </w:r>
      <w:r w:rsidR="00D81450">
        <w:t xml:space="preserve"> one</w:t>
      </w:r>
      <w:r w:rsidR="00EF780A">
        <w:t xml:space="preserve"> of the ways given below.</w:t>
      </w:r>
    </w:p>
    <w:p w14:paraId="47D905ED" w14:textId="77777777" w:rsidR="00B756E0" w:rsidRDefault="00B756E0" w:rsidP="009907BC">
      <w:pPr>
        <w:pStyle w:val="ACLTextFirstLine"/>
        <w:ind w:firstLine="0"/>
      </w:pPr>
    </w:p>
    <w:p w14:paraId="59F7DE56" w14:textId="66CD3826" w:rsidR="00B756E0" w:rsidRDefault="00B756E0" w:rsidP="009907BC">
      <w:pPr>
        <w:pStyle w:val="ACLTextFirstLine"/>
        <w:ind w:firstLine="0"/>
        <w:rPr>
          <w:b/>
          <w:bCs/>
        </w:rPr>
      </w:pPr>
      <w:r w:rsidRPr="00B756E0">
        <w:rPr>
          <w:b/>
          <w:bCs/>
        </w:rPr>
        <w:t>1.3.1.1</w:t>
      </w:r>
      <w:r w:rsidRPr="00B756E0">
        <w:rPr>
          <w:b/>
          <w:bCs/>
        </w:rPr>
        <w:tab/>
        <w:t>B</w:t>
      </w:r>
      <w:r w:rsidR="000901B7">
        <w:rPr>
          <w:b/>
          <w:bCs/>
        </w:rPr>
        <w:t>ag of Words</w:t>
      </w:r>
    </w:p>
    <w:p w14:paraId="1641CC6C" w14:textId="647DFC69" w:rsidR="00EF780A" w:rsidRPr="00EF780A" w:rsidRDefault="00EF780A" w:rsidP="009907BC">
      <w:pPr>
        <w:pStyle w:val="ACLTextFirstLine"/>
        <w:ind w:firstLine="0"/>
      </w:pPr>
      <w:r>
        <w:t xml:space="preserve">The bag of words is one of the classic techniques </w:t>
      </w:r>
      <w:r w:rsidR="00D81450">
        <w:t xml:space="preserve">used in text processing where </w:t>
      </w:r>
      <w:r>
        <w:t xml:space="preserve">the text is broken down into individual words and parsed into a matrix form using binary numbers. </w:t>
      </w:r>
      <w:r w:rsidRPr="00EF780A">
        <w:rPr>
          <w:i/>
          <w:iCs/>
        </w:rPr>
        <w:t>Tokenizer.texts_to_matrix</w:t>
      </w:r>
      <w:r>
        <w:t xml:space="preserve"> method from the </w:t>
      </w:r>
      <w:r w:rsidRPr="00EF780A">
        <w:rPr>
          <w:i/>
          <w:iCs/>
        </w:rPr>
        <w:t>Keras</w:t>
      </w:r>
      <w:r>
        <w:t xml:space="preserve"> package of </w:t>
      </w:r>
      <w:r w:rsidRPr="00EF780A">
        <w:rPr>
          <w:i/>
          <w:iCs/>
        </w:rPr>
        <w:t>TensorFlow</w:t>
      </w:r>
      <w:r>
        <w:t xml:space="preserve"> library allows us to convert text into a </w:t>
      </w:r>
      <w:r w:rsidR="000C2330" w:rsidRPr="00EF780A">
        <w:rPr>
          <w:i/>
          <w:iCs/>
        </w:rPr>
        <w:t>NumPy</w:t>
      </w:r>
      <w:r>
        <w:t xml:space="preserve"> matrix of binary numbers.</w:t>
      </w:r>
      <w:r w:rsidR="00AC6BDF">
        <w:t xml:space="preserve"> </w:t>
      </w:r>
      <w:proofErr w:type="spellStart"/>
      <w:r w:rsidR="00AC6BDF" w:rsidRPr="00AC6BDF">
        <w:rPr>
          <w:i/>
          <w:iCs/>
        </w:rPr>
        <w:t>T</w:t>
      </w:r>
      <w:r w:rsidR="000C2330">
        <w:rPr>
          <w:i/>
          <w:iCs/>
        </w:rPr>
        <w:t>f-</w:t>
      </w:r>
      <w:r w:rsidR="00AC6BDF" w:rsidRPr="00AC6BDF">
        <w:rPr>
          <w:i/>
          <w:iCs/>
        </w:rPr>
        <w:t>I</w:t>
      </w:r>
      <w:r w:rsidR="000C2330">
        <w:rPr>
          <w:i/>
          <w:iCs/>
        </w:rPr>
        <w:t>df</w:t>
      </w:r>
      <w:proofErr w:type="spellEnd"/>
      <w:r w:rsidR="00D67E9D">
        <w:rPr>
          <w:i/>
          <w:iCs/>
        </w:rPr>
        <w:t xml:space="preserve"> </w:t>
      </w:r>
      <w:sdt>
        <w:sdtPr>
          <w:rPr>
            <w:i/>
            <w:iCs/>
          </w:rPr>
          <w:id w:val="111718044"/>
          <w:citation/>
        </w:sdtPr>
        <w:sdtEndPr/>
        <w:sdtContent>
          <w:r w:rsidR="00D67E9D">
            <w:rPr>
              <w:i/>
              <w:iCs/>
            </w:rPr>
            <w:fldChar w:fldCharType="begin"/>
          </w:r>
          <w:r w:rsidR="00D67E9D">
            <w:rPr>
              <w:i/>
              <w:iCs/>
            </w:rPr>
            <w:instrText xml:space="preserve"> CITATION Aiz03 \l 3081 </w:instrText>
          </w:r>
          <w:r w:rsidR="00D67E9D">
            <w:rPr>
              <w:i/>
              <w:iCs/>
            </w:rPr>
            <w:fldChar w:fldCharType="separate"/>
          </w:r>
          <w:r w:rsidR="00BB6A4F">
            <w:rPr>
              <w:noProof/>
            </w:rPr>
            <w:t>(Aizawa, 2003)</w:t>
          </w:r>
          <w:r w:rsidR="00D67E9D">
            <w:rPr>
              <w:i/>
              <w:iCs/>
            </w:rPr>
            <w:fldChar w:fldCharType="end"/>
          </w:r>
        </w:sdtContent>
      </w:sdt>
      <w:r w:rsidR="00AC6BDF">
        <w:t xml:space="preserve"> mode is chosen to achieve this process as it calculates the importance of a word to a document. </w:t>
      </w:r>
      <w:r w:rsidR="00D67E9D">
        <w:t xml:space="preserve">Using this technique enables to achieve </w:t>
      </w:r>
      <w:r w:rsidR="009E3BCA">
        <w:t xml:space="preserve">the </w:t>
      </w:r>
      <w:r w:rsidR="00D67E9D">
        <w:t>best training accuracy.</w:t>
      </w:r>
    </w:p>
    <w:p w14:paraId="2EBF708B" w14:textId="014D4C82" w:rsidR="00B756E0" w:rsidRDefault="00B756E0" w:rsidP="009907BC">
      <w:pPr>
        <w:pStyle w:val="ACLTextFirstLine"/>
        <w:ind w:firstLine="0"/>
      </w:pPr>
    </w:p>
    <w:p w14:paraId="0D7CB9B2" w14:textId="61645879" w:rsidR="00B756E0" w:rsidRDefault="00B756E0" w:rsidP="009907BC">
      <w:pPr>
        <w:pStyle w:val="ACLTextFirstLine"/>
        <w:ind w:firstLine="0"/>
        <w:rPr>
          <w:b/>
          <w:bCs/>
        </w:rPr>
      </w:pPr>
      <w:r w:rsidRPr="00B756E0">
        <w:rPr>
          <w:b/>
          <w:bCs/>
        </w:rPr>
        <w:t>1.3.1.2</w:t>
      </w:r>
      <w:r w:rsidRPr="00B756E0">
        <w:rPr>
          <w:b/>
          <w:bCs/>
        </w:rPr>
        <w:tab/>
        <w:t>Word Sequences</w:t>
      </w:r>
    </w:p>
    <w:p w14:paraId="68EB35AB" w14:textId="25EE9603" w:rsidR="00FC4470" w:rsidRPr="00D67E9D" w:rsidRDefault="00932737" w:rsidP="009907BC">
      <w:pPr>
        <w:pStyle w:val="ACLTextFirstLine"/>
        <w:ind w:firstLine="0"/>
      </w:pPr>
      <w:r>
        <w:t xml:space="preserve">Unlike </w:t>
      </w:r>
      <w:r w:rsidR="009E3BCA">
        <w:t xml:space="preserve">the </w:t>
      </w:r>
      <w:r>
        <w:t xml:space="preserve">Bag of Words representation of text, </w:t>
      </w:r>
      <w:r w:rsidR="009E3BCA">
        <w:t xml:space="preserve">the </w:t>
      </w:r>
      <w:r>
        <w:t>word sequences technique</w:t>
      </w:r>
      <w:r w:rsidR="0014564A">
        <w:t xml:space="preserve"> </w:t>
      </w:r>
      <w:sdt>
        <w:sdtPr>
          <w:id w:val="-2121983406"/>
          <w:citation/>
        </w:sdtPr>
        <w:sdtEndPr/>
        <w:sdtContent>
          <w:r w:rsidR="0014564A">
            <w:fldChar w:fldCharType="begin"/>
          </w:r>
          <w:r w:rsidR="0014564A">
            <w:instrText xml:space="preserve"> CITATION Dun98 \l 3081 </w:instrText>
          </w:r>
          <w:r w:rsidR="0014564A">
            <w:fldChar w:fldCharType="separate"/>
          </w:r>
          <w:r w:rsidR="00BB6A4F">
            <w:rPr>
              <w:noProof/>
            </w:rPr>
            <w:t>(Grobelnik, 1998)</w:t>
          </w:r>
          <w:r w:rsidR="0014564A">
            <w:fldChar w:fldCharType="end"/>
          </w:r>
        </w:sdtContent>
      </w:sdt>
      <w:r>
        <w:t xml:space="preserve"> preserves the sequence of the words to provide more context for the classifier to predict. The order of words is taken into </w:t>
      </w:r>
      <w:r w:rsidR="009E3BCA">
        <w:t xml:space="preserve">the </w:t>
      </w:r>
      <w:r>
        <w:t>context which enables</w:t>
      </w:r>
      <w:r w:rsidR="006D1F2B">
        <w:t xml:space="preserve"> RNN</w:t>
      </w:r>
      <w:r>
        <w:t xml:space="preserve"> classifiers like LSTM</w:t>
      </w:r>
      <w:r w:rsidR="00FF7906">
        <w:t xml:space="preserve"> and BERT</w:t>
      </w:r>
      <w:r>
        <w:t xml:space="preserve"> to leverage this to </w:t>
      </w:r>
      <w:r w:rsidR="00DB6F64">
        <w:t>better understand the training instances.</w:t>
      </w:r>
      <w:r w:rsidR="00D67E9D">
        <w:t xml:space="preserve"> </w:t>
      </w:r>
      <w:r w:rsidR="00D67E9D" w:rsidRPr="00D67E9D">
        <w:rPr>
          <w:i/>
          <w:iCs/>
        </w:rPr>
        <w:t>texts_to_sequences</w:t>
      </w:r>
      <w:r w:rsidR="00D67E9D" w:rsidRPr="00D67E9D">
        <w:t xml:space="preserve"> </w:t>
      </w:r>
      <w:r w:rsidR="00D67E9D">
        <w:t xml:space="preserve">method from the </w:t>
      </w:r>
      <w:r w:rsidR="00D67E9D" w:rsidRPr="00EF780A">
        <w:rPr>
          <w:i/>
          <w:iCs/>
        </w:rPr>
        <w:t>Keras</w:t>
      </w:r>
      <w:r w:rsidR="00D67E9D">
        <w:t xml:space="preserve"> package of </w:t>
      </w:r>
      <w:r w:rsidR="009E3BCA">
        <w:t xml:space="preserve">the </w:t>
      </w:r>
      <w:r w:rsidR="00D67E9D" w:rsidRPr="00EF780A">
        <w:rPr>
          <w:i/>
          <w:iCs/>
        </w:rPr>
        <w:t>TensorFlow</w:t>
      </w:r>
      <w:r w:rsidR="00D67E9D">
        <w:t xml:space="preserve"> library allows us to convert a piece of text into continuous vector space. These sequences are then padded with trailing zero to normalise variable sentence length. </w:t>
      </w:r>
      <w:proofErr w:type="spellStart"/>
      <w:r w:rsidR="00D67E9D" w:rsidRPr="00D67E9D">
        <w:rPr>
          <w:i/>
          <w:iCs/>
        </w:rPr>
        <w:t>pad_sequences</w:t>
      </w:r>
      <w:proofErr w:type="spellEnd"/>
      <w:r w:rsidR="00D67E9D">
        <w:rPr>
          <w:i/>
          <w:iCs/>
        </w:rPr>
        <w:t xml:space="preserve"> </w:t>
      </w:r>
      <w:r w:rsidR="00D67E9D">
        <w:t xml:space="preserve">method from </w:t>
      </w:r>
      <w:proofErr w:type="spellStart"/>
      <w:proofErr w:type="gramStart"/>
      <w:r w:rsidR="00D67E9D" w:rsidRPr="00D67E9D">
        <w:rPr>
          <w:i/>
          <w:iCs/>
        </w:rPr>
        <w:t>keras.preprocessing</w:t>
      </w:r>
      <w:proofErr w:type="spellEnd"/>
      <w:proofErr w:type="gramEnd"/>
      <w:r w:rsidR="00D67E9D">
        <w:rPr>
          <w:i/>
          <w:iCs/>
        </w:rPr>
        <w:t xml:space="preserve"> </w:t>
      </w:r>
      <w:r w:rsidR="00D67E9D">
        <w:t xml:space="preserve">when supplied with </w:t>
      </w:r>
      <w:r w:rsidR="009E3BCA">
        <w:t xml:space="preserve">the </w:t>
      </w:r>
      <w:r w:rsidR="00D67E9D">
        <w:t>max length of the sentence enables us to achieve this feat.</w:t>
      </w:r>
    </w:p>
    <w:p w14:paraId="44B20A34" w14:textId="2D03AEE0" w:rsidR="00FC4470" w:rsidRDefault="00FC4470" w:rsidP="009907BC">
      <w:pPr>
        <w:pStyle w:val="ACLTextFirstLine"/>
        <w:ind w:firstLine="0"/>
      </w:pPr>
    </w:p>
    <w:p w14:paraId="01588A24" w14:textId="6CAA2A5E" w:rsidR="0076528F" w:rsidRDefault="0076528F" w:rsidP="009907BC">
      <w:pPr>
        <w:pStyle w:val="ACLTextFirstLine"/>
        <w:ind w:firstLine="0"/>
        <w:rPr>
          <w:b/>
          <w:bCs/>
        </w:rPr>
      </w:pPr>
      <w:r w:rsidRPr="0076528F">
        <w:rPr>
          <w:b/>
          <w:bCs/>
        </w:rPr>
        <w:t>1.4</w:t>
      </w:r>
      <w:r w:rsidRPr="0076528F">
        <w:rPr>
          <w:b/>
          <w:bCs/>
        </w:rPr>
        <w:tab/>
        <w:t>Machine Learning Models</w:t>
      </w:r>
    </w:p>
    <w:p w14:paraId="57285A99" w14:textId="42288290" w:rsidR="00B756E0" w:rsidRDefault="00B756E0" w:rsidP="009907BC">
      <w:pPr>
        <w:pStyle w:val="ACLTextFirstLine"/>
        <w:ind w:firstLine="0"/>
        <w:rPr>
          <w:b/>
          <w:bCs/>
        </w:rPr>
      </w:pPr>
    </w:p>
    <w:p w14:paraId="749DD0AF" w14:textId="1FD4FB50" w:rsidR="00B756E0" w:rsidRPr="00174A80" w:rsidRDefault="00B756E0" w:rsidP="00B756E0">
      <w:pPr>
        <w:pStyle w:val="ACLTextFirstLine"/>
        <w:ind w:firstLine="0"/>
        <w:rPr>
          <w:b/>
          <w:bCs/>
        </w:rPr>
      </w:pPr>
      <w:r>
        <w:rPr>
          <w:b/>
          <w:bCs/>
        </w:rPr>
        <w:t>1.4.1</w:t>
      </w:r>
      <w:r>
        <w:rPr>
          <w:b/>
          <w:bCs/>
        </w:rPr>
        <w:tab/>
      </w:r>
      <w:r w:rsidR="00D50D1D">
        <w:rPr>
          <w:b/>
          <w:bCs/>
        </w:rPr>
        <w:t>Logistic Regression</w:t>
      </w:r>
    </w:p>
    <w:p w14:paraId="07ABFBC7" w14:textId="491FE00D" w:rsidR="00B756E0" w:rsidRPr="0014564A" w:rsidRDefault="00B756E0" w:rsidP="00B756E0">
      <w:pPr>
        <w:pStyle w:val="ACLTextFirstLine"/>
        <w:ind w:firstLine="0"/>
      </w:pPr>
      <w:r>
        <w:t>A model which considers just the base tweet and using classic logistic regression is considered as the baseline model. This can be used to compare more advanced algorithms which use different ways to incorporate all the subtweets in a training instance.</w:t>
      </w:r>
      <w:r w:rsidR="0014564A">
        <w:t xml:space="preserve"> The text data is converted into vectors using </w:t>
      </w:r>
      <w:r w:rsidR="009E3BCA">
        <w:t xml:space="preserve">the </w:t>
      </w:r>
      <w:r w:rsidR="0014564A">
        <w:t xml:space="preserve">bag of words technique as discussed above. The </w:t>
      </w:r>
      <w:proofErr w:type="spellStart"/>
      <w:r w:rsidR="0014564A" w:rsidRPr="0014564A">
        <w:rPr>
          <w:i/>
          <w:iCs/>
        </w:rPr>
        <w:t>LogisticRegression</w:t>
      </w:r>
      <w:proofErr w:type="spellEnd"/>
      <w:r w:rsidR="0014564A">
        <w:t xml:space="preserve"> model from SciPy package is then used with the best setting (</w:t>
      </w:r>
      <w:r w:rsidR="0014564A" w:rsidRPr="0014564A">
        <w:t>solver="lbfgs", penalty="l2", C=1.0</w:t>
      </w:r>
      <w:r w:rsidR="0014564A">
        <w:t>) found using cross</w:t>
      </w:r>
      <w:r w:rsidR="009E3BCA">
        <w:t>-</w:t>
      </w:r>
      <w:r w:rsidR="0014564A">
        <w:t xml:space="preserve">validation technique. This setting enables us to achieve a test </w:t>
      </w:r>
      <w:r w:rsidR="00FF7906">
        <w:t>F-Score</w:t>
      </w:r>
      <w:r w:rsidR="0014564A">
        <w:t xml:space="preserve"> of </w:t>
      </w:r>
      <w:r w:rsidR="00681A47" w:rsidRPr="00681A47">
        <w:t>0.83330</w:t>
      </w:r>
      <w:r w:rsidR="00681A47">
        <w:t>.</w:t>
      </w:r>
    </w:p>
    <w:p w14:paraId="54D3AA31" w14:textId="18F91738" w:rsidR="0014564A" w:rsidRDefault="0014564A" w:rsidP="00B756E0">
      <w:pPr>
        <w:pStyle w:val="ACLTextFirstLine"/>
        <w:ind w:firstLine="0"/>
      </w:pPr>
    </w:p>
    <w:p w14:paraId="0EF6611E" w14:textId="75C2881F" w:rsidR="00B756E0" w:rsidRDefault="00B756E0" w:rsidP="00B756E0">
      <w:pPr>
        <w:pStyle w:val="ACLTextFirstLine"/>
        <w:ind w:firstLine="0"/>
        <w:rPr>
          <w:b/>
          <w:bCs/>
        </w:rPr>
      </w:pPr>
      <w:r w:rsidRPr="00B756E0">
        <w:rPr>
          <w:b/>
          <w:bCs/>
        </w:rPr>
        <w:t>1.4.2</w:t>
      </w:r>
      <w:r w:rsidRPr="00B756E0">
        <w:rPr>
          <w:b/>
          <w:bCs/>
        </w:rPr>
        <w:tab/>
        <w:t>Feed-forward Neural Networks</w:t>
      </w:r>
    </w:p>
    <w:p w14:paraId="111FECD0" w14:textId="50329FF7" w:rsidR="00CD333B" w:rsidRPr="00143554" w:rsidRDefault="00CD333B" w:rsidP="00B756E0">
      <w:pPr>
        <w:pStyle w:val="ACLTextFirstLine"/>
        <w:ind w:firstLine="0"/>
      </w:pPr>
      <w:r>
        <w:t xml:space="preserve">When dealing with </w:t>
      </w:r>
      <w:r w:rsidR="009E3BCA">
        <w:t xml:space="preserve">a </w:t>
      </w:r>
      <w:r>
        <w:t xml:space="preserve">text classification problem, the sequence of </w:t>
      </w:r>
      <w:r w:rsidR="00B71C7E">
        <w:t xml:space="preserve">text input gives a better context to machine learning algorithms. </w:t>
      </w:r>
      <w:r w:rsidR="00107BDB">
        <w:t>The feedforward neural network is set</w:t>
      </w:r>
      <w:r w:rsidR="009E3BCA">
        <w:t xml:space="preserve"> </w:t>
      </w:r>
      <w:r w:rsidR="00107BDB">
        <w:t xml:space="preserve">up with one intermediate layer having 10 neurons and </w:t>
      </w:r>
      <w:r w:rsidR="009E3BCA">
        <w:t xml:space="preserve">a </w:t>
      </w:r>
      <w:r w:rsidR="00107BDB" w:rsidRPr="00107BDB">
        <w:rPr>
          <w:i/>
          <w:iCs/>
        </w:rPr>
        <w:t>Relu</w:t>
      </w:r>
      <w:r w:rsidR="00107BDB">
        <w:rPr>
          <w:i/>
          <w:iCs/>
        </w:rPr>
        <w:t xml:space="preserve"> </w:t>
      </w:r>
      <w:r w:rsidR="00107BDB">
        <w:t>activation function</w:t>
      </w:r>
      <w:r w:rsidR="00FF7906">
        <w:t xml:space="preserve"> which has fewer vanishing gradient problems</w:t>
      </w:r>
      <w:r w:rsidR="00EF6506">
        <w:t xml:space="preserve"> </w:t>
      </w:r>
      <w:sdt>
        <w:sdtPr>
          <w:id w:val="-1766832675"/>
          <w:citation/>
        </w:sdtPr>
        <w:sdtContent>
          <w:r w:rsidR="00EF6506">
            <w:fldChar w:fldCharType="begin"/>
          </w:r>
          <w:r w:rsidR="00EF6506">
            <w:instrText xml:space="preserve"> CITATION Xav11 \l 3081 </w:instrText>
          </w:r>
          <w:r w:rsidR="00EF6506">
            <w:fldChar w:fldCharType="separate"/>
          </w:r>
          <w:r w:rsidR="00BB6A4F">
            <w:rPr>
              <w:noProof/>
            </w:rPr>
            <w:t>(Xavier, et al., 2011)</w:t>
          </w:r>
          <w:r w:rsidR="00EF6506">
            <w:fldChar w:fldCharType="end"/>
          </w:r>
        </w:sdtContent>
      </w:sdt>
      <w:r w:rsidR="00107BDB">
        <w:t xml:space="preserve">. The input dimension for this layer is set to the vocabulary size of the entire corpus. As it is a binary classification task the output layer is constructed with a single neuron with </w:t>
      </w:r>
      <w:r w:rsidR="009E3BCA">
        <w:t xml:space="preserve">a </w:t>
      </w:r>
      <w:r w:rsidR="00107BDB">
        <w:t>sigmoid activation function which produces binary output.</w:t>
      </w:r>
      <w:r w:rsidR="00273167">
        <w:t xml:space="preserve"> </w:t>
      </w:r>
      <w:r w:rsidR="00614BD1">
        <w:t xml:space="preserve">The entire modelling has been done using </w:t>
      </w:r>
      <w:r w:rsidR="009E3BCA">
        <w:t xml:space="preserve">the </w:t>
      </w:r>
      <w:r w:rsidR="00614BD1" w:rsidRPr="00614BD1">
        <w:rPr>
          <w:i/>
          <w:iCs/>
        </w:rPr>
        <w:t>S</w:t>
      </w:r>
      <w:r w:rsidR="00614BD1">
        <w:rPr>
          <w:i/>
          <w:iCs/>
        </w:rPr>
        <w:t>e</w:t>
      </w:r>
      <w:r w:rsidR="00614BD1" w:rsidRPr="00614BD1">
        <w:rPr>
          <w:i/>
          <w:iCs/>
        </w:rPr>
        <w:t>quential</w:t>
      </w:r>
      <w:r w:rsidR="00614BD1">
        <w:rPr>
          <w:i/>
          <w:iCs/>
        </w:rPr>
        <w:t xml:space="preserve"> </w:t>
      </w:r>
      <w:r w:rsidR="00614BD1">
        <w:t xml:space="preserve">method from </w:t>
      </w:r>
      <w:proofErr w:type="gramStart"/>
      <w:r w:rsidR="00614BD1">
        <w:rPr>
          <w:i/>
          <w:iCs/>
        </w:rPr>
        <w:t>keras.models</w:t>
      </w:r>
      <w:proofErr w:type="gramEnd"/>
      <w:r w:rsidR="00EF6506">
        <w:rPr>
          <w:i/>
          <w:iCs/>
        </w:rPr>
        <w:t xml:space="preserve"> </w:t>
      </w:r>
      <w:r w:rsidR="00EF6506" w:rsidRPr="00EF6506">
        <w:t>using</w:t>
      </w:r>
      <w:r w:rsidR="00143554">
        <w:t xml:space="preserve"> </w:t>
      </w:r>
      <w:r w:rsidR="00143554" w:rsidRPr="00143554">
        <w:rPr>
          <w:i/>
          <w:iCs/>
        </w:rPr>
        <w:t>Adam</w:t>
      </w:r>
      <w:r w:rsidR="00143554">
        <w:t xml:space="preserve"> optimizer with </w:t>
      </w:r>
      <w:r w:rsidR="00143554" w:rsidRPr="00143554">
        <w:rPr>
          <w:i/>
          <w:iCs/>
        </w:rPr>
        <w:t>binary_crossentropy</w:t>
      </w:r>
      <w:r w:rsidR="00143554">
        <w:t xml:space="preserve"> loss function. </w:t>
      </w:r>
    </w:p>
    <w:p w14:paraId="374F6C18" w14:textId="7CF2B1ED" w:rsidR="00B756E0" w:rsidRDefault="00B756E0" w:rsidP="009907BC">
      <w:pPr>
        <w:pStyle w:val="ACLTextFirstLine"/>
        <w:ind w:firstLine="0"/>
        <w:rPr>
          <w:b/>
          <w:bCs/>
        </w:rPr>
      </w:pPr>
    </w:p>
    <w:p w14:paraId="05A0CFCE" w14:textId="606D7EA6" w:rsidR="00B756E0" w:rsidRDefault="00B756E0" w:rsidP="009907BC">
      <w:pPr>
        <w:pStyle w:val="ACLTextFirstLine"/>
        <w:ind w:firstLine="0"/>
        <w:rPr>
          <w:b/>
          <w:bCs/>
        </w:rPr>
      </w:pPr>
      <w:r>
        <w:rPr>
          <w:b/>
          <w:bCs/>
        </w:rPr>
        <w:t>1.4.3</w:t>
      </w:r>
      <w:r>
        <w:rPr>
          <w:b/>
          <w:bCs/>
        </w:rPr>
        <w:tab/>
        <w:t>LSTM</w:t>
      </w:r>
    </w:p>
    <w:p w14:paraId="7AB172C5" w14:textId="09F4879C" w:rsidR="00CD333B" w:rsidRDefault="00CD333B" w:rsidP="009907BC">
      <w:pPr>
        <w:pStyle w:val="ACLTextFirstLine"/>
        <w:ind w:firstLine="0"/>
      </w:pPr>
      <w:r>
        <w:t>The Long Short Term Memory Neural Networks is an advanced version of</w:t>
      </w:r>
      <w:r w:rsidR="00EF6506">
        <w:t xml:space="preserve"> </w:t>
      </w:r>
      <w:r>
        <w:t xml:space="preserve">Recurrent Neural Networks that has a persistent memory to overcome </w:t>
      </w:r>
      <w:r w:rsidR="009E3BCA">
        <w:t xml:space="preserve">the </w:t>
      </w:r>
      <w:r>
        <w:t>Vanishing Gradient Problem.</w:t>
      </w:r>
      <w:r w:rsidR="006B5246">
        <w:t xml:space="preserve"> The LSTM can be</w:t>
      </w:r>
      <w:r>
        <w:t xml:space="preserve"> </w:t>
      </w:r>
      <w:r w:rsidR="006B5246">
        <w:t>modelled to consider bidirectional input</w:t>
      </w:r>
      <w:r w:rsidR="00DE4C4D">
        <w:t xml:space="preserve"> to consider words on either side.</w:t>
      </w:r>
      <w:r w:rsidR="00143554">
        <w:t xml:space="preserve"> The LSTM model is designed with </w:t>
      </w:r>
      <w:r w:rsidR="00D47E00">
        <w:t>64</w:t>
      </w:r>
      <w:r w:rsidR="00143554">
        <w:t xml:space="preserve"> bidirectional LSTM nodes in the intermediate layer and 1 dense layer</w:t>
      </w:r>
      <w:r w:rsidR="00EF6506">
        <w:t xml:space="preserve"> in the output</w:t>
      </w:r>
      <w:r w:rsidR="00143554">
        <w:t xml:space="preserve"> which incorporates sigmoid activation. This is </w:t>
      </w:r>
      <w:r w:rsidR="00EF6506">
        <w:t>ag</w:t>
      </w:r>
      <w:r w:rsidR="009E3BCA">
        <w:t>a</w:t>
      </w:r>
      <w:r w:rsidR="00EF6506">
        <w:t xml:space="preserve">in </w:t>
      </w:r>
      <w:r w:rsidR="00143554">
        <w:t xml:space="preserve">implemented using the </w:t>
      </w:r>
      <w:r w:rsidR="00143554" w:rsidRPr="00143554">
        <w:rPr>
          <w:i/>
          <w:iCs/>
        </w:rPr>
        <w:t>LSTM</w:t>
      </w:r>
      <w:r w:rsidR="00AA0261">
        <w:rPr>
          <w:i/>
          <w:iCs/>
        </w:rPr>
        <w:t xml:space="preserve"> and</w:t>
      </w:r>
      <w:r w:rsidR="00EF6506">
        <w:rPr>
          <w:i/>
          <w:iCs/>
        </w:rPr>
        <w:t xml:space="preserve"> </w:t>
      </w:r>
      <w:r w:rsidR="00EF6506" w:rsidRPr="00EF6506">
        <w:rPr>
          <w:i/>
          <w:iCs/>
        </w:rPr>
        <w:t>Bidirectional</w:t>
      </w:r>
      <w:r w:rsidR="00EF6506">
        <w:rPr>
          <w:i/>
          <w:iCs/>
        </w:rPr>
        <w:t xml:space="preserve"> </w:t>
      </w:r>
      <w:r w:rsidR="00143554">
        <w:t xml:space="preserve">method from </w:t>
      </w:r>
      <w:proofErr w:type="gramStart"/>
      <w:r w:rsidR="00143554" w:rsidRPr="00143554">
        <w:rPr>
          <w:i/>
          <w:iCs/>
        </w:rPr>
        <w:t>keras.layers</w:t>
      </w:r>
      <w:proofErr w:type="gramEnd"/>
      <w:r w:rsidR="00143554">
        <w:t xml:space="preserve"> package</w:t>
      </w:r>
      <w:r w:rsidR="0024789A">
        <w:t xml:space="preserve">. </w:t>
      </w:r>
    </w:p>
    <w:p w14:paraId="58B99127" w14:textId="1ADF0E9C" w:rsidR="00B756E0" w:rsidRDefault="00B756E0" w:rsidP="009907BC">
      <w:pPr>
        <w:pStyle w:val="ACLTextFirstLine"/>
        <w:ind w:firstLine="0"/>
        <w:rPr>
          <w:b/>
          <w:bCs/>
        </w:rPr>
      </w:pPr>
    </w:p>
    <w:p w14:paraId="0F48C9CF" w14:textId="074689A5" w:rsidR="00B756E0" w:rsidRDefault="00B756E0" w:rsidP="009907BC">
      <w:pPr>
        <w:pStyle w:val="ACLTextFirstLine"/>
        <w:ind w:firstLine="0"/>
        <w:rPr>
          <w:b/>
          <w:bCs/>
        </w:rPr>
      </w:pPr>
      <w:r>
        <w:rPr>
          <w:b/>
          <w:bCs/>
        </w:rPr>
        <w:t>1.4.4</w:t>
      </w:r>
      <w:r>
        <w:rPr>
          <w:b/>
          <w:bCs/>
        </w:rPr>
        <w:tab/>
        <w:t>B</w:t>
      </w:r>
      <w:r w:rsidR="000C2330">
        <w:rPr>
          <w:b/>
          <w:bCs/>
        </w:rPr>
        <w:t>ERT</w:t>
      </w:r>
    </w:p>
    <w:p w14:paraId="4E989EC0" w14:textId="2982031A" w:rsidR="00EF6506" w:rsidRDefault="00EF6506" w:rsidP="009907BC">
      <w:pPr>
        <w:pStyle w:val="ACLTextFirstLine"/>
        <w:ind w:firstLine="0"/>
      </w:pPr>
      <w:r>
        <w:rPr>
          <w:noProof/>
        </w:rPr>
        <w:drawing>
          <wp:anchor distT="0" distB="0" distL="114300" distR="114300" simplePos="0" relativeHeight="251658240" behindDoc="0" locked="0" layoutInCell="1" allowOverlap="1" wp14:anchorId="07DAE68D" wp14:editId="7147B59E">
            <wp:simplePos x="0" y="0"/>
            <wp:positionH relativeFrom="column">
              <wp:posOffset>58420</wp:posOffset>
            </wp:positionH>
            <wp:positionV relativeFrom="paragraph">
              <wp:posOffset>1205230</wp:posOffset>
            </wp:positionV>
            <wp:extent cx="2690495" cy="128397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0495" cy="1283970"/>
                    </a:xfrm>
                    <a:prstGeom prst="rect">
                      <a:avLst/>
                    </a:prstGeom>
                  </pic:spPr>
                </pic:pic>
              </a:graphicData>
            </a:graphic>
            <wp14:sizeRelH relativeFrom="margin">
              <wp14:pctWidth>0</wp14:pctWidth>
            </wp14:sizeRelH>
            <wp14:sizeRelV relativeFrom="margin">
              <wp14:pctHeight>0</wp14:pctHeight>
            </wp14:sizeRelV>
          </wp:anchor>
        </w:drawing>
      </w:r>
      <w:r w:rsidR="005F1410">
        <w:t xml:space="preserve">The Bidirectional Encoder Representations from Transformers is a pre-trained model which can be tuned to any NLP task. Bert uses </w:t>
      </w:r>
      <w:r w:rsidR="009E3BCA">
        <w:t xml:space="preserve">a </w:t>
      </w:r>
      <w:r w:rsidR="005F1410">
        <w:t xml:space="preserve">bidirectional model which enables it to learn from </w:t>
      </w:r>
      <w:r w:rsidR="00AC3D0F">
        <w:t>both left and right context of words. Adding a final output layer to this powerful pre-trained model produces a state of art NLP algorithm.</w:t>
      </w:r>
    </w:p>
    <w:p w14:paraId="732FA21B" w14:textId="77777777" w:rsidR="000E56CA" w:rsidRDefault="000E56CA" w:rsidP="000E56CA">
      <w:pPr>
        <w:pStyle w:val="ACLTextFirstLine"/>
        <w:ind w:firstLine="0"/>
        <w:jc w:val="center"/>
        <w:rPr>
          <w:sz w:val="16"/>
          <w:szCs w:val="16"/>
        </w:rPr>
      </w:pPr>
    </w:p>
    <w:p w14:paraId="352FB83E" w14:textId="76B75B1F" w:rsidR="000E56CA" w:rsidRPr="007667FE" w:rsidRDefault="000E56CA" w:rsidP="000E56CA">
      <w:pPr>
        <w:pStyle w:val="ACLTextFirstLine"/>
        <w:ind w:firstLine="0"/>
        <w:jc w:val="center"/>
        <w:rPr>
          <w:sz w:val="16"/>
          <w:szCs w:val="16"/>
        </w:rPr>
      </w:pPr>
      <w:r w:rsidRPr="007667FE">
        <w:rPr>
          <w:sz w:val="16"/>
          <w:szCs w:val="16"/>
        </w:rPr>
        <w:t xml:space="preserve">Figure </w:t>
      </w:r>
      <w:r>
        <w:rPr>
          <w:sz w:val="16"/>
          <w:szCs w:val="16"/>
        </w:rPr>
        <w:t>1</w:t>
      </w:r>
    </w:p>
    <w:p w14:paraId="0A2B2B7B" w14:textId="77777777" w:rsidR="000E56CA" w:rsidRDefault="000E56CA" w:rsidP="009907BC">
      <w:pPr>
        <w:pStyle w:val="ACLTextFirstLine"/>
        <w:ind w:firstLine="0"/>
      </w:pPr>
    </w:p>
    <w:p w14:paraId="35E6E00F" w14:textId="2EFC7967" w:rsidR="00E34DBF" w:rsidRDefault="00E34DBF" w:rsidP="009907BC">
      <w:pPr>
        <w:pStyle w:val="ACLTextFirstLine"/>
        <w:ind w:firstLine="0"/>
      </w:pPr>
      <w:r>
        <w:t xml:space="preserve">Owing to </w:t>
      </w:r>
      <w:r w:rsidR="009E3BCA">
        <w:t xml:space="preserve">the </w:t>
      </w:r>
      <w:r>
        <w:t>high computing resources required by full</w:t>
      </w:r>
      <w:r w:rsidR="009E3BCA">
        <w:t>-</w:t>
      </w:r>
      <w:r>
        <w:t xml:space="preserve">sized BERT, a lighter version of it called </w:t>
      </w:r>
      <w:r w:rsidRPr="00EF6506">
        <w:rPr>
          <w:i/>
          <w:iCs/>
        </w:rPr>
        <w:t>DistilBERT</w:t>
      </w:r>
      <w:sdt>
        <w:sdtPr>
          <w:rPr>
            <w:i/>
            <w:iCs/>
          </w:rPr>
          <w:id w:val="-1896116250"/>
          <w:citation/>
        </w:sdtPr>
        <w:sdtContent>
          <w:r w:rsidR="009E3BCA">
            <w:rPr>
              <w:i/>
              <w:iCs/>
            </w:rPr>
            <w:fldChar w:fldCharType="begin"/>
          </w:r>
          <w:r w:rsidR="009E3BCA">
            <w:rPr>
              <w:i/>
              <w:iCs/>
            </w:rPr>
            <w:instrText xml:space="preserve"> CITATION Vic20 \l 3081 </w:instrText>
          </w:r>
          <w:r w:rsidR="009E3BCA">
            <w:rPr>
              <w:i/>
              <w:iCs/>
            </w:rPr>
            <w:fldChar w:fldCharType="separate"/>
          </w:r>
          <w:r w:rsidR="00BB6A4F">
            <w:rPr>
              <w:i/>
              <w:iCs/>
              <w:noProof/>
            </w:rPr>
            <w:t xml:space="preserve"> </w:t>
          </w:r>
          <w:r w:rsidR="00BB6A4F">
            <w:rPr>
              <w:noProof/>
            </w:rPr>
            <w:t>(Victor, et al., 2020)</w:t>
          </w:r>
          <w:r w:rsidR="009E3BCA">
            <w:rPr>
              <w:i/>
              <w:iCs/>
            </w:rPr>
            <w:fldChar w:fldCharType="end"/>
          </w:r>
        </w:sdtContent>
      </w:sdt>
      <w:r w:rsidR="00D50D1D">
        <w:t>,</w:t>
      </w:r>
      <w:r>
        <w:t xml:space="preserve"> which has almost a similar performance is being used here. </w:t>
      </w:r>
      <w:r w:rsidR="007F77CB">
        <w:t xml:space="preserve">This is coupled up with a Logistic Regression model from </w:t>
      </w:r>
      <w:r w:rsidR="007F77CB" w:rsidRPr="00EF6506">
        <w:rPr>
          <w:i/>
          <w:iCs/>
        </w:rPr>
        <w:t>Scikit</w:t>
      </w:r>
      <w:r w:rsidR="007F77CB">
        <w:t xml:space="preserve"> to make the final prediction.</w:t>
      </w:r>
      <w:r w:rsidR="00D50D1D">
        <w:t xml:space="preserve"> </w:t>
      </w:r>
      <w:r w:rsidR="00253A49">
        <w:t xml:space="preserve">As described in </w:t>
      </w:r>
      <w:r w:rsidR="00253A49" w:rsidRPr="007500AF">
        <w:rPr>
          <w:i/>
          <w:iCs/>
        </w:rPr>
        <w:t>figure 1</w:t>
      </w:r>
      <w:r w:rsidR="00253A49">
        <w:t xml:space="preserve">, the model takes in the sentence as input </w:t>
      </w:r>
      <w:r w:rsidR="00024936">
        <w:t>and pre-processe</w:t>
      </w:r>
      <w:r w:rsidR="00EF6506">
        <w:t>s it</w:t>
      </w:r>
      <w:r w:rsidR="00024936">
        <w:t xml:space="preserve"> before passing </w:t>
      </w:r>
      <w:r w:rsidR="009E3BCA">
        <w:t xml:space="preserve">it </w:t>
      </w:r>
      <w:r w:rsidR="00024936">
        <w:t xml:space="preserve">onto the </w:t>
      </w:r>
      <w:r w:rsidR="00EF6506" w:rsidRPr="00EF6506">
        <w:rPr>
          <w:i/>
          <w:iCs/>
        </w:rPr>
        <w:t>DistilBERT</w:t>
      </w:r>
      <w:r w:rsidR="00EF6506">
        <w:t xml:space="preserve"> </w:t>
      </w:r>
      <w:r w:rsidR="00024936">
        <w:t>model. The pre-processing involves tokenization of the text and transforming them into vector embedding</w:t>
      </w:r>
      <w:r w:rsidR="00EF6506">
        <w:t>s</w:t>
      </w:r>
      <w:r w:rsidR="00024936">
        <w:t xml:space="preserve"> using </w:t>
      </w:r>
      <w:r w:rsidR="009E3BCA">
        <w:t xml:space="preserve">the </w:t>
      </w:r>
      <w:r w:rsidR="00024936">
        <w:t>Word2Vec</w:t>
      </w:r>
      <w:r w:rsidR="00EF6506">
        <w:t xml:space="preserve"> technique</w:t>
      </w:r>
      <w:r w:rsidR="00024936">
        <w:t xml:space="preserve">. These vectors are then padded with special tokens and attention mask for the </w:t>
      </w:r>
      <w:r w:rsidR="00EF6506" w:rsidRPr="00EF6506">
        <w:rPr>
          <w:i/>
          <w:iCs/>
        </w:rPr>
        <w:t>DistilBERT</w:t>
      </w:r>
      <w:r w:rsidR="00024936">
        <w:t xml:space="preserve"> model to interpret. The</w:t>
      </w:r>
      <w:r w:rsidR="00EF6506">
        <w:t>se</w:t>
      </w:r>
      <w:r w:rsidR="00024936">
        <w:t xml:space="preserve"> pre-processed sentence</w:t>
      </w:r>
      <w:r w:rsidR="00EF6506">
        <w:t>s</w:t>
      </w:r>
      <w:r w:rsidR="00024936">
        <w:t xml:space="preserve"> </w:t>
      </w:r>
      <w:r w:rsidR="00EF6506">
        <w:t>are</w:t>
      </w:r>
      <w:r w:rsidR="00024936">
        <w:t xml:space="preserve"> passed through </w:t>
      </w:r>
      <w:r w:rsidR="00EF6506" w:rsidRPr="00EF6506">
        <w:rPr>
          <w:i/>
          <w:iCs/>
        </w:rPr>
        <w:t>DistilBERT</w:t>
      </w:r>
      <w:r w:rsidR="00EF6506">
        <w:t xml:space="preserve"> </w:t>
      </w:r>
      <w:r w:rsidR="00024936">
        <w:t>and Logistic Regression to get the final prediction.</w:t>
      </w:r>
    </w:p>
    <w:p w14:paraId="7B9860B1" w14:textId="1FC2659B" w:rsidR="0024789A" w:rsidRDefault="0024789A" w:rsidP="009907BC">
      <w:pPr>
        <w:pStyle w:val="ACLTextFirstLine"/>
        <w:ind w:firstLine="0"/>
        <w:rPr>
          <w:b/>
          <w:bCs/>
        </w:rPr>
      </w:pPr>
    </w:p>
    <w:p w14:paraId="7FC0B629" w14:textId="77777777" w:rsidR="0024789A" w:rsidRDefault="0024789A" w:rsidP="009907BC">
      <w:pPr>
        <w:pStyle w:val="ACLTextFirstLine"/>
        <w:ind w:firstLine="0"/>
        <w:rPr>
          <w:b/>
          <w:bCs/>
        </w:rPr>
      </w:pPr>
      <w:r>
        <w:rPr>
          <w:b/>
          <w:bCs/>
        </w:rPr>
        <w:t>1.5</w:t>
      </w:r>
      <w:r>
        <w:rPr>
          <w:b/>
          <w:bCs/>
        </w:rPr>
        <w:tab/>
        <w:t>Results and Conclusion</w:t>
      </w:r>
    </w:p>
    <w:p w14:paraId="516A29DE" w14:textId="77777777" w:rsidR="00EC19ED" w:rsidRDefault="00EC19ED" w:rsidP="009907BC">
      <w:pPr>
        <w:pStyle w:val="ACLTextFirstLine"/>
        <w:ind w:firstLine="0"/>
        <w:rPr>
          <w:b/>
          <w:bCs/>
        </w:rPr>
      </w:pPr>
    </w:p>
    <w:tbl>
      <w:tblPr>
        <w:tblStyle w:val="TableGrid"/>
        <w:tblW w:w="0" w:type="auto"/>
        <w:tblLook w:val="04A0" w:firstRow="1" w:lastRow="0" w:firstColumn="1" w:lastColumn="0" w:noHBand="0" w:noVBand="1"/>
      </w:tblPr>
      <w:tblGrid>
        <w:gridCol w:w="1175"/>
        <w:gridCol w:w="1046"/>
        <w:gridCol w:w="1072"/>
        <w:gridCol w:w="1046"/>
      </w:tblGrid>
      <w:tr w:rsidR="00EC19ED" w14:paraId="0DD85792" w14:textId="77777777" w:rsidTr="004D1A0B">
        <w:tc>
          <w:tcPr>
            <w:tcW w:w="1175" w:type="dxa"/>
          </w:tcPr>
          <w:p w14:paraId="7ED0FBA8" w14:textId="687A99CD" w:rsidR="00EC19ED" w:rsidRDefault="00EC19ED" w:rsidP="004D1A0B">
            <w:pPr>
              <w:pStyle w:val="ACLTextFirstLine"/>
              <w:ind w:firstLine="0"/>
              <w:rPr>
                <w:b/>
                <w:bCs/>
              </w:rPr>
            </w:pPr>
          </w:p>
        </w:tc>
        <w:tc>
          <w:tcPr>
            <w:tcW w:w="1046" w:type="dxa"/>
          </w:tcPr>
          <w:p w14:paraId="325369DF" w14:textId="77777777" w:rsidR="00EC19ED" w:rsidRPr="0024789A" w:rsidRDefault="00EC19ED" w:rsidP="004D1A0B">
            <w:pPr>
              <w:pStyle w:val="ACLTextFirstLine"/>
              <w:ind w:firstLine="0"/>
            </w:pPr>
            <w:r>
              <w:t>F-Score</w:t>
            </w:r>
          </w:p>
        </w:tc>
        <w:tc>
          <w:tcPr>
            <w:tcW w:w="1072" w:type="dxa"/>
          </w:tcPr>
          <w:p w14:paraId="45116402" w14:textId="77777777" w:rsidR="00EC19ED" w:rsidRPr="0024789A" w:rsidRDefault="00EC19ED" w:rsidP="004D1A0B">
            <w:pPr>
              <w:pStyle w:val="ACLTextFirstLine"/>
              <w:ind w:firstLine="0"/>
            </w:pPr>
            <w:r>
              <w:t>Precision</w:t>
            </w:r>
          </w:p>
        </w:tc>
        <w:tc>
          <w:tcPr>
            <w:tcW w:w="1046" w:type="dxa"/>
          </w:tcPr>
          <w:p w14:paraId="47366BF4" w14:textId="77777777" w:rsidR="00EC19ED" w:rsidRPr="0024789A" w:rsidRDefault="00EC19ED" w:rsidP="004D1A0B">
            <w:pPr>
              <w:pStyle w:val="ACLTextFirstLine"/>
              <w:ind w:firstLine="0"/>
            </w:pPr>
            <w:r>
              <w:t>Recall</w:t>
            </w:r>
          </w:p>
        </w:tc>
      </w:tr>
      <w:tr w:rsidR="00EC19ED" w14:paraId="5C417249" w14:textId="77777777" w:rsidTr="004D1A0B">
        <w:tc>
          <w:tcPr>
            <w:tcW w:w="1175" w:type="dxa"/>
          </w:tcPr>
          <w:p w14:paraId="3FA42D0B" w14:textId="77777777" w:rsidR="00EC19ED" w:rsidRPr="00FB1023" w:rsidRDefault="00EC19ED" w:rsidP="004D1A0B">
            <w:pPr>
              <w:pStyle w:val="ACLTextFirstLine"/>
              <w:ind w:firstLine="0"/>
              <w:rPr>
                <w:b/>
                <w:bCs/>
                <w:vertAlign w:val="superscript"/>
              </w:rPr>
            </w:pPr>
            <w:r>
              <w:t>LG</w:t>
            </w:r>
            <w:r>
              <w:rPr>
                <w:vertAlign w:val="superscript"/>
              </w:rPr>
              <w:t>1</w:t>
            </w:r>
          </w:p>
        </w:tc>
        <w:tc>
          <w:tcPr>
            <w:tcW w:w="1046" w:type="dxa"/>
          </w:tcPr>
          <w:p w14:paraId="1860D0E5" w14:textId="77777777" w:rsidR="00EC19ED" w:rsidRDefault="00EC19ED" w:rsidP="004D1A0B">
            <w:pPr>
              <w:pStyle w:val="ACLTextFirstLine"/>
              <w:ind w:firstLine="0"/>
              <w:jc w:val="center"/>
              <w:rPr>
                <w:b/>
                <w:bCs/>
              </w:rPr>
            </w:pPr>
            <w:r w:rsidRPr="00681A47">
              <w:t>0.8333</w:t>
            </w:r>
          </w:p>
        </w:tc>
        <w:tc>
          <w:tcPr>
            <w:tcW w:w="1072" w:type="dxa"/>
          </w:tcPr>
          <w:p w14:paraId="553AA91F" w14:textId="77777777" w:rsidR="00EC19ED" w:rsidRPr="0024789A" w:rsidRDefault="00EC19ED" w:rsidP="004D1A0B">
            <w:pPr>
              <w:pStyle w:val="ACLTextFirstLine"/>
              <w:ind w:firstLine="0"/>
              <w:jc w:val="center"/>
            </w:pPr>
            <w:r w:rsidRPr="0024789A">
              <w:t>0.8721</w:t>
            </w:r>
          </w:p>
        </w:tc>
        <w:tc>
          <w:tcPr>
            <w:tcW w:w="1046" w:type="dxa"/>
          </w:tcPr>
          <w:p w14:paraId="4676F27D" w14:textId="77777777" w:rsidR="00EC19ED" w:rsidRPr="0024789A" w:rsidRDefault="00EC19ED" w:rsidP="004D1A0B">
            <w:pPr>
              <w:pStyle w:val="ACLTextFirstLine"/>
              <w:ind w:firstLine="0"/>
              <w:jc w:val="center"/>
            </w:pPr>
            <w:r w:rsidRPr="0024789A">
              <w:t>0.7979</w:t>
            </w:r>
          </w:p>
        </w:tc>
      </w:tr>
      <w:tr w:rsidR="00EC19ED" w14:paraId="2FD68C97" w14:textId="77777777" w:rsidTr="004D1A0B">
        <w:trPr>
          <w:trHeight w:val="327"/>
        </w:trPr>
        <w:tc>
          <w:tcPr>
            <w:tcW w:w="1175" w:type="dxa"/>
          </w:tcPr>
          <w:p w14:paraId="55CA424B" w14:textId="77777777" w:rsidR="00EC19ED" w:rsidRPr="00FB1023" w:rsidRDefault="00EC19ED" w:rsidP="004D1A0B">
            <w:pPr>
              <w:pStyle w:val="ACLTextFirstLine"/>
              <w:ind w:firstLine="0"/>
              <w:rPr>
                <w:vertAlign w:val="superscript"/>
              </w:rPr>
            </w:pPr>
            <w:r>
              <w:t>FF-NN</w:t>
            </w:r>
            <w:r>
              <w:rPr>
                <w:vertAlign w:val="superscript"/>
              </w:rPr>
              <w:t>2</w:t>
            </w:r>
          </w:p>
        </w:tc>
        <w:tc>
          <w:tcPr>
            <w:tcW w:w="1046" w:type="dxa"/>
          </w:tcPr>
          <w:p w14:paraId="4B5E270A" w14:textId="77777777" w:rsidR="00EC19ED" w:rsidRPr="00EC02C5" w:rsidRDefault="00EC19ED" w:rsidP="004D1A0B">
            <w:pPr>
              <w:pStyle w:val="ACLTextFirstLine"/>
              <w:ind w:firstLine="0"/>
              <w:jc w:val="center"/>
            </w:pPr>
            <w:r w:rsidRPr="00EC02C5">
              <w:t>0.7485</w:t>
            </w:r>
          </w:p>
        </w:tc>
        <w:tc>
          <w:tcPr>
            <w:tcW w:w="1072" w:type="dxa"/>
          </w:tcPr>
          <w:p w14:paraId="760C84C5" w14:textId="77777777" w:rsidR="00EC19ED" w:rsidRPr="00EC02C5" w:rsidRDefault="00EC19ED" w:rsidP="004D1A0B">
            <w:pPr>
              <w:pStyle w:val="ACLTextFirstLine"/>
              <w:ind w:firstLine="0"/>
              <w:jc w:val="center"/>
            </w:pPr>
            <w:r w:rsidRPr="00EC02C5">
              <w:t>0.8312</w:t>
            </w:r>
          </w:p>
        </w:tc>
        <w:tc>
          <w:tcPr>
            <w:tcW w:w="1046" w:type="dxa"/>
          </w:tcPr>
          <w:p w14:paraId="594E671C" w14:textId="77777777" w:rsidR="00EC19ED" w:rsidRPr="00EC02C5" w:rsidRDefault="00EC19ED" w:rsidP="004D1A0B">
            <w:pPr>
              <w:pStyle w:val="ACLTextFirstLine"/>
              <w:ind w:firstLine="0"/>
              <w:jc w:val="center"/>
            </w:pPr>
            <w:r w:rsidRPr="00EC02C5">
              <w:t>0.6809</w:t>
            </w:r>
          </w:p>
        </w:tc>
      </w:tr>
      <w:tr w:rsidR="00EC19ED" w14:paraId="40639BD6" w14:textId="77777777" w:rsidTr="004D1A0B">
        <w:tc>
          <w:tcPr>
            <w:tcW w:w="1175" w:type="dxa"/>
          </w:tcPr>
          <w:p w14:paraId="54DC5A84" w14:textId="77777777" w:rsidR="00EC19ED" w:rsidRPr="00FB1023" w:rsidRDefault="00EC19ED" w:rsidP="004D1A0B">
            <w:pPr>
              <w:pStyle w:val="ACLTextFirstLine"/>
              <w:ind w:firstLine="0"/>
              <w:rPr>
                <w:b/>
                <w:bCs/>
                <w:vertAlign w:val="superscript"/>
              </w:rPr>
            </w:pPr>
            <w:r w:rsidRPr="0024789A">
              <w:t>LSTM</w:t>
            </w:r>
            <w:r>
              <w:rPr>
                <w:vertAlign w:val="superscript"/>
              </w:rPr>
              <w:t>3</w:t>
            </w:r>
          </w:p>
        </w:tc>
        <w:tc>
          <w:tcPr>
            <w:tcW w:w="1046" w:type="dxa"/>
          </w:tcPr>
          <w:p w14:paraId="248955BE" w14:textId="77777777" w:rsidR="00EC19ED" w:rsidRPr="00FB1023" w:rsidRDefault="00EC19ED" w:rsidP="004D1A0B">
            <w:pPr>
              <w:pStyle w:val="ACLTextFirstLine"/>
              <w:ind w:firstLine="0"/>
              <w:jc w:val="center"/>
            </w:pPr>
            <w:r w:rsidRPr="00A76EB0">
              <w:t>0.7952</w:t>
            </w:r>
          </w:p>
        </w:tc>
        <w:tc>
          <w:tcPr>
            <w:tcW w:w="1072" w:type="dxa"/>
          </w:tcPr>
          <w:p w14:paraId="43AB210E" w14:textId="77777777" w:rsidR="00EC19ED" w:rsidRPr="00FB1023" w:rsidRDefault="00EC19ED" w:rsidP="004D1A0B">
            <w:pPr>
              <w:pStyle w:val="ACLTextFirstLine"/>
              <w:ind w:firstLine="0"/>
              <w:jc w:val="center"/>
            </w:pPr>
            <w:r w:rsidRPr="00A76EB0">
              <w:t>0.7021</w:t>
            </w:r>
          </w:p>
        </w:tc>
        <w:tc>
          <w:tcPr>
            <w:tcW w:w="1046" w:type="dxa"/>
          </w:tcPr>
          <w:p w14:paraId="171FF76C" w14:textId="77777777" w:rsidR="00EC19ED" w:rsidRPr="00FB1023" w:rsidRDefault="00EC19ED" w:rsidP="004D1A0B">
            <w:pPr>
              <w:pStyle w:val="ACLTextFirstLine"/>
              <w:ind w:firstLine="0"/>
              <w:jc w:val="center"/>
            </w:pPr>
            <w:r w:rsidRPr="00A76EB0">
              <w:t>0.7458</w:t>
            </w:r>
          </w:p>
        </w:tc>
      </w:tr>
      <w:tr w:rsidR="00EC19ED" w14:paraId="771E15D5" w14:textId="77777777" w:rsidTr="004D1A0B">
        <w:tc>
          <w:tcPr>
            <w:tcW w:w="1175" w:type="dxa"/>
          </w:tcPr>
          <w:p w14:paraId="485E4406" w14:textId="671334EF" w:rsidR="00EC19ED" w:rsidRPr="00FB1023" w:rsidRDefault="00EC19ED" w:rsidP="004D1A0B">
            <w:pPr>
              <w:pStyle w:val="ACLTextFirstLine"/>
              <w:ind w:firstLine="0"/>
              <w:rPr>
                <w:vertAlign w:val="superscript"/>
              </w:rPr>
            </w:pPr>
            <w:r>
              <w:t>BERT</w:t>
            </w:r>
            <w:r>
              <w:rPr>
                <w:vertAlign w:val="superscript"/>
              </w:rPr>
              <w:t>4</w:t>
            </w:r>
          </w:p>
        </w:tc>
        <w:tc>
          <w:tcPr>
            <w:tcW w:w="1046" w:type="dxa"/>
          </w:tcPr>
          <w:p w14:paraId="63646781" w14:textId="77777777" w:rsidR="00EC19ED" w:rsidRPr="00FB1023" w:rsidRDefault="00EC19ED" w:rsidP="004D1A0B">
            <w:pPr>
              <w:pStyle w:val="ACLTextFirstLine"/>
              <w:ind w:firstLine="0"/>
              <w:jc w:val="center"/>
            </w:pPr>
            <w:r w:rsidRPr="00FB1023">
              <w:t>0.7386</w:t>
            </w:r>
          </w:p>
        </w:tc>
        <w:tc>
          <w:tcPr>
            <w:tcW w:w="1072" w:type="dxa"/>
          </w:tcPr>
          <w:p w14:paraId="1DE3AB17" w14:textId="77777777" w:rsidR="00EC19ED" w:rsidRPr="00FB1023" w:rsidRDefault="00EC19ED" w:rsidP="004D1A0B">
            <w:pPr>
              <w:pStyle w:val="ACLTextFirstLine"/>
              <w:ind w:firstLine="0"/>
              <w:jc w:val="center"/>
            </w:pPr>
            <w:r w:rsidRPr="00FB1023">
              <w:t>0.6915</w:t>
            </w:r>
          </w:p>
        </w:tc>
        <w:tc>
          <w:tcPr>
            <w:tcW w:w="1046" w:type="dxa"/>
          </w:tcPr>
          <w:p w14:paraId="4227420F" w14:textId="77777777" w:rsidR="00EC19ED" w:rsidRPr="00FB1023" w:rsidRDefault="00EC19ED" w:rsidP="004D1A0B">
            <w:pPr>
              <w:pStyle w:val="ACLTextFirstLine"/>
              <w:ind w:firstLine="0"/>
              <w:jc w:val="center"/>
            </w:pPr>
            <w:r w:rsidRPr="00FB1023">
              <w:t>0.7143</w:t>
            </w:r>
          </w:p>
        </w:tc>
      </w:tr>
    </w:tbl>
    <w:p w14:paraId="557C6052" w14:textId="77777777" w:rsidR="000E56CA" w:rsidRDefault="000E56CA" w:rsidP="009907BC">
      <w:pPr>
        <w:pStyle w:val="ACLTextFirstLine"/>
        <w:ind w:firstLine="0"/>
        <w:rPr>
          <w:sz w:val="16"/>
          <w:szCs w:val="14"/>
        </w:rPr>
      </w:pPr>
    </w:p>
    <w:p w14:paraId="771D3178" w14:textId="61AF8BEA" w:rsidR="00D50D1D" w:rsidRDefault="000E56CA" w:rsidP="000E56CA">
      <w:pPr>
        <w:pStyle w:val="ACLTextFirstLine"/>
        <w:ind w:firstLine="0"/>
        <w:jc w:val="center"/>
        <w:rPr>
          <w:sz w:val="16"/>
          <w:szCs w:val="14"/>
        </w:rPr>
      </w:pPr>
      <w:r w:rsidRPr="007500AF">
        <w:rPr>
          <w:sz w:val="16"/>
          <w:szCs w:val="14"/>
        </w:rPr>
        <w:t xml:space="preserve">Table </w:t>
      </w:r>
      <w:r w:rsidRPr="007500AF">
        <w:rPr>
          <w:sz w:val="16"/>
          <w:szCs w:val="14"/>
        </w:rPr>
        <w:fldChar w:fldCharType="begin"/>
      </w:r>
      <w:r w:rsidRPr="007500AF">
        <w:rPr>
          <w:sz w:val="16"/>
          <w:szCs w:val="14"/>
        </w:rPr>
        <w:instrText xml:space="preserve"> SEQ Table \* ARABIC </w:instrText>
      </w:r>
      <w:r w:rsidRPr="007500AF">
        <w:rPr>
          <w:sz w:val="16"/>
          <w:szCs w:val="14"/>
        </w:rPr>
        <w:fldChar w:fldCharType="separate"/>
      </w:r>
      <w:r w:rsidR="004A229F">
        <w:rPr>
          <w:noProof/>
          <w:sz w:val="16"/>
          <w:szCs w:val="14"/>
        </w:rPr>
        <w:t>1</w:t>
      </w:r>
      <w:r w:rsidRPr="007500AF">
        <w:rPr>
          <w:sz w:val="16"/>
          <w:szCs w:val="14"/>
        </w:rPr>
        <w:fldChar w:fldCharType="end"/>
      </w:r>
      <w:r>
        <w:rPr>
          <w:sz w:val="16"/>
          <w:szCs w:val="14"/>
        </w:rPr>
        <w:t xml:space="preserve">: Test Performance Results on </w:t>
      </w:r>
      <w:r w:rsidRPr="003A7865">
        <w:rPr>
          <w:sz w:val="16"/>
          <w:szCs w:val="14"/>
        </w:rPr>
        <w:t>Root + Sub Tweets</w:t>
      </w:r>
    </w:p>
    <w:p w14:paraId="4045060E" w14:textId="77777777" w:rsidR="000E56CA" w:rsidRDefault="000E56CA" w:rsidP="000E56CA">
      <w:pPr>
        <w:pStyle w:val="ACLTextFirstLine"/>
        <w:ind w:firstLine="0"/>
        <w:jc w:val="center"/>
        <w:rPr>
          <w:b/>
          <w:bCs/>
        </w:rPr>
      </w:pPr>
    </w:p>
    <w:tbl>
      <w:tblPr>
        <w:tblStyle w:val="TableGrid"/>
        <w:tblW w:w="4390" w:type="dxa"/>
        <w:tblLook w:val="04A0" w:firstRow="1" w:lastRow="0" w:firstColumn="1" w:lastColumn="0" w:noHBand="0" w:noVBand="1"/>
        <w:tblCaption w:val="Performance Analysis"/>
      </w:tblPr>
      <w:tblGrid>
        <w:gridCol w:w="1127"/>
        <w:gridCol w:w="1369"/>
        <w:gridCol w:w="1894"/>
      </w:tblGrid>
      <w:tr w:rsidR="00D50D1D" w14:paraId="2931327A" w14:textId="77777777" w:rsidTr="007500AF">
        <w:tc>
          <w:tcPr>
            <w:tcW w:w="1127" w:type="dxa"/>
          </w:tcPr>
          <w:p w14:paraId="104250C7" w14:textId="77777777" w:rsidR="00D50D1D" w:rsidRDefault="00D50D1D" w:rsidP="004D1A0B">
            <w:pPr>
              <w:pStyle w:val="ACLTextFirstLine"/>
              <w:ind w:firstLine="0"/>
              <w:rPr>
                <w:b/>
                <w:bCs/>
              </w:rPr>
            </w:pPr>
          </w:p>
        </w:tc>
        <w:tc>
          <w:tcPr>
            <w:tcW w:w="1369" w:type="dxa"/>
          </w:tcPr>
          <w:p w14:paraId="5B219684" w14:textId="4E430005" w:rsidR="00D50D1D" w:rsidRPr="0024789A" w:rsidRDefault="00254449" w:rsidP="00D50D1D">
            <w:pPr>
              <w:pStyle w:val="ACLTextFirstLine"/>
              <w:ind w:firstLine="0"/>
              <w:jc w:val="center"/>
            </w:pPr>
            <w:r>
              <w:t>Root Tweet</w:t>
            </w:r>
          </w:p>
        </w:tc>
        <w:tc>
          <w:tcPr>
            <w:tcW w:w="1894" w:type="dxa"/>
          </w:tcPr>
          <w:p w14:paraId="329836F2" w14:textId="61F59445" w:rsidR="00D50D1D" w:rsidRPr="0024789A" w:rsidRDefault="00254449" w:rsidP="00D50D1D">
            <w:pPr>
              <w:pStyle w:val="ACLTextFirstLine"/>
              <w:ind w:firstLine="0"/>
              <w:jc w:val="center"/>
            </w:pPr>
            <w:r>
              <w:t>Root + Sub Tweets</w:t>
            </w:r>
          </w:p>
        </w:tc>
      </w:tr>
      <w:tr w:rsidR="00D50D1D" w14:paraId="74A62772" w14:textId="77777777" w:rsidTr="007500AF">
        <w:tc>
          <w:tcPr>
            <w:tcW w:w="1127" w:type="dxa"/>
          </w:tcPr>
          <w:p w14:paraId="5F6A4138" w14:textId="662D44E9" w:rsidR="00D50D1D" w:rsidRPr="00490394" w:rsidRDefault="00D50D1D" w:rsidP="004D1A0B">
            <w:pPr>
              <w:pStyle w:val="ACLTextFirstLine"/>
              <w:ind w:firstLine="0"/>
            </w:pPr>
            <w:r>
              <w:t>LG</w:t>
            </w:r>
            <w:r w:rsidRPr="00254449">
              <w:rPr>
                <w:vertAlign w:val="superscript"/>
              </w:rPr>
              <w:t>1</w:t>
            </w:r>
            <w:r w:rsidR="00490394">
              <w:t xml:space="preserve"> + BOW</w:t>
            </w:r>
          </w:p>
        </w:tc>
        <w:tc>
          <w:tcPr>
            <w:tcW w:w="1369" w:type="dxa"/>
          </w:tcPr>
          <w:p w14:paraId="0A54E574" w14:textId="65907AB9" w:rsidR="00D50D1D" w:rsidRPr="009B5BEA" w:rsidRDefault="009B5BEA" w:rsidP="009B5BEA">
            <w:pPr>
              <w:pStyle w:val="ACLTextFirstLine"/>
              <w:ind w:firstLine="0"/>
              <w:jc w:val="center"/>
            </w:pPr>
            <w:r w:rsidRPr="009B5BEA">
              <w:t>0.8879</w:t>
            </w:r>
          </w:p>
        </w:tc>
        <w:tc>
          <w:tcPr>
            <w:tcW w:w="1894" w:type="dxa"/>
          </w:tcPr>
          <w:p w14:paraId="75F33A07" w14:textId="0EEB6481" w:rsidR="00D50D1D" w:rsidRPr="0024789A" w:rsidRDefault="007300D0" w:rsidP="004D1A0B">
            <w:pPr>
              <w:pStyle w:val="ACLTextFirstLine"/>
              <w:ind w:firstLine="0"/>
              <w:jc w:val="center"/>
            </w:pPr>
            <w:r w:rsidRPr="007300D0">
              <w:t>0.8017</w:t>
            </w:r>
          </w:p>
        </w:tc>
      </w:tr>
      <w:tr w:rsidR="00D50D1D" w14:paraId="0BCB6582" w14:textId="77777777" w:rsidTr="007500AF">
        <w:trPr>
          <w:trHeight w:val="260"/>
        </w:trPr>
        <w:tc>
          <w:tcPr>
            <w:tcW w:w="1127" w:type="dxa"/>
          </w:tcPr>
          <w:p w14:paraId="25442A5D" w14:textId="6002A5DF" w:rsidR="00D50D1D" w:rsidRPr="00490394" w:rsidRDefault="00D50D1D" w:rsidP="004D1A0B">
            <w:pPr>
              <w:pStyle w:val="ACLTextFirstLine"/>
              <w:ind w:firstLine="0"/>
            </w:pPr>
            <w:r>
              <w:t>FF-NN</w:t>
            </w:r>
            <w:r w:rsidRPr="00254449">
              <w:rPr>
                <w:vertAlign w:val="superscript"/>
              </w:rPr>
              <w:t>2</w:t>
            </w:r>
            <w:r w:rsidR="00490394">
              <w:t xml:space="preserve"> + BOG</w:t>
            </w:r>
          </w:p>
        </w:tc>
        <w:tc>
          <w:tcPr>
            <w:tcW w:w="1369" w:type="dxa"/>
          </w:tcPr>
          <w:p w14:paraId="431A05A1" w14:textId="002855FA" w:rsidR="00D50D1D" w:rsidRPr="00EC02C5" w:rsidRDefault="00490394" w:rsidP="009B5BEA">
            <w:pPr>
              <w:pStyle w:val="ACLTextFirstLine"/>
              <w:ind w:firstLine="0"/>
              <w:jc w:val="center"/>
            </w:pPr>
            <w:r w:rsidRPr="00490394">
              <w:t>0.8690</w:t>
            </w:r>
          </w:p>
        </w:tc>
        <w:tc>
          <w:tcPr>
            <w:tcW w:w="1894" w:type="dxa"/>
          </w:tcPr>
          <w:p w14:paraId="5856D524" w14:textId="1B2A5E9E" w:rsidR="005A2EBE" w:rsidRPr="00EC02C5" w:rsidRDefault="00490394" w:rsidP="005A2EBE">
            <w:pPr>
              <w:pStyle w:val="ACLTextFirstLine"/>
              <w:ind w:firstLine="0"/>
              <w:jc w:val="center"/>
            </w:pPr>
            <w:r w:rsidRPr="00490394">
              <w:t>0.8448</w:t>
            </w:r>
          </w:p>
        </w:tc>
      </w:tr>
      <w:tr w:rsidR="005A2EBE" w14:paraId="5AFE3B0F" w14:textId="77777777" w:rsidTr="007500AF">
        <w:trPr>
          <w:trHeight w:val="260"/>
        </w:trPr>
        <w:tc>
          <w:tcPr>
            <w:tcW w:w="1127" w:type="dxa"/>
          </w:tcPr>
          <w:p w14:paraId="542C077D" w14:textId="3B41F5C7" w:rsidR="005A2EBE" w:rsidRDefault="005A2EBE" w:rsidP="005A2EBE">
            <w:pPr>
              <w:pStyle w:val="ACLTextFirstLine"/>
              <w:ind w:firstLine="0"/>
            </w:pPr>
            <w:r>
              <w:t>FF-NN</w:t>
            </w:r>
            <w:r w:rsidRPr="00254449">
              <w:rPr>
                <w:vertAlign w:val="superscript"/>
              </w:rPr>
              <w:t>2</w:t>
            </w:r>
            <w:r>
              <w:t xml:space="preserve"> +</w:t>
            </w:r>
            <w:r>
              <w:t xml:space="preserve"> Word Sequences </w:t>
            </w:r>
          </w:p>
        </w:tc>
        <w:tc>
          <w:tcPr>
            <w:tcW w:w="1369" w:type="dxa"/>
          </w:tcPr>
          <w:p w14:paraId="38281D8D" w14:textId="021239D6" w:rsidR="005A2EBE" w:rsidRPr="00490394" w:rsidRDefault="00FF1BF0" w:rsidP="005A2EBE">
            <w:pPr>
              <w:pStyle w:val="ACLTextFirstLine"/>
              <w:ind w:firstLine="0"/>
              <w:jc w:val="center"/>
            </w:pPr>
            <w:r w:rsidRPr="00FF1BF0">
              <w:t>0.8500</w:t>
            </w:r>
          </w:p>
        </w:tc>
        <w:tc>
          <w:tcPr>
            <w:tcW w:w="1894" w:type="dxa"/>
          </w:tcPr>
          <w:p w14:paraId="76028D93" w14:textId="1B185CAA" w:rsidR="005A2EBE" w:rsidRPr="00490394" w:rsidRDefault="005A2EBE" w:rsidP="005A2EBE">
            <w:pPr>
              <w:pStyle w:val="ACLTextFirstLine"/>
              <w:ind w:firstLine="0"/>
              <w:jc w:val="center"/>
            </w:pPr>
            <w:r w:rsidRPr="00490394">
              <w:t>0.8672</w:t>
            </w:r>
          </w:p>
        </w:tc>
      </w:tr>
      <w:tr w:rsidR="00D50D1D" w14:paraId="68D34439" w14:textId="77777777" w:rsidTr="007500AF">
        <w:tc>
          <w:tcPr>
            <w:tcW w:w="1127" w:type="dxa"/>
          </w:tcPr>
          <w:p w14:paraId="1501DECE" w14:textId="77777777" w:rsidR="00D50D1D" w:rsidRPr="009B5BEA" w:rsidRDefault="00D50D1D" w:rsidP="004D1A0B">
            <w:pPr>
              <w:pStyle w:val="ACLTextFirstLine"/>
              <w:ind w:firstLine="0"/>
            </w:pPr>
            <w:r w:rsidRPr="0024789A">
              <w:t>LSTM</w:t>
            </w:r>
            <w:r w:rsidRPr="00254449">
              <w:rPr>
                <w:vertAlign w:val="superscript"/>
              </w:rPr>
              <w:t>3</w:t>
            </w:r>
          </w:p>
        </w:tc>
        <w:tc>
          <w:tcPr>
            <w:tcW w:w="1369" w:type="dxa"/>
          </w:tcPr>
          <w:p w14:paraId="03CD4F9E" w14:textId="7D63A10C" w:rsidR="00D50D1D" w:rsidRPr="009B5BEA" w:rsidRDefault="005A2EBE" w:rsidP="009B5BEA">
            <w:pPr>
              <w:pStyle w:val="ACLTextFirstLine"/>
              <w:ind w:firstLine="0"/>
              <w:jc w:val="center"/>
            </w:pPr>
            <w:r w:rsidRPr="005A2EBE">
              <w:t>0.8276</w:t>
            </w:r>
          </w:p>
        </w:tc>
        <w:tc>
          <w:tcPr>
            <w:tcW w:w="1894" w:type="dxa"/>
          </w:tcPr>
          <w:p w14:paraId="76741E83" w14:textId="285D7520" w:rsidR="00D50D1D" w:rsidRPr="00FB1023" w:rsidRDefault="00024936" w:rsidP="004D1A0B">
            <w:pPr>
              <w:pStyle w:val="ACLTextFirstLine"/>
              <w:ind w:firstLine="0"/>
              <w:jc w:val="center"/>
            </w:pPr>
            <w:r w:rsidRPr="00024936">
              <w:t>0.8259</w:t>
            </w:r>
          </w:p>
        </w:tc>
      </w:tr>
      <w:tr w:rsidR="00D50D1D" w14:paraId="5649D9DC" w14:textId="77777777" w:rsidTr="007500AF">
        <w:tc>
          <w:tcPr>
            <w:tcW w:w="1127" w:type="dxa"/>
          </w:tcPr>
          <w:p w14:paraId="0BED1BC5" w14:textId="33D61F66" w:rsidR="00D50D1D" w:rsidRPr="00FB1023" w:rsidRDefault="00D50D1D" w:rsidP="004D1A0B">
            <w:pPr>
              <w:pStyle w:val="ACLTextFirstLine"/>
              <w:ind w:firstLine="0"/>
              <w:rPr>
                <w:vertAlign w:val="superscript"/>
              </w:rPr>
            </w:pPr>
            <w:r>
              <w:t>BERT</w:t>
            </w:r>
            <w:r>
              <w:rPr>
                <w:vertAlign w:val="superscript"/>
              </w:rPr>
              <w:t>4</w:t>
            </w:r>
          </w:p>
        </w:tc>
        <w:tc>
          <w:tcPr>
            <w:tcW w:w="1369" w:type="dxa"/>
          </w:tcPr>
          <w:p w14:paraId="224F1EF9" w14:textId="0D3E4F82" w:rsidR="00D50D1D" w:rsidRPr="00FB1023" w:rsidRDefault="009B5BEA" w:rsidP="004D1A0B">
            <w:pPr>
              <w:pStyle w:val="ACLTextFirstLine"/>
              <w:ind w:firstLine="0"/>
              <w:jc w:val="center"/>
            </w:pPr>
            <w:r w:rsidRPr="009B5BEA">
              <w:t>0.8664</w:t>
            </w:r>
          </w:p>
        </w:tc>
        <w:tc>
          <w:tcPr>
            <w:tcW w:w="1894" w:type="dxa"/>
          </w:tcPr>
          <w:p w14:paraId="5063F818" w14:textId="2F7FCBA7" w:rsidR="00D50D1D" w:rsidRPr="00FB1023" w:rsidRDefault="00457BA7" w:rsidP="004D1A0B">
            <w:pPr>
              <w:pStyle w:val="ACLTextFirstLine"/>
              <w:ind w:firstLine="0"/>
              <w:jc w:val="center"/>
            </w:pPr>
            <w:r>
              <w:t>-</w:t>
            </w:r>
          </w:p>
        </w:tc>
      </w:tr>
    </w:tbl>
    <w:p w14:paraId="6091FB1F" w14:textId="65BAE522" w:rsidR="000E56CA" w:rsidRPr="007500AF" w:rsidRDefault="000E56CA" w:rsidP="000E56CA">
      <w:pPr>
        <w:pStyle w:val="Caption"/>
        <w:framePr w:hSpace="0" w:wrap="auto" w:xAlign="left" w:yAlign="inline"/>
        <w:suppressOverlap w:val="0"/>
        <w:rPr>
          <w:sz w:val="16"/>
          <w:szCs w:val="14"/>
        </w:rPr>
      </w:pPr>
      <w:r w:rsidRPr="007500AF">
        <w:rPr>
          <w:sz w:val="16"/>
          <w:szCs w:val="14"/>
        </w:rPr>
        <w:t xml:space="preserve">Table </w:t>
      </w:r>
      <w:r w:rsidRPr="007500AF">
        <w:rPr>
          <w:sz w:val="16"/>
          <w:szCs w:val="14"/>
        </w:rPr>
        <w:fldChar w:fldCharType="begin"/>
      </w:r>
      <w:r w:rsidRPr="007500AF">
        <w:rPr>
          <w:sz w:val="16"/>
          <w:szCs w:val="14"/>
        </w:rPr>
        <w:instrText xml:space="preserve"> SEQ Table \* ARABIC </w:instrText>
      </w:r>
      <w:r w:rsidRPr="007500AF">
        <w:rPr>
          <w:sz w:val="16"/>
          <w:szCs w:val="14"/>
        </w:rPr>
        <w:fldChar w:fldCharType="separate"/>
      </w:r>
      <w:r w:rsidR="004A229F">
        <w:rPr>
          <w:noProof/>
          <w:sz w:val="16"/>
          <w:szCs w:val="14"/>
        </w:rPr>
        <w:t>2</w:t>
      </w:r>
      <w:r w:rsidRPr="007500AF">
        <w:rPr>
          <w:sz w:val="16"/>
          <w:szCs w:val="14"/>
        </w:rPr>
        <w:fldChar w:fldCharType="end"/>
      </w:r>
      <w:r>
        <w:rPr>
          <w:sz w:val="16"/>
          <w:szCs w:val="14"/>
        </w:rPr>
        <w:t>: Comparison o</w:t>
      </w:r>
      <w:r w:rsidR="009E3BCA">
        <w:rPr>
          <w:sz w:val="16"/>
          <w:szCs w:val="14"/>
        </w:rPr>
        <w:t>f</w:t>
      </w:r>
      <w:r>
        <w:rPr>
          <w:sz w:val="16"/>
          <w:szCs w:val="14"/>
        </w:rPr>
        <w:t xml:space="preserve"> different textual techniques</w:t>
      </w:r>
    </w:p>
    <w:p w14:paraId="1C9AC2E6" w14:textId="5D7D7630" w:rsidR="007500AF" w:rsidRDefault="00024936" w:rsidP="009907BC">
      <w:pPr>
        <w:pStyle w:val="ACLTextFirstLine"/>
        <w:ind w:firstLine="0"/>
        <w:rPr>
          <w:i/>
          <w:iCs/>
        </w:rPr>
      </w:pPr>
      <w:r>
        <w:rPr>
          <w:i/>
          <w:iCs/>
        </w:rPr>
        <w:t>_______________</w:t>
      </w:r>
      <w:r w:rsidR="007500AF">
        <w:rPr>
          <w:i/>
          <w:iCs/>
        </w:rPr>
        <w:t>________</w:t>
      </w:r>
    </w:p>
    <w:p w14:paraId="665A5F25" w14:textId="1D673CF8" w:rsidR="00FB1023" w:rsidRPr="00A76EB0" w:rsidRDefault="00FB1023" w:rsidP="009907BC">
      <w:pPr>
        <w:pStyle w:val="ACLTextFirstLine"/>
        <w:ind w:firstLine="0"/>
        <w:rPr>
          <w:i/>
          <w:iCs/>
        </w:rPr>
      </w:pPr>
      <w:r w:rsidRPr="00A76EB0">
        <w:rPr>
          <w:i/>
          <w:iCs/>
        </w:rPr>
        <w:t xml:space="preserve">1 – Logistic Regression, 2 – Feed Forward Neural </w:t>
      </w:r>
      <w:r w:rsidR="00254449" w:rsidRPr="00A76EB0">
        <w:rPr>
          <w:i/>
          <w:iCs/>
        </w:rPr>
        <w:t>Network</w:t>
      </w:r>
      <w:r w:rsidRPr="00A76EB0">
        <w:rPr>
          <w:i/>
          <w:iCs/>
        </w:rPr>
        <w:t xml:space="preserve">, 3 – Long Short-Term Memory, 4 - </w:t>
      </w:r>
      <w:r w:rsidRPr="00A76EB0">
        <w:rPr>
          <w:i/>
          <w:iCs/>
        </w:rPr>
        <w:t>Bidirectional Encoder Representations from Transformers</w:t>
      </w:r>
      <w:r w:rsidRPr="00A76EB0">
        <w:rPr>
          <w:i/>
          <w:iCs/>
        </w:rPr>
        <w:t xml:space="preserve"> </w:t>
      </w:r>
    </w:p>
    <w:p w14:paraId="0AF12290" w14:textId="77777777" w:rsidR="00A76EB0" w:rsidRPr="00FB1023" w:rsidRDefault="00A76EB0" w:rsidP="009907BC">
      <w:pPr>
        <w:pStyle w:val="ACLTextFirstLine"/>
        <w:ind w:firstLine="0"/>
      </w:pPr>
    </w:p>
    <w:p w14:paraId="2F12AE03" w14:textId="5238312A" w:rsidR="00457BA7" w:rsidRDefault="009A4845" w:rsidP="00254449">
      <w:pPr>
        <w:pStyle w:val="ACLTextFirstLine"/>
        <w:ind w:firstLine="0"/>
        <w:rPr>
          <w:b/>
          <w:bCs/>
        </w:rPr>
      </w:pPr>
      <w:r w:rsidRPr="003415F0">
        <w:t xml:space="preserve">From </w:t>
      </w:r>
      <w:r w:rsidR="007500AF" w:rsidRPr="007500AF">
        <w:rPr>
          <w:i/>
          <w:iCs/>
        </w:rPr>
        <w:t>T</w:t>
      </w:r>
      <w:r w:rsidRPr="007500AF">
        <w:rPr>
          <w:i/>
          <w:iCs/>
        </w:rPr>
        <w:t>able</w:t>
      </w:r>
      <w:r w:rsidR="007500AF" w:rsidRPr="007500AF">
        <w:rPr>
          <w:i/>
          <w:iCs/>
        </w:rPr>
        <w:t xml:space="preserve"> 1</w:t>
      </w:r>
      <w:r w:rsidR="007500AF">
        <w:t xml:space="preserve"> and </w:t>
      </w:r>
      <w:r w:rsidR="007500AF" w:rsidRPr="007500AF">
        <w:rPr>
          <w:i/>
          <w:iCs/>
        </w:rPr>
        <w:t>Table 2</w:t>
      </w:r>
      <w:r w:rsidR="007500AF">
        <w:t xml:space="preserve">, </w:t>
      </w:r>
      <w:r w:rsidR="007500AF" w:rsidRPr="003415F0">
        <w:t>it</w:t>
      </w:r>
      <w:r w:rsidRPr="003415F0">
        <w:t xml:space="preserve"> is evident that </w:t>
      </w:r>
      <w:r w:rsidR="009E3BCA">
        <w:t xml:space="preserve">the </w:t>
      </w:r>
      <w:r w:rsidRPr="003415F0">
        <w:t>Logistic Regression model</w:t>
      </w:r>
      <w:r w:rsidR="00D47E00">
        <w:t xml:space="preserve"> with just the base tweet</w:t>
      </w:r>
      <w:r w:rsidRPr="003415F0">
        <w:t xml:space="preserve"> performs the best with a </w:t>
      </w:r>
      <w:r w:rsidR="00D47E00">
        <w:t>validation accuracy</w:t>
      </w:r>
      <w:r w:rsidRPr="003415F0">
        <w:t xml:space="preserve"> of </w:t>
      </w:r>
      <w:r w:rsidR="00D47E00" w:rsidRPr="009B5BEA">
        <w:t>0.8879</w:t>
      </w:r>
      <w:r w:rsidRPr="003415F0">
        <w:t>.</w:t>
      </w:r>
      <w:r w:rsidR="00D47E00">
        <w:t xml:space="preserve"> </w:t>
      </w:r>
      <w:r w:rsidR="00254449">
        <w:t xml:space="preserve">This can be attributed to the fact that logistic regression models </w:t>
      </w:r>
      <w:r w:rsidR="007667FE">
        <w:t>perform</w:t>
      </w:r>
      <w:r w:rsidR="00254449">
        <w:t xml:space="preserve"> best with binary classification task. Moreover, the neural </w:t>
      </w:r>
      <w:r w:rsidR="00BB6A4F">
        <w:rPr>
          <w:noProof/>
          <w:sz w:val="18"/>
          <w:szCs w:val="18"/>
        </w:rPr>
        <w:lastRenderedPageBreak/>
        <w:drawing>
          <wp:anchor distT="0" distB="0" distL="114300" distR="114300" simplePos="0" relativeHeight="251660288" behindDoc="0" locked="0" layoutInCell="1" allowOverlap="1" wp14:anchorId="255835E9" wp14:editId="624A84CE">
            <wp:simplePos x="0" y="0"/>
            <wp:positionH relativeFrom="column">
              <wp:posOffset>3013292</wp:posOffset>
            </wp:positionH>
            <wp:positionV relativeFrom="paragraph">
              <wp:posOffset>0</wp:posOffset>
            </wp:positionV>
            <wp:extent cx="2818130" cy="1590675"/>
            <wp:effectExtent l="0" t="0" r="1270" b="9525"/>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8130" cy="1590675"/>
                    </a:xfrm>
                    <a:prstGeom prst="rect">
                      <a:avLst/>
                    </a:prstGeom>
                  </pic:spPr>
                </pic:pic>
              </a:graphicData>
            </a:graphic>
            <wp14:sizeRelH relativeFrom="margin">
              <wp14:pctWidth>0</wp14:pctWidth>
            </wp14:sizeRelH>
            <wp14:sizeRelV relativeFrom="margin">
              <wp14:pctHeight>0</wp14:pctHeight>
            </wp14:sizeRelV>
          </wp:anchor>
        </w:drawing>
      </w:r>
      <w:r w:rsidR="00254449">
        <w:t xml:space="preserve">networks require </w:t>
      </w:r>
      <w:r w:rsidR="009E3BCA">
        <w:t xml:space="preserve">a </w:t>
      </w:r>
      <w:r w:rsidR="00254449">
        <w:t xml:space="preserve">large amount of training data which is not available in this </w:t>
      </w:r>
      <w:r w:rsidR="003A7865">
        <w:t>scenario</w:t>
      </w:r>
      <w:r w:rsidR="00254449">
        <w:t>.</w:t>
      </w:r>
    </w:p>
    <w:p w14:paraId="7ADD6888" w14:textId="7B605747" w:rsidR="003A7865" w:rsidRDefault="003A7865" w:rsidP="00254449">
      <w:pPr>
        <w:pStyle w:val="ACLTextFirstLine"/>
        <w:ind w:firstLine="0"/>
        <w:rPr>
          <w:b/>
          <w:bCs/>
        </w:rPr>
      </w:pPr>
    </w:p>
    <w:p w14:paraId="768082DE" w14:textId="33FFBB11" w:rsidR="00253A49" w:rsidRDefault="00254449" w:rsidP="00254449">
      <w:pPr>
        <w:pStyle w:val="ACLTextFirstLine"/>
        <w:ind w:firstLine="0"/>
        <w:rPr>
          <w:b/>
          <w:bCs/>
        </w:rPr>
      </w:pPr>
      <w:r>
        <w:t>It is to be noted that maximum accuracy</w:t>
      </w:r>
      <w:r w:rsidR="003A7865">
        <w:t xml:space="preserve"> was produced when</w:t>
      </w:r>
      <w:r>
        <w:t xml:space="preserve"> </w:t>
      </w:r>
      <w:r w:rsidR="009E3BCA">
        <w:t xml:space="preserve">the </w:t>
      </w:r>
      <w:r w:rsidR="00457BA7">
        <w:t xml:space="preserve">bag of words pre-processing </w:t>
      </w:r>
      <w:r w:rsidR="003A7865">
        <w:t xml:space="preserve">technique </w:t>
      </w:r>
      <w:r w:rsidR="00457BA7">
        <w:t xml:space="preserve">and </w:t>
      </w:r>
      <w:r>
        <w:t xml:space="preserve">just the base tweet </w:t>
      </w:r>
      <w:r w:rsidR="003A7865">
        <w:t xml:space="preserve">are </w:t>
      </w:r>
      <w:r>
        <w:t>taken into consideration</w:t>
      </w:r>
      <w:r w:rsidR="00457BA7">
        <w:t xml:space="preserve">. </w:t>
      </w:r>
      <w:r w:rsidR="003A7865">
        <w:t xml:space="preserve">On the other hand, </w:t>
      </w:r>
      <w:r w:rsidR="00457BA7">
        <w:t xml:space="preserve">when </w:t>
      </w:r>
      <w:r w:rsidR="003A7865">
        <w:t xml:space="preserve">sub tweet </w:t>
      </w:r>
      <w:r w:rsidR="00457BA7">
        <w:t xml:space="preserve">texts are </w:t>
      </w:r>
      <w:r w:rsidR="003A7865">
        <w:t xml:space="preserve">considered </w:t>
      </w:r>
      <w:r w:rsidR="00457BA7">
        <w:t xml:space="preserve">using </w:t>
      </w:r>
      <w:r w:rsidR="009E3BCA">
        <w:t xml:space="preserve">the </w:t>
      </w:r>
      <w:r w:rsidR="00457BA7">
        <w:t>word sequences technique</w:t>
      </w:r>
      <w:r w:rsidR="003A7865">
        <w:t>,</w:t>
      </w:r>
      <w:r w:rsidR="00457BA7">
        <w:t xml:space="preserve"> models like RNN which can leverage the contextual meaning produced </w:t>
      </w:r>
      <w:r w:rsidR="009E3BCA">
        <w:t xml:space="preserve">the </w:t>
      </w:r>
      <w:r w:rsidR="003A7865">
        <w:t xml:space="preserve">best </w:t>
      </w:r>
      <w:r w:rsidR="00457BA7">
        <w:t xml:space="preserve">accuracy than just using the base tweets. BERT which uses an advanced </w:t>
      </w:r>
      <w:r w:rsidR="00253A49">
        <w:t>two-layer</w:t>
      </w:r>
      <w:r w:rsidR="00457BA7">
        <w:t xml:space="preserve"> architecture produced considerably better accuracy than </w:t>
      </w:r>
      <w:r w:rsidR="003A7865">
        <w:t>traditional</w:t>
      </w:r>
      <w:r w:rsidR="00457BA7">
        <w:t xml:space="preserve"> RNN models</w:t>
      </w:r>
      <w:r w:rsidR="003A7865">
        <w:t>.</w:t>
      </w:r>
    </w:p>
    <w:p w14:paraId="3F847F15" w14:textId="77777777" w:rsidR="00253A49" w:rsidRDefault="00253A49" w:rsidP="00254449">
      <w:pPr>
        <w:pStyle w:val="ACLTextFirstLine"/>
        <w:ind w:firstLine="0"/>
        <w:rPr>
          <w:b/>
          <w:bCs/>
        </w:rPr>
      </w:pPr>
    </w:p>
    <w:p w14:paraId="1EDBC25B" w14:textId="7E96389A" w:rsidR="00253A49" w:rsidRDefault="00253A49" w:rsidP="00254449">
      <w:pPr>
        <w:pStyle w:val="ACLTextFirstLine"/>
        <w:ind w:firstLine="0"/>
      </w:pPr>
      <w:r w:rsidRPr="00253A49">
        <w:rPr>
          <w:b/>
          <w:bCs/>
        </w:rPr>
        <w:t>1.6</w:t>
      </w:r>
      <w:r w:rsidRPr="00253A49">
        <w:rPr>
          <w:b/>
          <w:bCs/>
        </w:rPr>
        <w:tab/>
        <w:t xml:space="preserve">Future </w:t>
      </w:r>
      <w:r>
        <w:rPr>
          <w:b/>
          <w:bCs/>
        </w:rPr>
        <w:t>Directions</w:t>
      </w:r>
    </w:p>
    <w:p w14:paraId="7B7EE0CF" w14:textId="32D6288B" w:rsidR="00326057" w:rsidRDefault="00253A49" w:rsidP="000E56CA">
      <w:pPr>
        <w:pStyle w:val="ACLTextFirstLine"/>
        <w:ind w:firstLine="0"/>
      </w:pPr>
      <w:r>
        <w:t xml:space="preserve">Although </w:t>
      </w:r>
      <w:r w:rsidR="009E3BCA">
        <w:t xml:space="preserve">the </w:t>
      </w:r>
      <w:r>
        <w:t xml:space="preserve">full </w:t>
      </w:r>
      <w:r>
        <w:t>version of BERT</w:t>
      </w:r>
      <w:r>
        <w:t xml:space="preserve"> will theoretically produce better accuracy, hardware limitations hindered </w:t>
      </w:r>
      <w:r w:rsidR="003A7865">
        <w:t>us</w:t>
      </w:r>
      <w:r>
        <w:t xml:space="preserve"> from being implement</w:t>
      </w:r>
      <w:r w:rsidR="003A7865">
        <w:t>ing it</w:t>
      </w:r>
      <w:r>
        <w:t xml:space="preserve">. The metadata of the tweets such as </w:t>
      </w:r>
      <w:r w:rsidR="003A7865">
        <w:t>u</w:t>
      </w:r>
      <w:r>
        <w:t xml:space="preserve">ser </w:t>
      </w:r>
      <w:r w:rsidR="003A7865">
        <w:t>information</w:t>
      </w:r>
      <w:r>
        <w:t xml:space="preserve">, retweets </w:t>
      </w:r>
      <w:r w:rsidR="003A7865">
        <w:t xml:space="preserve">and several other attributes </w:t>
      </w:r>
      <w:r>
        <w:t xml:space="preserve">can be utilized </w:t>
      </w:r>
      <w:r w:rsidR="003A7865">
        <w:t xml:space="preserve">in tandem with textual data </w:t>
      </w:r>
      <w:r>
        <w:t xml:space="preserve">to create a better predicting model. </w:t>
      </w:r>
      <w:r w:rsidR="003A7865">
        <w:t xml:space="preserve">In those hybrid model, the </w:t>
      </w:r>
      <w:r>
        <w:t xml:space="preserve">functional API architecture of </w:t>
      </w:r>
      <w:r w:rsidR="009E3BCA">
        <w:t>the K</w:t>
      </w:r>
      <w:r>
        <w:t xml:space="preserve">eras library </w:t>
      </w:r>
      <w:r w:rsidR="003A7865">
        <w:t>can be leveraged to take</w:t>
      </w:r>
      <w:r>
        <w:t xml:space="preserve"> heterogeneous data as input.</w:t>
      </w:r>
    </w:p>
    <w:p w14:paraId="7D125DCA" w14:textId="2F698651" w:rsidR="00387E4F" w:rsidRDefault="00C647E9" w:rsidP="00387E4F">
      <w:pPr>
        <w:pStyle w:val="ACLSection"/>
        <w:rPr>
          <w:noProof/>
          <w:lang w:eastAsia="en-US"/>
        </w:rPr>
      </w:pPr>
      <w:r>
        <w:rPr>
          <w:noProof/>
          <w:lang w:eastAsia="en-US"/>
        </w:rPr>
        <w:t>Task 2</w:t>
      </w:r>
      <w:r w:rsidR="00060FF9">
        <w:rPr>
          <w:noProof/>
          <w:lang w:eastAsia="en-US"/>
        </w:rPr>
        <w:t>: Rumour Analysis</w:t>
      </w:r>
    </w:p>
    <w:p w14:paraId="642CE134" w14:textId="5CDE1E6E" w:rsidR="00735D97" w:rsidRDefault="00735D97" w:rsidP="00735D97">
      <w:pPr>
        <w:pStyle w:val="ACLText"/>
        <w:rPr>
          <w:lang w:eastAsia="en-US"/>
        </w:rPr>
      </w:pPr>
      <w:r>
        <w:rPr>
          <w:lang w:eastAsia="en-US"/>
        </w:rPr>
        <w:t xml:space="preserve">The best model found in task 1 </w:t>
      </w:r>
      <w:r w:rsidR="003A7865">
        <w:rPr>
          <w:lang w:eastAsia="en-US"/>
        </w:rPr>
        <w:t>which is logistic reg</w:t>
      </w:r>
      <w:r w:rsidR="00326057">
        <w:rPr>
          <w:lang w:eastAsia="en-US"/>
        </w:rPr>
        <w:t xml:space="preserve">ression using base tweets </w:t>
      </w:r>
      <w:r>
        <w:rPr>
          <w:lang w:eastAsia="en-US"/>
        </w:rPr>
        <w:t xml:space="preserve">is used to </w:t>
      </w:r>
      <w:r w:rsidR="00326057">
        <w:rPr>
          <w:lang w:eastAsia="en-US"/>
        </w:rPr>
        <w:t>detect</w:t>
      </w:r>
      <w:r w:rsidR="00376BC9">
        <w:rPr>
          <w:lang w:eastAsia="en-US"/>
        </w:rPr>
        <w:t xml:space="preserve"> rumours in COVID</w:t>
      </w:r>
      <w:r>
        <w:rPr>
          <w:lang w:eastAsia="en-US"/>
        </w:rPr>
        <w:t>-19 tweets</w:t>
      </w:r>
      <w:r w:rsidR="00376BC9">
        <w:rPr>
          <w:lang w:eastAsia="en-US"/>
        </w:rPr>
        <w:t>. The classified rumour and non-rumour tweets are taken down for further analysis</w:t>
      </w:r>
      <w:r w:rsidR="00326057">
        <w:rPr>
          <w:lang w:eastAsia="en-US"/>
        </w:rPr>
        <w:t xml:space="preserve"> to produce some useful insights</w:t>
      </w:r>
      <w:r w:rsidR="00376BC9">
        <w:rPr>
          <w:lang w:eastAsia="en-US"/>
        </w:rPr>
        <w:t>.</w:t>
      </w:r>
    </w:p>
    <w:p w14:paraId="717715B1" w14:textId="00882CFA" w:rsidR="00376BC9" w:rsidRDefault="00376BC9" w:rsidP="00735D97">
      <w:pPr>
        <w:pStyle w:val="ACLTextFirstLine"/>
        <w:ind w:firstLine="0"/>
      </w:pPr>
    </w:p>
    <w:p w14:paraId="3FE3B30F" w14:textId="2F47A47D" w:rsidR="00EE0D2E" w:rsidRDefault="008E719F" w:rsidP="00735D97">
      <w:pPr>
        <w:pStyle w:val="ACLTextFirstLine"/>
        <w:ind w:firstLine="0"/>
        <w:rPr>
          <w:b/>
          <w:bCs/>
        </w:rPr>
      </w:pPr>
      <w:r w:rsidRPr="008E719F">
        <w:rPr>
          <w:b/>
          <w:bCs/>
        </w:rPr>
        <w:t>2.</w:t>
      </w:r>
      <w:r w:rsidR="00326057">
        <w:rPr>
          <w:b/>
          <w:bCs/>
        </w:rPr>
        <w:t>1</w:t>
      </w:r>
      <w:r w:rsidRPr="008E719F">
        <w:rPr>
          <w:b/>
          <w:bCs/>
        </w:rPr>
        <w:tab/>
        <w:t>Topic Analysis</w:t>
      </w:r>
    </w:p>
    <w:p w14:paraId="0D7AB438" w14:textId="05031915" w:rsidR="001963B1" w:rsidRDefault="001963B1" w:rsidP="00735D97">
      <w:pPr>
        <w:pStyle w:val="ACLTextFirstLine"/>
        <w:ind w:firstLine="0"/>
      </w:pPr>
      <w:r>
        <w:t>Topic analysis ha</w:t>
      </w:r>
      <w:r w:rsidR="009E3BCA">
        <w:t>s</w:t>
      </w:r>
      <w:r>
        <w:t xml:space="preserve"> been </w:t>
      </w:r>
      <w:r w:rsidR="00326057">
        <w:t>performed</w:t>
      </w:r>
      <w:r>
        <w:t xml:space="preserve"> based on </w:t>
      </w:r>
      <w:r w:rsidR="009E3BCA">
        <w:t xml:space="preserve">the </w:t>
      </w:r>
      <w:r>
        <w:t xml:space="preserve">entire </w:t>
      </w:r>
      <w:r w:rsidR="00326057">
        <w:t>pre-processed text corpus</w:t>
      </w:r>
      <w:r w:rsidR="00326057" w:rsidRPr="00326057">
        <w:t xml:space="preserve"> </w:t>
      </w:r>
      <w:r w:rsidR="00326057">
        <w:t>of all the root tweets</w:t>
      </w:r>
      <w:r w:rsidR="00640DF6">
        <w:t xml:space="preserve"> </w:t>
      </w:r>
      <w:r w:rsidR="00640DF6">
        <w:t xml:space="preserve">to form word clouds using the </w:t>
      </w:r>
      <w:r w:rsidR="00640DF6" w:rsidRPr="00326057">
        <w:rPr>
          <w:i/>
          <w:iCs/>
        </w:rPr>
        <w:t>wordcloud</w:t>
      </w:r>
      <w:r w:rsidR="00640DF6">
        <w:t>.</w:t>
      </w:r>
    </w:p>
    <w:p w14:paraId="487E6A74" w14:textId="77777777" w:rsidR="00640DF6" w:rsidRPr="00640DF6" w:rsidRDefault="00640DF6" w:rsidP="00735D97">
      <w:pPr>
        <w:pStyle w:val="ACLTextFirstLine"/>
        <w:ind w:firstLine="0"/>
      </w:pPr>
    </w:p>
    <w:p w14:paraId="3185A54D" w14:textId="7448FC2F" w:rsidR="00C75403" w:rsidRDefault="00EE0D2E" w:rsidP="00735D97">
      <w:pPr>
        <w:pStyle w:val="ACLTextFirstLine"/>
        <w:ind w:firstLine="0"/>
        <w:rPr>
          <w:b/>
          <w:bCs/>
        </w:rPr>
      </w:pPr>
      <w:r>
        <w:rPr>
          <w:b/>
          <w:bCs/>
        </w:rPr>
        <w:t>2.</w:t>
      </w:r>
      <w:r w:rsidR="00326057">
        <w:rPr>
          <w:b/>
          <w:bCs/>
        </w:rPr>
        <w:t>1</w:t>
      </w:r>
      <w:r>
        <w:rPr>
          <w:b/>
          <w:bCs/>
        </w:rPr>
        <w:t>.1</w:t>
      </w:r>
      <w:r>
        <w:rPr>
          <w:b/>
          <w:bCs/>
        </w:rPr>
        <w:tab/>
        <w:t>Unigram</w:t>
      </w:r>
      <w:r w:rsidR="003B6DCC">
        <w:rPr>
          <w:b/>
          <w:bCs/>
        </w:rPr>
        <w:t xml:space="preserve"> </w:t>
      </w:r>
      <w:r w:rsidR="005F394E">
        <w:rPr>
          <w:b/>
          <w:bCs/>
        </w:rPr>
        <w:t>topics</w:t>
      </w:r>
    </w:p>
    <w:p w14:paraId="53EC6DA1" w14:textId="6F9C5DBE" w:rsidR="004B72D9" w:rsidRPr="00BB6A4F" w:rsidRDefault="00BB6A4F" w:rsidP="00BB6A4F">
      <w:pPr>
        <w:pStyle w:val="ACLTextFirstLine"/>
        <w:ind w:firstLine="0"/>
        <w:jc w:val="center"/>
        <w:rPr>
          <w:b/>
          <w:bCs/>
        </w:rPr>
      </w:pPr>
      <w:r>
        <w:rPr>
          <w:noProof/>
          <w:sz w:val="16"/>
          <w:szCs w:val="16"/>
        </w:rPr>
        <w:drawing>
          <wp:anchor distT="0" distB="0" distL="114300" distR="114300" simplePos="0" relativeHeight="251662336" behindDoc="0" locked="0" layoutInCell="1" allowOverlap="1" wp14:anchorId="3B71801F" wp14:editId="0C4D064C">
            <wp:simplePos x="0" y="0"/>
            <wp:positionH relativeFrom="column">
              <wp:posOffset>-3008630</wp:posOffset>
            </wp:positionH>
            <wp:positionV relativeFrom="paragraph">
              <wp:posOffset>6971030</wp:posOffset>
            </wp:positionV>
            <wp:extent cx="2761615" cy="1720215"/>
            <wp:effectExtent l="0" t="0" r="635" b="0"/>
            <wp:wrapSquare wrapText="bothSides"/>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1615" cy="1720215"/>
                    </a:xfrm>
                    <a:prstGeom prst="rect">
                      <a:avLst/>
                    </a:prstGeom>
                  </pic:spPr>
                </pic:pic>
              </a:graphicData>
            </a:graphic>
          </wp:anchor>
        </w:drawing>
      </w:r>
      <w:r w:rsidR="004B72D9" w:rsidRPr="007667FE">
        <w:rPr>
          <w:sz w:val="18"/>
          <w:szCs w:val="18"/>
        </w:rPr>
        <w:t>Figure 3</w:t>
      </w:r>
    </w:p>
    <w:p w14:paraId="518E1C9C" w14:textId="77777777" w:rsidR="004B72D9" w:rsidRDefault="004B72D9" w:rsidP="005F394E">
      <w:pPr>
        <w:pStyle w:val="ACLTextFirstLine"/>
        <w:keepNext/>
        <w:ind w:firstLine="0"/>
      </w:pPr>
    </w:p>
    <w:p w14:paraId="58787B01" w14:textId="456F4D27" w:rsidR="008E719F" w:rsidRDefault="005F394E" w:rsidP="005F394E">
      <w:pPr>
        <w:pStyle w:val="ACLTextFirstLine"/>
        <w:keepNext/>
        <w:ind w:firstLine="0"/>
      </w:pPr>
      <w:r>
        <w:t xml:space="preserve">Unigram topics for </w:t>
      </w:r>
      <w:r w:rsidR="00C75403">
        <w:t xml:space="preserve">rumour and non-rumour </w:t>
      </w:r>
      <w:r>
        <w:t>tweets ha</w:t>
      </w:r>
      <w:r w:rsidR="009E3BCA">
        <w:t>ve</w:t>
      </w:r>
      <w:r>
        <w:t xml:space="preserve"> been displayed </w:t>
      </w:r>
      <w:r w:rsidR="009E3BCA">
        <w:t>i</w:t>
      </w:r>
      <w:r>
        <w:t xml:space="preserve">n </w:t>
      </w:r>
      <w:r w:rsidR="00C75403" w:rsidRPr="00C75403">
        <w:rPr>
          <w:i/>
          <w:iCs/>
        </w:rPr>
        <w:t>F</w:t>
      </w:r>
      <w:r w:rsidR="00F17859" w:rsidRPr="00C75403">
        <w:rPr>
          <w:i/>
          <w:iCs/>
        </w:rPr>
        <w:t xml:space="preserve">igure </w:t>
      </w:r>
      <w:r w:rsidR="00C75403" w:rsidRPr="00C75403">
        <w:rPr>
          <w:i/>
          <w:iCs/>
        </w:rPr>
        <w:t>2</w:t>
      </w:r>
      <w:r w:rsidR="00C75403">
        <w:t xml:space="preserve"> and </w:t>
      </w:r>
      <w:r w:rsidR="00C75403" w:rsidRPr="00C75403">
        <w:rPr>
          <w:i/>
          <w:iCs/>
        </w:rPr>
        <w:t xml:space="preserve">Figure </w:t>
      </w:r>
      <w:proofErr w:type="gramStart"/>
      <w:r w:rsidR="00C75403" w:rsidRPr="00C75403">
        <w:rPr>
          <w:i/>
          <w:iCs/>
        </w:rPr>
        <w:t>3</w:t>
      </w:r>
      <w:proofErr w:type="gramEnd"/>
      <w:r w:rsidR="00C75403">
        <w:t xml:space="preserve"> respectively</w:t>
      </w:r>
      <w:r>
        <w:t xml:space="preserve">. </w:t>
      </w:r>
      <w:r w:rsidR="007F1864">
        <w:t xml:space="preserve">The rumour tweets contain topics like “breaking”, “UK”, and </w:t>
      </w:r>
      <w:r>
        <w:t>“Death” which</w:t>
      </w:r>
      <w:r w:rsidR="007F1864">
        <w:t xml:space="preserve"> is not so popular in non-rumour tweets.</w:t>
      </w:r>
      <w:r>
        <w:t xml:space="preserve"> </w:t>
      </w:r>
      <w:r w:rsidR="007F1864">
        <w:t xml:space="preserve">This indicates that most of the rumours are revolving around breaking news claiming about deaths which was a common problem to tackle as per social media reports. Countries </w:t>
      </w:r>
      <w:r w:rsidR="004B72D9">
        <w:t xml:space="preserve">like </w:t>
      </w:r>
      <w:r w:rsidR="009E3BCA">
        <w:t xml:space="preserve">the </w:t>
      </w:r>
      <w:r w:rsidR="004B72D9">
        <w:t xml:space="preserve">UK which had a new variant of </w:t>
      </w:r>
      <w:r w:rsidR="009E3BCA">
        <w:t xml:space="preserve">the </w:t>
      </w:r>
      <w:r w:rsidR="004B72D9">
        <w:t>virus had more rumour tweets.</w:t>
      </w:r>
    </w:p>
    <w:p w14:paraId="0B7D0EE1" w14:textId="7A82A7F5" w:rsidR="00EE0D2E" w:rsidRDefault="00EE0D2E" w:rsidP="00735D97">
      <w:pPr>
        <w:pStyle w:val="ACLTextFirstLine"/>
        <w:ind w:firstLine="0"/>
      </w:pPr>
    </w:p>
    <w:p w14:paraId="0180B107" w14:textId="0B1B9ADE" w:rsidR="008E719F" w:rsidRDefault="00EE0D2E" w:rsidP="00735D97">
      <w:pPr>
        <w:pStyle w:val="ACLTextFirstLine"/>
        <w:ind w:firstLine="0"/>
        <w:rPr>
          <w:b/>
          <w:bCs/>
        </w:rPr>
      </w:pPr>
      <w:r w:rsidRPr="00EE0D2E">
        <w:rPr>
          <w:b/>
          <w:bCs/>
        </w:rPr>
        <w:t>2.</w:t>
      </w:r>
      <w:r w:rsidR="00326057">
        <w:rPr>
          <w:b/>
          <w:bCs/>
        </w:rPr>
        <w:t>1</w:t>
      </w:r>
      <w:r w:rsidRPr="00EE0D2E">
        <w:rPr>
          <w:b/>
          <w:bCs/>
        </w:rPr>
        <w:t>.2</w:t>
      </w:r>
      <w:r w:rsidRPr="00EE0D2E">
        <w:rPr>
          <w:b/>
          <w:bCs/>
        </w:rPr>
        <w:tab/>
        <w:t xml:space="preserve">Bigram </w:t>
      </w:r>
      <w:r w:rsidR="005F394E">
        <w:rPr>
          <w:b/>
          <w:bCs/>
        </w:rPr>
        <w:t>topics</w:t>
      </w:r>
    </w:p>
    <w:p w14:paraId="03D35194" w14:textId="0B140D1B" w:rsidR="003B6DCC" w:rsidRDefault="003B6DCC" w:rsidP="00102E76">
      <w:pPr>
        <w:pStyle w:val="ACLTextFirstLine"/>
        <w:ind w:firstLine="0"/>
        <w:jc w:val="center"/>
        <w:rPr>
          <w:b/>
          <w:bCs/>
        </w:rPr>
      </w:pPr>
      <w:r>
        <w:rPr>
          <w:b/>
          <w:bCs/>
          <w:noProof/>
        </w:rPr>
        <w:drawing>
          <wp:inline distT="0" distB="0" distL="0" distR="0" wp14:anchorId="2F1D7974" wp14:editId="43BB190E">
            <wp:extent cx="2805196" cy="1585732"/>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2365" cy="1618049"/>
                    </a:xfrm>
                    <a:prstGeom prst="rect">
                      <a:avLst/>
                    </a:prstGeom>
                  </pic:spPr>
                </pic:pic>
              </a:graphicData>
            </a:graphic>
          </wp:inline>
        </w:drawing>
      </w:r>
    </w:p>
    <w:p w14:paraId="1B476C86" w14:textId="1AE31414" w:rsidR="007667FE" w:rsidRPr="007667FE" w:rsidRDefault="007667FE" w:rsidP="00102E76">
      <w:pPr>
        <w:pStyle w:val="ACLTextFirstLine"/>
        <w:ind w:firstLine="0"/>
        <w:jc w:val="center"/>
        <w:rPr>
          <w:sz w:val="16"/>
          <w:szCs w:val="16"/>
        </w:rPr>
      </w:pPr>
      <w:r w:rsidRPr="007667FE">
        <w:rPr>
          <w:sz w:val="16"/>
          <w:szCs w:val="16"/>
        </w:rPr>
        <w:t>Figure 4</w:t>
      </w:r>
    </w:p>
    <w:p w14:paraId="238BF527" w14:textId="7401158D" w:rsidR="003B6DCC" w:rsidRDefault="003B6DCC" w:rsidP="00102E76">
      <w:pPr>
        <w:pStyle w:val="ACLTextFirstLine"/>
        <w:ind w:firstLine="0"/>
        <w:jc w:val="center"/>
        <w:rPr>
          <w:b/>
          <w:bCs/>
        </w:rPr>
      </w:pPr>
      <w:r>
        <w:rPr>
          <w:b/>
          <w:bCs/>
          <w:noProof/>
        </w:rPr>
        <w:drawing>
          <wp:inline distT="0" distB="0" distL="0" distR="0" wp14:anchorId="0B8F12DB" wp14:editId="46B3B7DE">
            <wp:extent cx="2815431" cy="1591519"/>
            <wp:effectExtent l="0" t="0" r="4445"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5431" cy="1591519"/>
                    </a:xfrm>
                    <a:prstGeom prst="rect">
                      <a:avLst/>
                    </a:prstGeom>
                  </pic:spPr>
                </pic:pic>
              </a:graphicData>
            </a:graphic>
          </wp:inline>
        </w:drawing>
      </w:r>
    </w:p>
    <w:p w14:paraId="68A4C5DF" w14:textId="58E56B0F" w:rsidR="007667FE" w:rsidRPr="007667FE" w:rsidRDefault="007667FE" w:rsidP="007667FE">
      <w:pPr>
        <w:pStyle w:val="ACLTextFirstLine"/>
        <w:ind w:firstLine="0"/>
        <w:jc w:val="center"/>
        <w:rPr>
          <w:sz w:val="16"/>
          <w:szCs w:val="16"/>
        </w:rPr>
      </w:pPr>
      <w:r w:rsidRPr="007667FE">
        <w:rPr>
          <w:sz w:val="16"/>
          <w:szCs w:val="16"/>
        </w:rPr>
        <w:t xml:space="preserve">Figure </w:t>
      </w:r>
      <w:r>
        <w:rPr>
          <w:sz w:val="16"/>
          <w:szCs w:val="16"/>
        </w:rPr>
        <w:t>5</w:t>
      </w:r>
    </w:p>
    <w:p w14:paraId="2DC2E6C4" w14:textId="45A33AB1" w:rsidR="003415F0" w:rsidRDefault="003415F0" w:rsidP="00735D97">
      <w:pPr>
        <w:pStyle w:val="ACLTextFirstLine"/>
        <w:ind w:firstLine="0"/>
        <w:rPr>
          <w:noProof/>
        </w:rPr>
      </w:pPr>
    </w:p>
    <w:p w14:paraId="65B1FEC2" w14:textId="6ADDDC38" w:rsidR="00E070C3" w:rsidRDefault="005F394E" w:rsidP="00735D97">
      <w:pPr>
        <w:pStyle w:val="ACLTextFirstLine"/>
        <w:ind w:firstLine="0"/>
      </w:pPr>
      <w:r>
        <w:t xml:space="preserve">The bigram counts also show that most of </w:t>
      </w:r>
      <w:r w:rsidR="009E3BCA">
        <w:t xml:space="preserve">the </w:t>
      </w:r>
      <w:r>
        <w:t xml:space="preserve">topics are similar in rumour and non-rumour tweets. “Tested positive” bigram being </w:t>
      </w:r>
      <w:r w:rsidR="009E3BCA">
        <w:t xml:space="preserve">a </w:t>
      </w:r>
      <w:r>
        <w:t>popular topic in rumoured tweets indicate th</w:t>
      </w:r>
      <w:r w:rsidR="004B72D9">
        <w:t xml:space="preserve">at there were </w:t>
      </w:r>
      <w:r w:rsidR="009E3BCA">
        <w:t xml:space="preserve">a </w:t>
      </w:r>
      <w:r w:rsidR="004B72D9">
        <w:t xml:space="preserve">lot </w:t>
      </w:r>
      <w:r>
        <w:t>of</w:t>
      </w:r>
      <w:r w:rsidR="004B72D9">
        <w:t xml:space="preserve"> rumours about </w:t>
      </w:r>
      <w:r w:rsidR="009E3BCA">
        <w:t xml:space="preserve">the </w:t>
      </w:r>
      <w:r w:rsidR="004B72D9">
        <w:t xml:space="preserve">wrong number of covid </w:t>
      </w:r>
      <w:r w:rsidR="004B72D9">
        <w:lastRenderedPageBreak/>
        <w:t>cases.</w:t>
      </w:r>
      <w:r>
        <w:t xml:space="preserve"> </w:t>
      </w:r>
      <w:r w:rsidR="00BB6A4F">
        <w:t>Thus,</w:t>
      </w:r>
      <w:r w:rsidR="004B72D9">
        <w:t xml:space="preserve"> both unigram and bigram topics convey the same meaning which reassures the fact.</w:t>
      </w:r>
    </w:p>
    <w:p w14:paraId="26F34742" w14:textId="77777777" w:rsidR="00102E76" w:rsidRPr="005F394E" w:rsidRDefault="00102E76" w:rsidP="00735D97">
      <w:pPr>
        <w:pStyle w:val="ACLTextFirstLine"/>
        <w:ind w:firstLine="0"/>
      </w:pPr>
    </w:p>
    <w:p w14:paraId="16AD88F5" w14:textId="06069427" w:rsidR="003415F0" w:rsidRDefault="00F17859" w:rsidP="003415F0">
      <w:pPr>
        <w:pStyle w:val="ACLTextFirstLine"/>
        <w:ind w:firstLine="0"/>
        <w:rPr>
          <w:b/>
          <w:bCs/>
        </w:rPr>
      </w:pPr>
      <w:r w:rsidRPr="00966650">
        <w:rPr>
          <w:b/>
          <w:bCs/>
        </w:rPr>
        <w:t>2.</w:t>
      </w:r>
      <w:r w:rsidR="00102E76">
        <w:rPr>
          <w:b/>
          <w:bCs/>
        </w:rPr>
        <w:t>2</w:t>
      </w:r>
      <w:r w:rsidRPr="00966650">
        <w:rPr>
          <w:b/>
          <w:bCs/>
        </w:rPr>
        <w:tab/>
        <w:t>Sentiment Analysis</w:t>
      </w:r>
    </w:p>
    <w:p w14:paraId="69EB51A8" w14:textId="275F747F" w:rsidR="003B6DCC" w:rsidRDefault="003B6DCC" w:rsidP="003B6DCC">
      <w:pPr>
        <w:pStyle w:val="ACLTextFirstLine"/>
        <w:ind w:firstLine="0"/>
        <w:jc w:val="center"/>
        <w:rPr>
          <w:b/>
          <w:bCs/>
        </w:rPr>
      </w:pPr>
      <w:r>
        <w:rPr>
          <w:b/>
          <w:bCs/>
          <w:noProof/>
        </w:rPr>
        <w:drawing>
          <wp:inline distT="0" distB="0" distL="0" distR="0" wp14:anchorId="25985162" wp14:editId="25A5B374">
            <wp:extent cx="1689204" cy="1562582"/>
            <wp:effectExtent l="0" t="0" r="0" b="0"/>
            <wp:docPr id="29" name="Picture 2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10944" cy="1582692"/>
                    </a:xfrm>
                    <a:prstGeom prst="rect">
                      <a:avLst/>
                    </a:prstGeom>
                  </pic:spPr>
                </pic:pic>
              </a:graphicData>
            </a:graphic>
          </wp:inline>
        </w:drawing>
      </w:r>
    </w:p>
    <w:p w14:paraId="1404E8AF" w14:textId="11D9845E" w:rsidR="007667FE" w:rsidRDefault="007667FE" w:rsidP="007667FE">
      <w:pPr>
        <w:pStyle w:val="ACLTextFirstLine"/>
        <w:ind w:firstLine="0"/>
        <w:jc w:val="center"/>
        <w:rPr>
          <w:sz w:val="16"/>
          <w:szCs w:val="16"/>
        </w:rPr>
      </w:pPr>
      <w:r w:rsidRPr="007667FE">
        <w:rPr>
          <w:sz w:val="16"/>
          <w:szCs w:val="16"/>
        </w:rPr>
        <w:t xml:space="preserve">Figure </w:t>
      </w:r>
      <w:r>
        <w:rPr>
          <w:sz w:val="16"/>
          <w:szCs w:val="16"/>
        </w:rPr>
        <w:t>6</w:t>
      </w:r>
    </w:p>
    <w:p w14:paraId="60B7B7A1" w14:textId="77777777" w:rsidR="007667FE" w:rsidRPr="007667FE" w:rsidRDefault="007667FE" w:rsidP="007667FE">
      <w:pPr>
        <w:pStyle w:val="ACLTextFirstLine"/>
        <w:ind w:firstLine="0"/>
        <w:jc w:val="center"/>
        <w:rPr>
          <w:sz w:val="16"/>
          <w:szCs w:val="16"/>
        </w:rPr>
      </w:pPr>
    </w:p>
    <w:p w14:paraId="2C5F0DC5" w14:textId="030C7F26" w:rsidR="003B6DCC" w:rsidRDefault="003B6DCC" w:rsidP="003B6DCC">
      <w:pPr>
        <w:pStyle w:val="ACLTextFirstLine"/>
        <w:ind w:firstLine="0"/>
        <w:jc w:val="center"/>
        <w:rPr>
          <w:b/>
          <w:bCs/>
        </w:rPr>
      </w:pPr>
      <w:r>
        <w:rPr>
          <w:b/>
          <w:bCs/>
          <w:noProof/>
        </w:rPr>
        <w:drawing>
          <wp:inline distT="0" distB="0" distL="0" distR="0" wp14:anchorId="6B3ADABD" wp14:editId="28CC6064">
            <wp:extent cx="1904081" cy="1562582"/>
            <wp:effectExtent l="0" t="0" r="0" b="0"/>
            <wp:docPr id="30" name="Picture 3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33751" cy="1586931"/>
                    </a:xfrm>
                    <a:prstGeom prst="rect">
                      <a:avLst/>
                    </a:prstGeom>
                  </pic:spPr>
                </pic:pic>
              </a:graphicData>
            </a:graphic>
          </wp:inline>
        </w:drawing>
      </w:r>
    </w:p>
    <w:p w14:paraId="11767840" w14:textId="22A4CA87" w:rsidR="007667FE" w:rsidRPr="007667FE" w:rsidRDefault="007667FE" w:rsidP="007667FE">
      <w:pPr>
        <w:pStyle w:val="ACLTextFirstLine"/>
        <w:ind w:firstLine="0"/>
        <w:jc w:val="center"/>
        <w:rPr>
          <w:sz w:val="16"/>
          <w:szCs w:val="16"/>
        </w:rPr>
      </w:pPr>
      <w:r w:rsidRPr="007667FE">
        <w:rPr>
          <w:sz w:val="16"/>
          <w:szCs w:val="16"/>
        </w:rPr>
        <w:t xml:space="preserve">Figure </w:t>
      </w:r>
      <w:r>
        <w:rPr>
          <w:sz w:val="16"/>
          <w:szCs w:val="16"/>
        </w:rPr>
        <w:t>7</w:t>
      </w:r>
    </w:p>
    <w:p w14:paraId="76CA31C6" w14:textId="1CC1AC6A" w:rsidR="00E070C3" w:rsidRPr="003415F0" w:rsidRDefault="00E070C3" w:rsidP="00D67E9D">
      <w:pPr>
        <w:pStyle w:val="ACLReferencesHeader"/>
        <w:rPr>
          <w:rFonts w:eastAsia="Times New Roman"/>
          <w:b w:val="0"/>
          <w:bCs w:val="0"/>
          <w:spacing w:val="-2"/>
          <w:sz w:val="22"/>
          <w:szCs w:val="22"/>
        </w:rPr>
      </w:pPr>
      <w:r w:rsidRPr="003415F0">
        <w:rPr>
          <w:rFonts w:eastAsia="Times New Roman"/>
          <w:b w:val="0"/>
          <w:bCs w:val="0"/>
          <w:spacing w:val="-2"/>
          <w:sz w:val="22"/>
          <w:szCs w:val="22"/>
        </w:rPr>
        <w:t xml:space="preserve">The </w:t>
      </w:r>
      <w:r w:rsidR="00B92D76" w:rsidRPr="003415F0">
        <w:rPr>
          <w:rFonts w:eastAsia="Times New Roman"/>
          <w:b w:val="0"/>
          <w:bCs w:val="0"/>
          <w:spacing w:val="-2"/>
          <w:sz w:val="22"/>
          <w:szCs w:val="22"/>
        </w:rPr>
        <w:t xml:space="preserve">sentiment analysis results of both rumour and non-rumour tweets are shown in figure </w:t>
      </w:r>
      <w:r w:rsidR="004B72D9">
        <w:rPr>
          <w:rFonts w:eastAsia="Times New Roman"/>
          <w:b w:val="0"/>
          <w:bCs w:val="0"/>
          <w:spacing w:val="-2"/>
          <w:sz w:val="22"/>
          <w:szCs w:val="22"/>
        </w:rPr>
        <w:t>6</w:t>
      </w:r>
      <w:r w:rsidR="00B92D76" w:rsidRPr="003415F0">
        <w:rPr>
          <w:rFonts w:eastAsia="Times New Roman"/>
          <w:b w:val="0"/>
          <w:bCs w:val="0"/>
          <w:spacing w:val="-2"/>
          <w:sz w:val="22"/>
          <w:szCs w:val="22"/>
        </w:rPr>
        <w:t xml:space="preserve"> and figure </w:t>
      </w:r>
      <w:r w:rsidR="004B72D9">
        <w:rPr>
          <w:rFonts w:eastAsia="Times New Roman"/>
          <w:b w:val="0"/>
          <w:bCs w:val="0"/>
          <w:spacing w:val="-2"/>
          <w:sz w:val="22"/>
          <w:szCs w:val="22"/>
        </w:rPr>
        <w:t>7</w:t>
      </w:r>
      <w:r w:rsidR="00254449" w:rsidRPr="003415F0">
        <w:rPr>
          <w:rFonts w:eastAsia="Times New Roman"/>
          <w:b w:val="0"/>
          <w:bCs w:val="0"/>
          <w:spacing w:val="-2"/>
          <w:sz w:val="22"/>
          <w:szCs w:val="22"/>
        </w:rPr>
        <w:t>,</w:t>
      </w:r>
      <w:r w:rsidR="00B92D76" w:rsidRPr="003415F0">
        <w:rPr>
          <w:rFonts w:eastAsia="Times New Roman"/>
          <w:b w:val="0"/>
          <w:bCs w:val="0"/>
          <w:spacing w:val="-2"/>
          <w:sz w:val="22"/>
          <w:szCs w:val="22"/>
        </w:rPr>
        <w:t xml:space="preserve"> respectively. The pie charts are divided into positive and negative sentiment</w:t>
      </w:r>
      <w:r w:rsidR="004B72D9">
        <w:rPr>
          <w:rFonts w:eastAsia="Times New Roman"/>
          <w:b w:val="0"/>
          <w:bCs w:val="0"/>
          <w:spacing w:val="-2"/>
          <w:sz w:val="22"/>
          <w:szCs w:val="22"/>
        </w:rPr>
        <w:t>s based on average score</w:t>
      </w:r>
      <w:r w:rsidR="00B92D76" w:rsidRPr="003415F0">
        <w:rPr>
          <w:rFonts w:eastAsia="Times New Roman"/>
          <w:b w:val="0"/>
          <w:bCs w:val="0"/>
          <w:spacing w:val="-2"/>
          <w:sz w:val="22"/>
          <w:szCs w:val="22"/>
        </w:rPr>
        <w:t xml:space="preserve">. </w:t>
      </w:r>
      <w:r w:rsidR="004B72D9">
        <w:rPr>
          <w:rFonts w:eastAsia="Times New Roman"/>
          <w:b w:val="0"/>
          <w:bCs w:val="0"/>
          <w:spacing w:val="-2"/>
          <w:sz w:val="22"/>
          <w:szCs w:val="22"/>
        </w:rPr>
        <w:t>The sentiment is calculated</w:t>
      </w:r>
      <w:r w:rsidR="00B92D76" w:rsidRPr="003415F0">
        <w:rPr>
          <w:rFonts w:eastAsia="Times New Roman"/>
          <w:b w:val="0"/>
          <w:bCs w:val="0"/>
          <w:spacing w:val="-2"/>
          <w:sz w:val="22"/>
          <w:szCs w:val="22"/>
        </w:rPr>
        <w:t xml:space="preserve"> using a pre-trained sentiment classifier imported from a library called </w:t>
      </w:r>
      <w:r w:rsidR="00B92D76" w:rsidRPr="004B72D9">
        <w:rPr>
          <w:rFonts w:eastAsia="Times New Roman"/>
          <w:b w:val="0"/>
          <w:bCs w:val="0"/>
          <w:i/>
          <w:iCs/>
          <w:spacing w:val="-2"/>
          <w:sz w:val="22"/>
          <w:szCs w:val="22"/>
        </w:rPr>
        <w:t>Flair</w:t>
      </w:r>
      <w:r w:rsidR="00B92D76" w:rsidRPr="003415F0">
        <w:rPr>
          <w:rFonts w:eastAsia="Times New Roman"/>
          <w:b w:val="0"/>
          <w:bCs w:val="0"/>
          <w:spacing w:val="-2"/>
          <w:sz w:val="22"/>
          <w:szCs w:val="22"/>
        </w:rPr>
        <w:t xml:space="preserve">. </w:t>
      </w:r>
      <w:r w:rsidR="00B92D76" w:rsidRPr="004B72D9">
        <w:rPr>
          <w:rFonts w:eastAsia="Times New Roman"/>
          <w:b w:val="0"/>
          <w:bCs w:val="0"/>
          <w:i/>
          <w:iCs/>
          <w:spacing w:val="-2"/>
          <w:sz w:val="22"/>
          <w:szCs w:val="22"/>
        </w:rPr>
        <w:t>Flair</w:t>
      </w:r>
      <w:r w:rsidR="00B92D76" w:rsidRPr="003415F0">
        <w:rPr>
          <w:rFonts w:eastAsia="Times New Roman"/>
          <w:b w:val="0"/>
          <w:bCs w:val="0"/>
          <w:spacing w:val="-2"/>
          <w:sz w:val="22"/>
          <w:szCs w:val="22"/>
        </w:rPr>
        <w:t xml:space="preserve"> uses state of </w:t>
      </w:r>
      <w:r w:rsidR="009E3BCA">
        <w:rPr>
          <w:rFonts w:eastAsia="Times New Roman"/>
          <w:b w:val="0"/>
          <w:bCs w:val="0"/>
          <w:spacing w:val="-2"/>
          <w:sz w:val="22"/>
          <w:szCs w:val="22"/>
        </w:rPr>
        <w:t>an</w:t>
      </w:r>
      <w:r w:rsidR="00B92D76" w:rsidRPr="003415F0">
        <w:rPr>
          <w:rFonts w:eastAsia="Times New Roman"/>
          <w:b w:val="0"/>
          <w:bCs w:val="0"/>
          <w:spacing w:val="-2"/>
          <w:sz w:val="22"/>
          <w:szCs w:val="22"/>
        </w:rPr>
        <w:t xml:space="preserve"> art Natural Language Processing </w:t>
      </w:r>
      <w:r w:rsidR="004B72D9">
        <w:rPr>
          <w:rFonts w:eastAsia="Times New Roman"/>
          <w:b w:val="0"/>
          <w:bCs w:val="0"/>
          <w:spacing w:val="-2"/>
          <w:sz w:val="22"/>
          <w:szCs w:val="22"/>
        </w:rPr>
        <w:t xml:space="preserve">technique </w:t>
      </w:r>
      <w:r w:rsidR="00B92D76" w:rsidRPr="003415F0">
        <w:rPr>
          <w:rFonts w:eastAsia="Times New Roman"/>
          <w:b w:val="0"/>
          <w:bCs w:val="0"/>
          <w:spacing w:val="-2"/>
          <w:sz w:val="22"/>
          <w:szCs w:val="22"/>
        </w:rPr>
        <w:t xml:space="preserve">implemented using </w:t>
      </w:r>
      <w:r w:rsidR="00B92D76" w:rsidRPr="004B72D9">
        <w:rPr>
          <w:rFonts w:eastAsia="Times New Roman"/>
          <w:b w:val="0"/>
          <w:bCs w:val="0"/>
          <w:i/>
          <w:iCs/>
          <w:spacing w:val="-2"/>
          <w:sz w:val="22"/>
          <w:szCs w:val="22"/>
        </w:rPr>
        <w:t>BERT</w:t>
      </w:r>
      <w:r w:rsidR="00B92D76" w:rsidRPr="003415F0">
        <w:rPr>
          <w:rFonts w:eastAsia="Times New Roman"/>
          <w:b w:val="0"/>
          <w:bCs w:val="0"/>
          <w:spacing w:val="-2"/>
          <w:sz w:val="22"/>
          <w:szCs w:val="22"/>
        </w:rPr>
        <w:t xml:space="preserve"> and </w:t>
      </w:r>
      <w:r w:rsidR="00B92D76" w:rsidRPr="004B72D9">
        <w:rPr>
          <w:rFonts w:eastAsia="Times New Roman"/>
          <w:b w:val="0"/>
          <w:bCs w:val="0"/>
          <w:i/>
          <w:iCs/>
          <w:spacing w:val="-2"/>
          <w:sz w:val="22"/>
          <w:szCs w:val="22"/>
        </w:rPr>
        <w:t>Elmo</w:t>
      </w:r>
      <w:r w:rsidR="00B92D76" w:rsidRPr="003415F0">
        <w:rPr>
          <w:rFonts w:eastAsia="Times New Roman"/>
          <w:b w:val="0"/>
          <w:bCs w:val="0"/>
          <w:spacing w:val="-2"/>
          <w:sz w:val="22"/>
          <w:szCs w:val="22"/>
        </w:rPr>
        <w:t xml:space="preserve"> embeddings. Flair takes in the sentence as input and predicts a sentiment score to classify it into positive and negative classes.</w:t>
      </w:r>
    </w:p>
    <w:p w14:paraId="3155B794" w14:textId="17657AB8" w:rsidR="00102E76" w:rsidRDefault="00B92D76" w:rsidP="00D67E9D">
      <w:pPr>
        <w:pStyle w:val="ACLReferencesHeader"/>
        <w:rPr>
          <w:rFonts w:eastAsia="Times New Roman"/>
          <w:b w:val="0"/>
          <w:bCs w:val="0"/>
          <w:spacing w:val="-2"/>
          <w:sz w:val="22"/>
          <w:szCs w:val="22"/>
        </w:rPr>
      </w:pPr>
      <w:r w:rsidRPr="003415F0">
        <w:rPr>
          <w:rFonts w:eastAsia="Times New Roman"/>
          <w:b w:val="0"/>
          <w:bCs w:val="0"/>
          <w:spacing w:val="-2"/>
          <w:sz w:val="22"/>
          <w:szCs w:val="22"/>
        </w:rPr>
        <w:t>From the pie chart</w:t>
      </w:r>
      <w:r w:rsidR="009E3BCA">
        <w:rPr>
          <w:rFonts w:eastAsia="Times New Roman"/>
          <w:b w:val="0"/>
          <w:bCs w:val="0"/>
          <w:spacing w:val="-2"/>
          <w:sz w:val="22"/>
          <w:szCs w:val="22"/>
        </w:rPr>
        <w:t>,</w:t>
      </w:r>
      <w:r w:rsidRPr="003415F0">
        <w:rPr>
          <w:rFonts w:eastAsia="Times New Roman"/>
          <w:b w:val="0"/>
          <w:bCs w:val="0"/>
          <w:spacing w:val="-2"/>
          <w:sz w:val="22"/>
          <w:szCs w:val="22"/>
        </w:rPr>
        <w:t xml:space="preserve"> it is evident that rumour tweets tend to have more negative sentiment when compared to non-rumour tweets. This can also be attributed to the fact that </w:t>
      </w:r>
      <w:r w:rsidR="009E3BCA">
        <w:rPr>
          <w:rFonts w:eastAsia="Times New Roman"/>
          <w:b w:val="0"/>
          <w:bCs w:val="0"/>
          <w:spacing w:val="-2"/>
          <w:sz w:val="22"/>
          <w:szCs w:val="22"/>
        </w:rPr>
        <w:t xml:space="preserve">the </w:t>
      </w:r>
      <w:r w:rsidRPr="003415F0">
        <w:rPr>
          <w:rFonts w:eastAsia="Times New Roman"/>
          <w:b w:val="0"/>
          <w:bCs w:val="0"/>
          <w:spacing w:val="-2"/>
          <w:sz w:val="22"/>
          <w:szCs w:val="22"/>
        </w:rPr>
        <w:t>most common topics of</w:t>
      </w:r>
      <w:r w:rsidR="003415F0">
        <w:rPr>
          <w:rFonts w:eastAsia="Times New Roman"/>
          <w:b w:val="0"/>
          <w:bCs w:val="0"/>
          <w:spacing w:val="-2"/>
          <w:sz w:val="22"/>
          <w:szCs w:val="22"/>
        </w:rPr>
        <w:t xml:space="preserve"> </w:t>
      </w:r>
      <w:r w:rsidRPr="003415F0">
        <w:rPr>
          <w:rFonts w:eastAsia="Times New Roman"/>
          <w:b w:val="0"/>
          <w:bCs w:val="0"/>
          <w:spacing w:val="-2"/>
          <w:sz w:val="22"/>
          <w:szCs w:val="22"/>
        </w:rPr>
        <w:t xml:space="preserve">rumoured tweets are death, new </w:t>
      </w:r>
      <w:r w:rsidR="003415F0" w:rsidRPr="003415F0">
        <w:rPr>
          <w:rFonts w:eastAsia="Times New Roman"/>
          <w:b w:val="0"/>
          <w:bCs w:val="0"/>
          <w:spacing w:val="-2"/>
          <w:sz w:val="22"/>
          <w:szCs w:val="22"/>
        </w:rPr>
        <w:t>cases,</w:t>
      </w:r>
      <w:r w:rsidRPr="003415F0">
        <w:rPr>
          <w:rFonts w:eastAsia="Times New Roman"/>
          <w:b w:val="0"/>
          <w:bCs w:val="0"/>
          <w:spacing w:val="-2"/>
          <w:sz w:val="22"/>
          <w:szCs w:val="22"/>
        </w:rPr>
        <w:t xml:space="preserve"> and coronavirus</w:t>
      </w:r>
      <w:r w:rsidR="004B72D9">
        <w:rPr>
          <w:rFonts w:eastAsia="Times New Roman"/>
          <w:b w:val="0"/>
          <w:bCs w:val="0"/>
          <w:spacing w:val="-2"/>
          <w:sz w:val="22"/>
          <w:szCs w:val="22"/>
        </w:rPr>
        <w:t xml:space="preserve"> which tend to spread more negative messages.</w:t>
      </w:r>
    </w:p>
    <w:p w14:paraId="310CD51D" w14:textId="379EF38B" w:rsidR="00102E76" w:rsidRDefault="00102E76" w:rsidP="00102E76">
      <w:pPr>
        <w:pStyle w:val="ACLTextFirstLine"/>
        <w:ind w:firstLine="0"/>
        <w:rPr>
          <w:b/>
          <w:bCs/>
        </w:rPr>
      </w:pPr>
      <w:r>
        <w:rPr>
          <w:b/>
          <w:bCs/>
        </w:rPr>
        <w:t>2.</w:t>
      </w:r>
      <w:r>
        <w:rPr>
          <w:b/>
          <w:bCs/>
        </w:rPr>
        <w:t>3</w:t>
      </w:r>
      <w:r>
        <w:rPr>
          <w:b/>
          <w:bCs/>
        </w:rPr>
        <w:tab/>
        <w:t>Propagation Analysis</w:t>
      </w:r>
    </w:p>
    <w:p w14:paraId="5458764D" w14:textId="2B21B565" w:rsidR="00102E76" w:rsidRDefault="00102E76" w:rsidP="00102E76">
      <w:pPr>
        <w:pStyle w:val="ACLTextFirstLine"/>
        <w:ind w:firstLine="0"/>
      </w:pPr>
      <w:r>
        <w:t xml:space="preserve">The propagation of subtweets is being analysed by comparing the date of creation of subtweets with the root tweet. This time frame is </w:t>
      </w:r>
      <w:r w:rsidR="00F61F66">
        <w:t>compared</w:t>
      </w:r>
      <w:r>
        <w:t xml:space="preserve"> against the number of tweets to indicate the propagation speed of a tweet. The result</w:t>
      </w:r>
      <w:r w:rsidR="00F61F66">
        <w:t>ant</w:t>
      </w:r>
      <w:r>
        <w:t xml:space="preserve"> of this analysis is plotted as a graph in Figure 6 with seconds on the </w:t>
      </w:r>
      <w:r>
        <w:t xml:space="preserve">horizontal axis and </w:t>
      </w:r>
      <w:r w:rsidR="009E3BCA">
        <w:t xml:space="preserve">the </w:t>
      </w:r>
      <w:r>
        <w:t>number of tweets on the vertical axis.</w:t>
      </w:r>
    </w:p>
    <w:p w14:paraId="60BF4DB9" w14:textId="26FA5D42" w:rsidR="00102E76" w:rsidRDefault="00102E76" w:rsidP="00102E76">
      <w:pPr>
        <w:pStyle w:val="ACLTextFirstLine"/>
        <w:ind w:firstLine="0"/>
      </w:pPr>
      <w:r>
        <w:rPr>
          <w:noProof/>
        </w:rPr>
        <w:drawing>
          <wp:inline distT="0" distB="0" distL="0" distR="0" wp14:anchorId="3029D4E7" wp14:editId="4FD97D2E">
            <wp:extent cx="2761615" cy="1973580"/>
            <wp:effectExtent l="0" t="0" r="635" b="762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61615" cy="1973580"/>
                    </a:xfrm>
                    <a:prstGeom prst="rect">
                      <a:avLst/>
                    </a:prstGeom>
                  </pic:spPr>
                </pic:pic>
              </a:graphicData>
            </a:graphic>
          </wp:inline>
        </w:drawing>
      </w:r>
    </w:p>
    <w:p w14:paraId="6DD87A00" w14:textId="27A20387" w:rsidR="007667FE" w:rsidRPr="007667FE" w:rsidRDefault="007667FE" w:rsidP="007667FE">
      <w:pPr>
        <w:pStyle w:val="ACLTextFirstLine"/>
        <w:ind w:firstLine="0"/>
        <w:jc w:val="center"/>
        <w:rPr>
          <w:sz w:val="16"/>
          <w:szCs w:val="16"/>
        </w:rPr>
      </w:pPr>
      <w:r w:rsidRPr="007667FE">
        <w:rPr>
          <w:sz w:val="16"/>
          <w:szCs w:val="16"/>
        </w:rPr>
        <w:t xml:space="preserve">Figure </w:t>
      </w:r>
      <w:r>
        <w:rPr>
          <w:sz w:val="16"/>
          <w:szCs w:val="16"/>
        </w:rPr>
        <w:t>8</w:t>
      </w:r>
      <w:r w:rsidR="00F61F66">
        <w:rPr>
          <w:sz w:val="16"/>
          <w:szCs w:val="16"/>
        </w:rPr>
        <w:t xml:space="preserve"> Average Propagation Speed</w:t>
      </w:r>
    </w:p>
    <w:p w14:paraId="2615A5AC" w14:textId="77777777" w:rsidR="00102E76" w:rsidRDefault="00102E76" w:rsidP="00102E76">
      <w:pPr>
        <w:pStyle w:val="ACLTextFirstLine"/>
        <w:ind w:firstLine="0"/>
      </w:pPr>
    </w:p>
    <w:p w14:paraId="7B6371AC" w14:textId="33EAC42F" w:rsidR="00102E76" w:rsidRDefault="00102E76" w:rsidP="00102E76">
      <w:pPr>
        <w:pStyle w:val="ACLTextFirstLine"/>
        <w:ind w:firstLine="0"/>
      </w:pPr>
      <w:r>
        <w:t xml:space="preserve">The graph indicates that the propagation is </w:t>
      </w:r>
      <w:r w:rsidR="009E3BCA">
        <w:t>at</w:t>
      </w:r>
      <w:r>
        <w:t xml:space="preserve"> </w:t>
      </w:r>
      <w:r w:rsidR="009E3BCA">
        <w:t>a</w:t>
      </w:r>
      <w:r>
        <w:t xml:space="preserve"> similar rate for both rumour and non-rumour tweets for </w:t>
      </w:r>
      <w:r w:rsidR="009E3BCA">
        <w:t xml:space="preserve">a </w:t>
      </w:r>
      <w:r w:rsidR="00F61F66">
        <w:t>certain amount of</w:t>
      </w:r>
      <w:r>
        <w:t xml:space="preserve"> time. After </w:t>
      </w:r>
      <w:r w:rsidR="00F61F66">
        <w:t>which,</w:t>
      </w:r>
      <w:r>
        <w:t xml:space="preserve"> </w:t>
      </w:r>
      <w:r w:rsidR="00F61F66">
        <w:t>rumour</w:t>
      </w:r>
      <w:r>
        <w:t xml:space="preserve"> tweet</w:t>
      </w:r>
      <w:r w:rsidR="00F61F66">
        <w:t>s</w:t>
      </w:r>
      <w:r>
        <w:t xml:space="preserve"> tend to die without any supporting retweets</w:t>
      </w:r>
      <w:r w:rsidR="00F61F66">
        <w:t xml:space="preserve"> and comments</w:t>
      </w:r>
      <w:r>
        <w:t>. This can be attributed to the fact that people initially tend to react more to rumours without any verification of the information. But once the authenticity is questioned, the support for the tweet gets reduced and dies soon.</w:t>
      </w:r>
    </w:p>
    <w:p w14:paraId="59C03DFE" w14:textId="77777777" w:rsidR="00102E76" w:rsidRPr="00102E76" w:rsidRDefault="00102E76" w:rsidP="00102E76">
      <w:pPr>
        <w:pStyle w:val="ACLTextFirstLine"/>
        <w:ind w:firstLine="0"/>
      </w:pPr>
    </w:p>
    <w:p w14:paraId="4388A0FE" w14:textId="3F41774E" w:rsidR="00326057" w:rsidRDefault="00326057" w:rsidP="00326057">
      <w:pPr>
        <w:pStyle w:val="ACLTextFirstLine"/>
        <w:ind w:firstLine="0"/>
        <w:rPr>
          <w:b/>
          <w:bCs/>
        </w:rPr>
      </w:pPr>
      <w:r>
        <w:rPr>
          <w:b/>
          <w:bCs/>
        </w:rPr>
        <w:t>2.</w:t>
      </w:r>
      <w:r>
        <w:rPr>
          <w:b/>
          <w:bCs/>
        </w:rPr>
        <w:t>4</w:t>
      </w:r>
      <w:r w:rsidRPr="00174A80">
        <w:rPr>
          <w:b/>
          <w:bCs/>
        </w:rPr>
        <w:tab/>
      </w:r>
      <w:r>
        <w:rPr>
          <w:b/>
          <w:bCs/>
        </w:rPr>
        <w:t>Hashtag Analysis</w:t>
      </w:r>
    </w:p>
    <w:p w14:paraId="5C5B9829" w14:textId="141E4D2D" w:rsidR="007667FE" w:rsidRDefault="00326057" w:rsidP="00326057">
      <w:pPr>
        <w:pStyle w:val="ACLTextFirstLine"/>
        <w:ind w:firstLine="0"/>
      </w:pPr>
      <w:r>
        <w:t>On comparing the hashtags used on rumoured and non-rumoured tweets, it is found that the frequently used hashtags are similar in both cases. The top 10 highest used hashtag</w:t>
      </w:r>
      <w:r w:rsidR="009E3BCA">
        <w:t>s</w:t>
      </w:r>
      <w:r>
        <w:t xml:space="preserve"> of rumoured tweets are </w:t>
      </w:r>
      <w:r w:rsidR="009E3BCA">
        <w:t xml:space="preserve">the </w:t>
      </w:r>
      <w:r>
        <w:t>same as that of non-rumoured tweets.</w:t>
      </w:r>
    </w:p>
    <w:p w14:paraId="60AFED59" w14:textId="77777777" w:rsidR="00640DF6" w:rsidRDefault="00640DF6" w:rsidP="00326057">
      <w:pPr>
        <w:pStyle w:val="ACLTextFirstLine"/>
        <w:ind w:firstLine="0"/>
      </w:pPr>
    </w:p>
    <w:tbl>
      <w:tblPr>
        <w:tblStyle w:val="TableGrid"/>
        <w:tblW w:w="0" w:type="auto"/>
        <w:tblLook w:val="04A0" w:firstRow="1" w:lastRow="0" w:firstColumn="1" w:lastColumn="0" w:noHBand="0" w:noVBand="1"/>
      </w:tblPr>
      <w:tblGrid>
        <w:gridCol w:w="2169"/>
        <w:gridCol w:w="2170"/>
      </w:tblGrid>
      <w:tr w:rsidR="007667FE" w14:paraId="3BED6B35" w14:textId="77777777" w:rsidTr="007667FE">
        <w:tc>
          <w:tcPr>
            <w:tcW w:w="2169" w:type="dxa"/>
          </w:tcPr>
          <w:p w14:paraId="126800FD" w14:textId="20318494" w:rsidR="007667FE" w:rsidRDefault="007667FE" w:rsidP="00326057">
            <w:pPr>
              <w:pStyle w:val="ACLTextFirstLine"/>
              <w:ind w:firstLine="0"/>
            </w:pPr>
            <w:r>
              <w:t>Rumour Hashtags</w:t>
            </w:r>
          </w:p>
        </w:tc>
        <w:tc>
          <w:tcPr>
            <w:tcW w:w="2170" w:type="dxa"/>
          </w:tcPr>
          <w:p w14:paraId="3AFAA089" w14:textId="4EC0EE5C" w:rsidR="007667FE" w:rsidRDefault="007667FE" w:rsidP="007667FE">
            <w:pPr>
              <w:pStyle w:val="ACLTextFirstLine"/>
              <w:ind w:firstLine="0"/>
              <w:jc w:val="left"/>
            </w:pPr>
            <w:r w:rsidRPr="007667FE">
              <w:rPr>
                <w:rFonts w:hint="eastAsia"/>
              </w:rPr>
              <w:t xml:space="preserve">covid19, coronavirus, breaking, </w:t>
            </w:r>
            <w:proofErr w:type="spellStart"/>
            <w:r w:rsidRPr="007667FE">
              <w:rPr>
                <w:rFonts w:hint="eastAsia"/>
              </w:rPr>
              <w:t>cdnpoli</w:t>
            </w:r>
            <w:proofErr w:type="spellEnd"/>
            <w:r w:rsidRPr="007667FE">
              <w:rPr>
                <w:rFonts w:hint="eastAsia"/>
              </w:rPr>
              <w:t xml:space="preserve">, covid, china, </w:t>
            </w:r>
            <w:proofErr w:type="spellStart"/>
            <w:r w:rsidRPr="007667FE">
              <w:rPr>
                <w:rFonts w:hint="eastAsia"/>
              </w:rPr>
              <w:t>wuhan</w:t>
            </w:r>
            <w:proofErr w:type="spellEnd"/>
            <w:r w:rsidRPr="007667FE">
              <w:rPr>
                <w:rFonts w:hint="eastAsia"/>
              </w:rPr>
              <w:t xml:space="preserve">, </w:t>
            </w:r>
            <w:proofErr w:type="spellStart"/>
            <w:r w:rsidRPr="007667FE">
              <w:rPr>
                <w:rFonts w:hint="eastAsia"/>
              </w:rPr>
              <w:t>staysafeug</w:t>
            </w:r>
            <w:proofErr w:type="spellEnd"/>
            <w:r w:rsidRPr="007667FE">
              <w:rPr>
                <w:rFonts w:hint="eastAsia"/>
              </w:rPr>
              <w:t xml:space="preserve">, </w:t>
            </w:r>
            <w:proofErr w:type="spellStart"/>
            <w:r w:rsidRPr="007667FE">
              <w:rPr>
                <w:rFonts w:hint="eastAsia"/>
              </w:rPr>
              <w:t>ccpvirus</w:t>
            </w:r>
            <w:proofErr w:type="spellEnd"/>
            <w:r w:rsidRPr="007667FE">
              <w:rPr>
                <w:rFonts w:hint="eastAsia"/>
              </w:rPr>
              <w:t>, covid</w:t>
            </w:r>
            <w:r w:rsidRPr="007667FE">
              <w:rPr>
                <w:rFonts w:ascii="MS Mincho" w:eastAsia="MS Mincho" w:hAnsi="MS Mincho" w:cs="MS Mincho" w:hint="eastAsia"/>
              </w:rPr>
              <w:t>ー</w:t>
            </w:r>
            <w:r w:rsidRPr="007667FE">
              <w:rPr>
                <w:rFonts w:hint="eastAsia"/>
              </w:rPr>
              <w:t>19</w:t>
            </w:r>
          </w:p>
        </w:tc>
      </w:tr>
      <w:tr w:rsidR="007667FE" w14:paraId="5884F705" w14:textId="77777777" w:rsidTr="007667FE">
        <w:tc>
          <w:tcPr>
            <w:tcW w:w="2169" w:type="dxa"/>
          </w:tcPr>
          <w:p w14:paraId="1E369604" w14:textId="1D3D8B1D" w:rsidR="007667FE" w:rsidRDefault="007667FE" w:rsidP="00326057">
            <w:pPr>
              <w:pStyle w:val="ACLTextFirstLine"/>
              <w:ind w:firstLine="0"/>
            </w:pPr>
            <w:r>
              <w:t>Non-Rumour Hashtags</w:t>
            </w:r>
          </w:p>
        </w:tc>
        <w:tc>
          <w:tcPr>
            <w:tcW w:w="2170" w:type="dxa"/>
          </w:tcPr>
          <w:p w14:paraId="2F25CF0D" w14:textId="21346659" w:rsidR="007667FE" w:rsidRDefault="007667FE" w:rsidP="00326057">
            <w:pPr>
              <w:pStyle w:val="ACLTextFirstLine"/>
              <w:ind w:firstLine="0"/>
            </w:pPr>
            <w:r w:rsidRPr="007667FE">
              <w:rPr>
                <w:rFonts w:hint="eastAsia"/>
              </w:rPr>
              <w:t>covid19, coronavirus, breaking, covid, china, covid_19, covid</w:t>
            </w:r>
            <w:r w:rsidRPr="007667FE">
              <w:rPr>
                <w:rFonts w:ascii="MS Mincho" w:eastAsia="MS Mincho" w:hAnsi="MS Mincho" w:cs="MS Mincho" w:hint="eastAsia"/>
              </w:rPr>
              <w:t>ー</w:t>
            </w:r>
            <w:r w:rsidRPr="007667FE">
              <w:rPr>
                <w:rFonts w:hint="eastAsia"/>
              </w:rPr>
              <w:t xml:space="preserve">19, </w:t>
            </w:r>
            <w:proofErr w:type="spellStart"/>
            <w:r w:rsidRPr="007667FE">
              <w:rPr>
                <w:rFonts w:hint="eastAsia"/>
              </w:rPr>
              <w:t>stayhome</w:t>
            </w:r>
            <w:proofErr w:type="spellEnd"/>
            <w:r w:rsidRPr="007667FE">
              <w:rPr>
                <w:rFonts w:hint="eastAsia"/>
              </w:rPr>
              <w:t xml:space="preserve">, </w:t>
            </w:r>
            <w:proofErr w:type="spellStart"/>
            <w:r w:rsidRPr="007667FE">
              <w:rPr>
                <w:rFonts w:hint="eastAsia"/>
              </w:rPr>
              <w:t>coronaviruspandemic</w:t>
            </w:r>
            <w:proofErr w:type="spellEnd"/>
            <w:r w:rsidRPr="007667FE">
              <w:rPr>
                <w:rFonts w:hint="eastAsia"/>
              </w:rPr>
              <w:t>, lockdown</w:t>
            </w:r>
          </w:p>
        </w:tc>
      </w:tr>
    </w:tbl>
    <w:p w14:paraId="5A2A09A9" w14:textId="77777777" w:rsidR="000E56CA" w:rsidRDefault="000E56CA" w:rsidP="000E56CA">
      <w:pPr>
        <w:pStyle w:val="ACLTextFirstLine"/>
        <w:ind w:firstLine="0"/>
        <w:jc w:val="center"/>
        <w:rPr>
          <w:sz w:val="16"/>
          <w:szCs w:val="16"/>
        </w:rPr>
      </w:pPr>
    </w:p>
    <w:p w14:paraId="5E52069C" w14:textId="18DC6561" w:rsidR="007667FE" w:rsidRPr="000E56CA" w:rsidRDefault="000E56CA" w:rsidP="000E56CA">
      <w:pPr>
        <w:pStyle w:val="ACLTextFirstLine"/>
        <w:ind w:firstLine="0"/>
        <w:jc w:val="center"/>
        <w:rPr>
          <w:sz w:val="16"/>
          <w:szCs w:val="16"/>
        </w:rPr>
      </w:pPr>
      <w:r w:rsidRPr="000E56CA">
        <w:rPr>
          <w:sz w:val="16"/>
          <w:szCs w:val="16"/>
        </w:rPr>
        <w:t>Table 3: Top 10 Hashtags</w:t>
      </w:r>
    </w:p>
    <w:p w14:paraId="18CE3CE8" w14:textId="3B03463B" w:rsidR="00326057" w:rsidRDefault="00326057" w:rsidP="00326057">
      <w:pPr>
        <w:pStyle w:val="ACLTextFirstLine"/>
        <w:ind w:firstLine="0"/>
      </w:pPr>
    </w:p>
    <w:p w14:paraId="233CA097" w14:textId="776E5D96" w:rsidR="00326057" w:rsidRDefault="00326057" w:rsidP="00326057">
      <w:pPr>
        <w:pStyle w:val="ACLTextFirstLine"/>
        <w:ind w:firstLine="0"/>
        <w:rPr>
          <w:b/>
          <w:bCs/>
        </w:rPr>
      </w:pPr>
      <w:r w:rsidRPr="00376BC9">
        <w:rPr>
          <w:b/>
          <w:bCs/>
        </w:rPr>
        <w:t>2.</w:t>
      </w:r>
      <w:r>
        <w:rPr>
          <w:b/>
          <w:bCs/>
        </w:rPr>
        <w:t>5</w:t>
      </w:r>
      <w:r w:rsidRPr="00376BC9">
        <w:rPr>
          <w:b/>
          <w:bCs/>
        </w:rPr>
        <w:tab/>
        <w:t>Retweets Count</w:t>
      </w:r>
    </w:p>
    <w:p w14:paraId="60094BDC" w14:textId="19F02AC2" w:rsidR="00B815FA" w:rsidRPr="00B815FA" w:rsidRDefault="00B815FA" w:rsidP="00326057">
      <w:pPr>
        <w:pStyle w:val="ACLTextFirstLine"/>
        <w:ind w:firstLine="0"/>
      </w:pPr>
      <w:r>
        <w:t xml:space="preserve">The count of retweets can be one of the major factors in identifying misinformation. The average number of retweets is compared for rumour and </w:t>
      </w:r>
      <w:r>
        <w:lastRenderedPageBreak/>
        <w:t xml:space="preserve">non-rumours and plotted as a graph which is displayed in </w:t>
      </w:r>
      <w:r w:rsidRPr="00B815FA">
        <w:rPr>
          <w:i/>
          <w:iCs/>
        </w:rPr>
        <w:t>Figure 9</w:t>
      </w:r>
      <w:r>
        <w:rPr>
          <w:i/>
          <w:iCs/>
        </w:rPr>
        <w:t>.</w:t>
      </w:r>
    </w:p>
    <w:p w14:paraId="67E97514" w14:textId="38AC5F4B" w:rsidR="00326057" w:rsidRDefault="00326057" w:rsidP="00326057">
      <w:pPr>
        <w:pStyle w:val="ACLTextFirstLine"/>
        <w:ind w:firstLine="0"/>
        <w:jc w:val="center"/>
        <w:rPr>
          <w:b/>
          <w:bCs/>
        </w:rPr>
      </w:pPr>
      <w:r>
        <w:rPr>
          <w:noProof/>
        </w:rPr>
        <w:drawing>
          <wp:inline distT="0" distB="0" distL="0" distR="0" wp14:anchorId="3FA90B4A" wp14:editId="5BC471E3">
            <wp:extent cx="2008207" cy="1436544"/>
            <wp:effectExtent l="0" t="0" r="0" b="0"/>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94557" cy="1498314"/>
                    </a:xfrm>
                    <a:prstGeom prst="rect">
                      <a:avLst/>
                    </a:prstGeom>
                  </pic:spPr>
                </pic:pic>
              </a:graphicData>
            </a:graphic>
          </wp:inline>
        </w:drawing>
      </w:r>
    </w:p>
    <w:p w14:paraId="47D09417" w14:textId="32B434C1" w:rsidR="007667FE" w:rsidRPr="007667FE" w:rsidRDefault="007667FE" w:rsidP="007667FE">
      <w:pPr>
        <w:pStyle w:val="ACLTextFirstLine"/>
        <w:ind w:firstLine="0"/>
        <w:jc w:val="center"/>
        <w:rPr>
          <w:sz w:val="16"/>
          <w:szCs w:val="16"/>
        </w:rPr>
      </w:pPr>
      <w:r w:rsidRPr="007667FE">
        <w:rPr>
          <w:sz w:val="16"/>
          <w:szCs w:val="16"/>
        </w:rPr>
        <w:t xml:space="preserve">Figure </w:t>
      </w:r>
      <w:r>
        <w:rPr>
          <w:sz w:val="16"/>
          <w:szCs w:val="16"/>
        </w:rPr>
        <w:t>9</w:t>
      </w:r>
    </w:p>
    <w:p w14:paraId="306195C7" w14:textId="77777777" w:rsidR="000E56CA" w:rsidRDefault="000E56CA" w:rsidP="00102E76">
      <w:pPr>
        <w:pStyle w:val="ACLTextFirstLine"/>
        <w:ind w:firstLine="0"/>
      </w:pPr>
    </w:p>
    <w:p w14:paraId="0AE9B9C6" w14:textId="4D33A051" w:rsidR="00326057" w:rsidRPr="00102E76" w:rsidRDefault="00326057" w:rsidP="00102E76">
      <w:pPr>
        <w:pStyle w:val="ACLTextFirstLine"/>
        <w:ind w:firstLine="0"/>
      </w:pPr>
      <w:r>
        <w:t>From the above figure</w:t>
      </w:r>
      <w:r w:rsidR="009E3BCA">
        <w:t>,</w:t>
      </w:r>
      <w:r>
        <w:t xml:space="preserve"> it is evident that the Non-Rumour tweets ha</w:t>
      </w:r>
      <w:r w:rsidR="009E3BCA">
        <w:t>ve</w:t>
      </w:r>
      <w:r>
        <w:t xml:space="preserve"> a greater number of retweets on averag</w:t>
      </w:r>
      <w:r w:rsidR="009E3BCA">
        <w:t>e</w:t>
      </w:r>
      <w:r>
        <w:t>. This can be attributed to the fact that authentic information will be acknowledged by a greater number of users.</w:t>
      </w:r>
    </w:p>
    <w:sdt>
      <w:sdtPr>
        <w:rPr>
          <w:rFonts w:asciiTheme="minorHAnsi" w:eastAsiaTheme="minorEastAsia" w:hAnsiTheme="minorHAnsi" w:cstheme="minorBidi"/>
          <w:b w:val="0"/>
          <w:bCs w:val="0"/>
          <w:kern w:val="0"/>
          <w:sz w:val="22"/>
          <w:szCs w:val="22"/>
          <w:lang w:eastAsia="en-US"/>
        </w:rPr>
        <w:id w:val="772438100"/>
        <w:docPartObj>
          <w:docPartGallery w:val="Bibliographies"/>
          <w:docPartUnique/>
        </w:docPartObj>
      </w:sdtPr>
      <w:sdtEndPr/>
      <w:sdtContent>
        <w:p w14:paraId="3E1B7362" w14:textId="78873A08" w:rsidR="00D67E9D" w:rsidRDefault="00D67E9D" w:rsidP="00D67E9D">
          <w:pPr>
            <w:pStyle w:val="ACLReferencesHeader"/>
          </w:pPr>
          <w:r>
            <w:t>References</w:t>
          </w:r>
        </w:p>
        <w:sdt>
          <w:sdtPr>
            <w:id w:val="-573587230"/>
            <w:bibliography/>
          </w:sdtPr>
          <w:sdtEndPr/>
          <w:sdtContent>
            <w:p w14:paraId="540C951D" w14:textId="77777777" w:rsidR="00BB6A4F" w:rsidRDefault="00D67E9D" w:rsidP="00BB6A4F">
              <w:pPr>
                <w:pStyle w:val="Bibliography"/>
                <w:rPr>
                  <w:noProof/>
                  <w:sz w:val="24"/>
                  <w:szCs w:val="24"/>
                </w:rPr>
              </w:pPr>
              <w:r w:rsidRPr="003415F0">
                <w:rPr>
                  <w:rFonts w:ascii="Times New Roman" w:eastAsia="Times New Roman" w:hAnsi="Times New Roman" w:cs="Times New Roman"/>
                  <w:spacing w:val="-2"/>
                  <w:kern w:val="16"/>
                  <w:lang w:eastAsia="de-DE"/>
                </w:rPr>
                <w:fldChar w:fldCharType="begin"/>
              </w:r>
              <w:r w:rsidRPr="003415F0">
                <w:rPr>
                  <w:rFonts w:ascii="Times New Roman" w:eastAsia="Times New Roman" w:hAnsi="Times New Roman" w:cs="Times New Roman"/>
                  <w:spacing w:val="-2"/>
                  <w:kern w:val="16"/>
                  <w:lang w:eastAsia="de-DE"/>
                </w:rPr>
                <w:instrText xml:space="preserve"> BIBLIOGRAPHY </w:instrText>
              </w:r>
              <w:r w:rsidRPr="003415F0">
                <w:rPr>
                  <w:rFonts w:ascii="Times New Roman" w:eastAsia="Times New Roman" w:hAnsi="Times New Roman" w:cs="Times New Roman"/>
                  <w:spacing w:val="-2"/>
                  <w:kern w:val="16"/>
                  <w:lang w:eastAsia="de-DE"/>
                </w:rPr>
                <w:fldChar w:fldCharType="separate"/>
              </w:r>
              <w:r w:rsidR="00BB6A4F">
                <w:rPr>
                  <w:noProof/>
                </w:rPr>
                <w:t xml:space="preserve">Aizawa, A., 2003. An information-theoretic perspective of tf–idf measures. </w:t>
              </w:r>
              <w:r w:rsidR="00BB6A4F">
                <w:rPr>
                  <w:i/>
                  <w:iCs/>
                  <w:noProof/>
                </w:rPr>
                <w:t xml:space="preserve">Information Processing &amp; Management, </w:t>
              </w:r>
              <w:r w:rsidR="00BB6A4F">
                <w:rPr>
                  <w:noProof/>
                </w:rPr>
                <w:t>39(1), pp. 45-65.</w:t>
              </w:r>
            </w:p>
            <w:p w14:paraId="01C15E05" w14:textId="77777777" w:rsidR="00BB6A4F" w:rsidRDefault="00BB6A4F" w:rsidP="00BB6A4F">
              <w:pPr>
                <w:pStyle w:val="Bibliography"/>
                <w:rPr>
                  <w:noProof/>
                </w:rPr>
              </w:pPr>
              <w:r>
                <w:rPr>
                  <w:noProof/>
                </w:rPr>
                <w:t xml:space="preserve">Arkaitz, Z. et al., 2018. Detection and Resolution of Rumours in Social Media: A Survey. </w:t>
              </w:r>
              <w:r>
                <w:rPr>
                  <w:i/>
                  <w:iCs/>
                  <w:noProof/>
                </w:rPr>
                <w:t xml:space="preserve">ACM Computing Surveys, </w:t>
              </w:r>
              <w:r>
                <w:rPr>
                  <w:noProof/>
                </w:rPr>
                <w:t>51(2).</w:t>
              </w:r>
            </w:p>
            <w:p w14:paraId="7240892E" w14:textId="77777777" w:rsidR="00BB6A4F" w:rsidRDefault="00BB6A4F" w:rsidP="00BB6A4F">
              <w:pPr>
                <w:pStyle w:val="Bibliography"/>
                <w:rPr>
                  <w:noProof/>
                </w:rPr>
              </w:pPr>
              <w:r>
                <w:rPr>
                  <w:noProof/>
                </w:rPr>
                <w:t xml:space="preserve">Grobelnik, D. M. a. M., 1998. </w:t>
              </w:r>
              <w:r>
                <w:rPr>
                  <w:i/>
                  <w:iCs/>
                  <w:noProof/>
                </w:rPr>
                <w:t xml:space="preserve">Word Sequences as Features in Text-Learning. </w:t>
              </w:r>
              <w:r>
                <w:rPr>
                  <w:noProof/>
                </w:rPr>
                <w:t>s.l., CiteSeer.</w:t>
              </w:r>
            </w:p>
            <w:p w14:paraId="30DB9FBA" w14:textId="77777777" w:rsidR="00BB6A4F" w:rsidRDefault="00BB6A4F" w:rsidP="00BB6A4F">
              <w:pPr>
                <w:pStyle w:val="Bibliography"/>
                <w:rPr>
                  <w:noProof/>
                </w:rPr>
              </w:pPr>
              <w:r>
                <w:rPr>
                  <w:noProof/>
                </w:rPr>
                <w:t xml:space="preserve">Kaimin, Z., Chang, S., Binyang, L. &amp; Jey, H. L., 2019. </w:t>
              </w:r>
              <w:r>
                <w:rPr>
                  <w:i/>
                  <w:iCs/>
                  <w:noProof/>
                </w:rPr>
                <w:t xml:space="preserve">Early Rumour Detection. </w:t>
              </w:r>
              <w:r>
                <w:rPr>
                  <w:noProof/>
                </w:rPr>
                <w:t>Minneapolis, Minnesota, Proceedings of NAACL-HLT.</w:t>
              </w:r>
            </w:p>
            <w:p w14:paraId="748B7045" w14:textId="77777777" w:rsidR="00BB6A4F" w:rsidRDefault="00BB6A4F" w:rsidP="00BB6A4F">
              <w:pPr>
                <w:pStyle w:val="Bibliography"/>
                <w:rPr>
                  <w:noProof/>
                </w:rPr>
              </w:pPr>
              <w:r>
                <w:rPr>
                  <w:noProof/>
                </w:rPr>
                <w:t xml:space="preserve">Victor, S., Lysandre, D., Julien, C. &amp; Thomas, W., 2020. </w:t>
              </w:r>
              <w:r>
                <w:rPr>
                  <w:i/>
                  <w:iCs/>
                  <w:noProof/>
                </w:rPr>
                <w:t xml:space="preserve">DistilBERT, a distilled version of BERT: smaller, faster, cheaper and lighter. </w:t>
              </w:r>
              <w:r>
                <w:rPr>
                  <w:noProof/>
                </w:rPr>
                <w:t>s.l., NeurIPS 2019.</w:t>
              </w:r>
            </w:p>
            <w:p w14:paraId="245EEEC5" w14:textId="77777777" w:rsidR="00BB6A4F" w:rsidRDefault="00BB6A4F" w:rsidP="00BB6A4F">
              <w:pPr>
                <w:pStyle w:val="Bibliography"/>
                <w:rPr>
                  <w:noProof/>
                </w:rPr>
              </w:pPr>
              <w:r>
                <w:rPr>
                  <w:noProof/>
                </w:rPr>
                <w:t xml:space="preserve">Xavier, G., Antoine, B. &amp; Yoshua, B., 2011. </w:t>
              </w:r>
              <w:r>
                <w:rPr>
                  <w:i/>
                  <w:iCs/>
                  <w:noProof/>
                </w:rPr>
                <w:t xml:space="preserve">Deep Sparse Rectifier Neural Networks. </w:t>
              </w:r>
              <w:r>
                <w:rPr>
                  <w:noProof/>
                </w:rPr>
                <w:t>Fort Lauderdale, FL, USA., 14th International Conference on Artificial Intelligence and Statistics (AISTATS).</w:t>
              </w:r>
            </w:p>
            <w:p w14:paraId="3E264726" w14:textId="72D0A595" w:rsidR="00D67E9D" w:rsidRDefault="00D67E9D" w:rsidP="00BB6A4F">
              <w:r w:rsidRPr="003415F0">
                <w:rPr>
                  <w:rFonts w:ascii="Times New Roman" w:eastAsia="Times New Roman" w:hAnsi="Times New Roman" w:cs="Times New Roman"/>
                  <w:spacing w:val="-2"/>
                  <w:kern w:val="16"/>
                  <w:lang w:eastAsia="de-DE"/>
                </w:rPr>
                <w:fldChar w:fldCharType="end"/>
              </w:r>
            </w:p>
          </w:sdtContent>
        </w:sdt>
      </w:sdtContent>
    </w:sdt>
    <w:p w14:paraId="108B0FF1" w14:textId="77777777" w:rsidR="00254449" w:rsidRDefault="00254449" w:rsidP="00254449">
      <w:pPr>
        <w:pStyle w:val="ACLTextFirstLine"/>
        <w:ind w:firstLine="0"/>
        <w:rPr>
          <w:b/>
          <w:bCs/>
        </w:rPr>
      </w:pPr>
    </w:p>
    <w:p w14:paraId="6CF54CA1" w14:textId="1144ECC4" w:rsidR="00444FE1" w:rsidRDefault="00444FE1" w:rsidP="00AC6BDF">
      <w:pPr>
        <w:pStyle w:val="ACLReferencesText"/>
      </w:pPr>
    </w:p>
    <w:sectPr w:rsidR="00444FE1" w:rsidSect="00444F16">
      <w:footerReference w:type="default" r:id="rId17"/>
      <w:headerReference w:type="first" r:id="rId18"/>
      <w:pgSz w:w="11909" w:h="16834" w:code="9"/>
      <w:pgMar w:top="1702" w:right="1411" w:bottom="1440" w:left="1411" w:header="475" w:footer="360" w:gutter="0"/>
      <w:cols w:num="2" w:space="38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4BDE" w14:textId="77777777" w:rsidR="006B2286" w:rsidRDefault="006B2286" w:rsidP="00667A63">
      <w:pPr>
        <w:spacing w:after="0" w:line="240" w:lineRule="auto"/>
      </w:pPr>
      <w:r>
        <w:separator/>
      </w:r>
    </w:p>
    <w:p w14:paraId="569881FA" w14:textId="77777777" w:rsidR="006B2286" w:rsidRDefault="006B2286"/>
  </w:endnote>
  <w:endnote w:type="continuationSeparator" w:id="0">
    <w:p w14:paraId="49B76D83" w14:textId="77777777" w:rsidR="006B2286" w:rsidRDefault="006B2286" w:rsidP="00667A63">
      <w:pPr>
        <w:spacing w:after="0" w:line="240" w:lineRule="auto"/>
      </w:pPr>
      <w:r>
        <w:continuationSeparator/>
      </w:r>
    </w:p>
    <w:p w14:paraId="1CF11D93" w14:textId="77777777" w:rsidR="006B2286" w:rsidRDefault="006B2286"/>
    <w:p w14:paraId="690841DA" w14:textId="77777777" w:rsidR="006B2286" w:rsidRDefault="006B228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F2E1" w14:textId="77777777" w:rsidR="006B2286" w:rsidRDefault="006B2286" w:rsidP="00F422C2">
      <w:pPr>
        <w:spacing w:after="0" w:line="240" w:lineRule="auto"/>
        <w:contextualSpacing/>
      </w:pPr>
      <w:r>
        <w:separator/>
      </w:r>
    </w:p>
  </w:footnote>
  <w:footnote w:type="continuationSeparator" w:id="0">
    <w:p w14:paraId="2839CB69" w14:textId="77777777" w:rsidR="006B2286" w:rsidRDefault="006B2286" w:rsidP="00667A63">
      <w:pPr>
        <w:spacing w:after="0" w:line="240" w:lineRule="auto"/>
      </w:pPr>
      <w:r>
        <w:continuationSeparator/>
      </w:r>
    </w:p>
    <w:p w14:paraId="4C3D3091" w14:textId="77777777" w:rsidR="006B2286" w:rsidRDefault="006B22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5581" w14:textId="1DE4A6F9" w:rsidR="00444F16" w:rsidRDefault="00444F16" w:rsidP="00444F16">
    <w:pPr>
      <w:pStyle w:val="Header"/>
      <w:spacing w:line="360" w:lineRule="auto"/>
      <w:jc w:val="center"/>
      <w:rPr>
        <w:rFonts w:ascii="Times New Roman" w:hAnsi="Times New Roman" w:cs="Times New Roman"/>
        <w:b/>
        <w:bCs/>
        <w:sz w:val="30"/>
        <w:szCs w:val="30"/>
      </w:rPr>
    </w:pPr>
    <w:r w:rsidRPr="00DF7D53">
      <w:rPr>
        <w:rFonts w:ascii="Times New Roman" w:hAnsi="Times New Roman" w:cs="Times New Roman"/>
        <w:b/>
        <w:bCs/>
        <w:sz w:val="30"/>
        <w:szCs w:val="30"/>
      </w:rPr>
      <w:t>COMP90042</w:t>
    </w:r>
    <w:r>
      <w:rPr>
        <w:rFonts w:ascii="Times New Roman" w:hAnsi="Times New Roman" w:cs="Times New Roman"/>
        <w:b/>
        <w:bCs/>
        <w:sz w:val="30"/>
        <w:szCs w:val="30"/>
      </w:rPr>
      <w:t xml:space="preserve"> – Natural Language Processing Assignment 3</w:t>
    </w:r>
  </w:p>
  <w:p w14:paraId="67E6632A" w14:textId="23DAEA7F" w:rsidR="00444F16" w:rsidRDefault="00444F16" w:rsidP="00444F16">
    <w:pPr>
      <w:pStyle w:val="Header"/>
      <w:spacing w:line="360" w:lineRule="auto"/>
      <w:jc w:val="center"/>
    </w:pPr>
    <w:r>
      <w:rPr>
        <w:rFonts w:ascii="Times New Roman" w:hAnsi="Times New Roman" w:cs="Times New Roman"/>
        <w:b/>
        <w:bCs/>
        <w:sz w:val="30"/>
        <w:szCs w:val="30"/>
      </w:rPr>
      <w:t>1148618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E3CAF"/>
    <w:multiLevelType w:val="hybridMultilevel"/>
    <w:tmpl w:val="AD925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AFC6B92"/>
    <w:multiLevelType w:val="hybridMultilevel"/>
    <w:tmpl w:val="BA168960"/>
    <w:lvl w:ilvl="0" w:tplc="1C100BAA">
      <w:start w:val="1"/>
      <w:numFmt w:val="decimal"/>
      <w:lvlText w:val="%1."/>
      <w:lvlJc w:val="left"/>
      <w:pPr>
        <w:ind w:left="590" w:hanging="360"/>
      </w:pPr>
      <w:rPr>
        <w:rFonts w:hint="default"/>
      </w:rPr>
    </w:lvl>
    <w:lvl w:ilvl="1" w:tplc="0C090019" w:tentative="1">
      <w:start w:val="1"/>
      <w:numFmt w:val="lowerLetter"/>
      <w:lvlText w:val="%2."/>
      <w:lvlJc w:val="left"/>
      <w:pPr>
        <w:ind w:left="1310" w:hanging="360"/>
      </w:pPr>
    </w:lvl>
    <w:lvl w:ilvl="2" w:tplc="0C09001B" w:tentative="1">
      <w:start w:val="1"/>
      <w:numFmt w:val="lowerRoman"/>
      <w:lvlText w:val="%3."/>
      <w:lvlJc w:val="right"/>
      <w:pPr>
        <w:ind w:left="2030" w:hanging="180"/>
      </w:pPr>
    </w:lvl>
    <w:lvl w:ilvl="3" w:tplc="0C09000F" w:tentative="1">
      <w:start w:val="1"/>
      <w:numFmt w:val="decimal"/>
      <w:lvlText w:val="%4."/>
      <w:lvlJc w:val="left"/>
      <w:pPr>
        <w:ind w:left="2750" w:hanging="360"/>
      </w:pPr>
    </w:lvl>
    <w:lvl w:ilvl="4" w:tplc="0C090019" w:tentative="1">
      <w:start w:val="1"/>
      <w:numFmt w:val="lowerLetter"/>
      <w:lvlText w:val="%5."/>
      <w:lvlJc w:val="left"/>
      <w:pPr>
        <w:ind w:left="3470" w:hanging="360"/>
      </w:pPr>
    </w:lvl>
    <w:lvl w:ilvl="5" w:tplc="0C09001B" w:tentative="1">
      <w:start w:val="1"/>
      <w:numFmt w:val="lowerRoman"/>
      <w:lvlText w:val="%6."/>
      <w:lvlJc w:val="right"/>
      <w:pPr>
        <w:ind w:left="4190" w:hanging="180"/>
      </w:pPr>
    </w:lvl>
    <w:lvl w:ilvl="6" w:tplc="0C09000F" w:tentative="1">
      <w:start w:val="1"/>
      <w:numFmt w:val="decimal"/>
      <w:lvlText w:val="%7."/>
      <w:lvlJc w:val="left"/>
      <w:pPr>
        <w:ind w:left="4910" w:hanging="360"/>
      </w:pPr>
    </w:lvl>
    <w:lvl w:ilvl="7" w:tplc="0C090019" w:tentative="1">
      <w:start w:val="1"/>
      <w:numFmt w:val="lowerLetter"/>
      <w:lvlText w:val="%8."/>
      <w:lvlJc w:val="left"/>
      <w:pPr>
        <w:ind w:left="5630" w:hanging="360"/>
      </w:pPr>
    </w:lvl>
    <w:lvl w:ilvl="8" w:tplc="0C09001B" w:tentative="1">
      <w:start w:val="1"/>
      <w:numFmt w:val="lowerRoman"/>
      <w:lvlText w:val="%9."/>
      <w:lvlJc w:val="right"/>
      <w:pPr>
        <w:ind w:left="635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4D72591C"/>
    <w:multiLevelType w:val="hybridMultilevel"/>
    <w:tmpl w:val="C2F027F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0"/>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0"/>
  </w:num>
  <w:num w:numId="10">
    <w:abstractNumId w:val="1"/>
  </w:num>
  <w:num w:numId="11">
    <w:abstractNumId w:val="8"/>
  </w:num>
  <w:num w:numId="12">
    <w:abstractNumId w:val="2"/>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N7EwtzA0Mrc0NTVX0lEKTi0uzszPAykwqwUAtCwWMCwAAAA="/>
  </w:docVars>
  <w:rsids>
    <w:rsidRoot w:val="00A5424A"/>
    <w:rsid w:val="000010C9"/>
    <w:rsid w:val="00004CF7"/>
    <w:rsid w:val="00017AF2"/>
    <w:rsid w:val="00024936"/>
    <w:rsid w:val="00060FF9"/>
    <w:rsid w:val="00061377"/>
    <w:rsid w:val="00063F74"/>
    <w:rsid w:val="000901B7"/>
    <w:rsid w:val="000C2330"/>
    <w:rsid w:val="000D0BBD"/>
    <w:rsid w:val="000E56CA"/>
    <w:rsid w:val="000F4224"/>
    <w:rsid w:val="000F468A"/>
    <w:rsid w:val="00102E76"/>
    <w:rsid w:val="00107BDB"/>
    <w:rsid w:val="00127D5C"/>
    <w:rsid w:val="00143554"/>
    <w:rsid w:val="0014564A"/>
    <w:rsid w:val="00153FB0"/>
    <w:rsid w:val="00170D36"/>
    <w:rsid w:val="001716CB"/>
    <w:rsid w:val="00174A80"/>
    <w:rsid w:val="00174CDA"/>
    <w:rsid w:val="00182C84"/>
    <w:rsid w:val="001963B1"/>
    <w:rsid w:val="001A719D"/>
    <w:rsid w:val="001C327D"/>
    <w:rsid w:val="001C78E9"/>
    <w:rsid w:val="001D1336"/>
    <w:rsid w:val="001D2254"/>
    <w:rsid w:val="001E3C48"/>
    <w:rsid w:val="001F52AB"/>
    <w:rsid w:val="001F6AE5"/>
    <w:rsid w:val="00222A29"/>
    <w:rsid w:val="002355BB"/>
    <w:rsid w:val="002401E1"/>
    <w:rsid w:val="00241876"/>
    <w:rsid w:val="0024789A"/>
    <w:rsid w:val="00253A49"/>
    <w:rsid w:val="00254449"/>
    <w:rsid w:val="00257927"/>
    <w:rsid w:val="00273167"/>
    <w:rsid w:val="0029350C"/>
    <w:rsid w:val="002A4A19"/>
    <w:rsid w:val="002B248B"/>
    <w:rsid w:val="002C07BF"/>
    <w:rsid w:val="002C4AAA"/>
    <w:rsid w:val="002C61F5"/>
    <w:rsid w:val="002E6156"/>
    <w:rsid w:val="002F7011"/>
    <w:rsid w:val="00301704"/>
    <w:rsid w:val="0031447B"/>
    <w:rsid w:val="00326057"/>
    <w:rsid w:val="003415F0"/>
    <w:rsid w:val="00366A06"/>
    <w:rsid w:val="00376BC9"/>
    <w:rsid w:val="003837A5"/>
    <w:rsid w:val="003851ED"/>
    <w:rsid w:val="00387E4F"/>
    <w:rsid w:val="003908FD"/>
    <w:rsid w:val="00392298"/>
    <w:rsid w:val="00392C52"/>
    <w:rsid w:val="003A7865"/>
    <w:rsid w:val="003B1231"/>
    <w:rsid w:val="003B270A"/>
    <w:rsid w:val="003B6377"/>
    <w:rsid w:val="003B6DCC"/>
    <w:rsid w:val="003C20B0"/>
    <w:rsid w:val="003E32C8"/>
    <w:rsid w:val="003F0E9D"/>
    <w:rsid w:val="003F27B5"/>
    <w:rsid w:val="004050D6"/>
    <w:rsid w:val="00410040"/>
    <w:rsid w:val="00421E57"/>
    <w:rsid w:val="00424FBA"/>
    <w:rsid w:val="00442738"/>
    <w:rsid w:val="00444F16"/>
    <w:rsid w:val="00444FE1"/>
    <w:rsid w:val="00446B8B"/>
    <w:rsid w:val="00453791"/>
    <w:rsid w:val="00457BA7"/>
    <w:rsid w:val="0047067E"/>
    <w:rsid w:val="0048141F"/>
    <w:rsid w:val="00490093"/>
    <w:rsid w:val="00490394"/>
    <w:rsid w:val="004A229F"/>
    <w:rsid w:val="004B72D9"/>
    <w:rsid w:val="004C651F"/>
    <w:rsid w:val="004D5724"/>
    <w:rsid w:val="004E197B"/>
    <w:rsid w:val="004E6AEC"/>
    <w:rsid w:val="004F0BAF"/>
    <w:rsid w:val="004F22F5"/>
    <w:rsid w:val="004F4295"/>
    <w:rsid w:val="004F6729"/>
    <w:rsid w:val="00500B6E"/>
    <w:rsid w:val="00522F2F"/>
    <w:rsid w:val="005449E1"/>
    <w:rsid w:val="00552469"/>
    <w:rsid w:val="00560CB9"/>
    <w:rsid w:val="00582529"/>
    <w:rsid w:val="00582561"/>
    <w:rsid w:val="005A1FB9"/>
    <w:rsid w:val="005A2EBE"/>
    <w:rsid w:val="005A3874"/>
    <w:rsid w:val="005B5174"/>
    <w:rsid w:val="005C37D8"/>
    <w:rsid w:val="005D01F3"/>
    <w:rsid w:val="005D7B18"/>
    <w:rsid w:val="005F1410"/>
    <w:rsid w:val="005F394E"/>
    <w:rsid w:val="005F48FC"/>
    <w:rsid w:val="00610DC6"/>
    <w:rsid w:val="00614BD1"/>
    <w:rsid w:val="006200A2"/>
    <w:rsid w:val="00630CAF"/>
    <w:rsid w:val="00640DF6"/>
    <w:rsid w:val="006452F8"/>
    <w:rsid w:val="00667A63"/>
    <w:rsid w:val="006718A0"/>
    <w:rsid w:val="00675568"/>
    <w:rsid w:val="00681A47"/>
    <w:rsid w:val="006A4029"/>
    <w:rsid w:val="006A4F3B"/>
    <w:rsid w:val="006A7C05"/>
    <w:rsid w:val="006B2286"/>
    <w:rsid w:val="006B5246"/>
    <w:rsid w:val="006D1F2B"/>
    <w:rsid w:val="006D2F22"/>
    <w:rsid w:val="006D4060"/>
    <w:rsid w:val="006E75D0"/>
    <w:rsid w:val="007207C5"/>
    <w:rsid w:val="00726D45"/>
    <w:rsid w:val="007300D0"/>
    <w:rsid w:val="00735D97"/>
    <w:rsid w:val="007376E2"/>
    <w:rsid w:val="007411A8"/>
    <w:rsid w:val="007500AF"/>
    <w:rsid w:val="007508B2"/>
    <w:rsid w:val="0076528F"/>
    <w:rsid w:val="007667FE"/>
    <w:rsid w:val="00771093"/>
    <w:rsid w:val="007B1755"/>
    <w:rsid w:val="007D2776"/>
    <w:rsid w:val="007F1864"/>
    <w:rsid w:val="007F77CB"/>
    <w:rsid w:val="00816178"/>
    <w:rsid w:val="00822F2F"/>
    <w:rsid w:val="00847E66"/>
    <w:rsid w:val="0085734D"/>
    <w:rsid w:val="00861EB0"/>
    <w:rsid w:val="0087257A"/>
    <w:rsid w:val="008735DC"/>
    <w:rsid w:val="0087390C"/>
    <w:rsid w:val="008765B5"/>
    <w:rsid w:val="00896E82"/>
    <w:rsid w:val="008A49DE"/>
    <w:rsid w:val="008B2D46"/>
    <w:rsid w:val="008E05B4"/>
    <w:rsid w:val="008E6433"/>
    <w:rsid w:val="008E6C8D"/>
    <w:rsid w:val="008E719F"/>
    <w:rsid w:val="008F1994"/>
    <w:rsid w:val="008F6C2F"/>
    <w:rsid w:val="00910283"/>
    <w:rsid w:val="0091330B"/>
    <w:rsid w:val="0092671C"/>
    <w:rsid w:val="00932737"/>
    <w:rsid w:val="0093349C"/>
    <w:rsid w:val="00943A37"/>
    <w:rsid w:val="00953CEB"/>
    <w:rsid w:val="00966650"/>
    <w:rsid w:val="009676DE"/>
    <w:rsid w:val="009704C1"/>
    <w:rsid w:val="009907BC"/>
    <w:rsid w:val="00990CE4"/>
    <w:rsid w:val="00992AE6"/>
    <w:rsid w:val="009A4845"/>
    <w:rsid w:val="009A6463"/>
    <w:rsid w:val="009B3A8D"/>
    <w:rsid w:val="009B5BEA"/>
    <w:rsid w:val="009C2986"/>
    <w:rsid w:val="009E3BCA"/>
    <w:rsid w:val="009F4873"/>
    <w:rsid w:val="00A06243"/>
    <w:rsid w:val="00A45C6C"/>
    <w:rsid w:val="00A46C1B"/>
    <w:rsid w:val="00A47EDF"/>
    <w:rsid w:val="00A50FF9"/>
    <w:rsid w:val="00A51699"/>
    <w:rsid w:val="00A5424A"/>
    <w:rsid w:val="00A60C03"/>
    <w:rsid w:val="00A6714C"/>
    <w:rsid w:val="00A7481C"/>
    <w:rsid w:val="00A76EB0"/>
    <w:rsid w:val="00A90828"/>
    <w:rsid w:val="00A934D7"/>
    <w:rsid w:val="00A95291"/>
    <w:rsid w:val="00A96360"/>
    <w:rsid w:val="00A96DA0"/>
    <w:rsid w:val="00AA0261"/>
    <w:rsid w:val="00AA3BB4"/>
    <w:rsid w:val="00AB1AE8"/>
    <w:rsid w:val="00AB79FE"/>
    <w:rsid w:val="00AC05AA"/>
    <w:rsid w:val="00AC3D0F"/>
    <w:rsid w:val="00AC6BDF"/>
    <w:rsid w:val="00AC7CEE"/>
    <w:rsid w:val="00AE3530"/>
    <w:rsid w:val="00AF456F"/>
    <w:rsid w:val="00AF763D"/>
    <w:rsid w:val="00B02EE2"/>
    <w:rsid w:val="00B1656D"/>
    <w:rsid w:val="00B30EDF"/>
    <w:rsid w:val="00B44651"/>
    <w:rsid w:val="00B44EF1"/>
    <w:rsid w:val="00B55A9B"/>
    <w:rsid w:val="00B618F7"/>
    <w:rsid w:val="00B71C7E"/>
    <w:rsid w:val="00B756E0"/>
    <w:rsid w:val="00B800DD"/>
    <w:rsid w:val="00B815FA"/>
    <w:rsid w:val="00B86D75"/>
    <w:rsid w:val="00B92D76"/>
    <w:rsid w:val="00BA4491"/>
    <w:rsid w:val="00BB6A4F"/>
    <w:rsid w:val="00BC1581"/>
    <w:rsid w:val="00BD409B"/>
    <w:rsid w:val="00BD4A80"/>
    <w:rsid w:val="00BE48C4"/>
    <w:rsid w:val="00BE71FB"/>
    <w:rsid w:val="00C1585C"/>
    <w:rsid w:val="00C32DFB"/>
    <w:rsid w:val="00C4163A"/>
    <w:rsid w:val="00C424DC"/>
    <w:rsid w:val="00C647E9"/>
    <w:rsid w:val="00C75403"/>
    <w:rsid w:val="00C7718B"/>
    <w:rsid w:val="00C9197E"/>
    <w:rsid w:val="00CA072F"/>
    <w:rsid w:val="00CA4DC2"/>
    <w:rsid w:val="00CD333B"/>
    <w:rsid w:val="00CD72A1"/>
    <w:rsid w:val="00CE3460"/>
    <w:rsid w:val="00CE75D4"/>
    <w:rsid w:val="00D31228"/>
    <w:rsid w:val="00D41940"/>
    <w:rsid w:val="00D47E00"/>
    <w:rsid w:val="00D5039D"/>
    <w:rsid w:val="00D50D1D"/>
    <w:rsid w:val="00D51821"/>
    <w:rsid w:val="00D530D1"/>
    <w:rsid w:val="00D5598D"/>
    <w:rsid w:val="00D5672D"/>
    <w:rsid w:val="00D67E9D"/>
    <w:rsid w:val="00D7629C"/>
    <w:rsid w:val="00D77CE6"/>
    <w:rsid w:val="00D81450"/>
    <w:rsid w:val="00D82724"/>
    <w:rsid w:val="00DA2126"/>
    <w:rsid w:val="00DA7B42"/>
    <w:rsid w:val="00DB1046"/>
    <w:rsid w:val="00DB3FA1"/>
    <w:rsid w:val="00DB6F64"/>
    <w:rsid w:val="00DE0EB8"/>
    <w:rsid w:val="00DE4C4D"/>
    <w:rsid w:val="00DF174B"/>
    <w:rsid w:val="00DF7C52"/>
    <w:rsid w:val="00DF7D53"/>
    <w:rsid w:val="00E070C3"/>
    <w:rsid w:val="00E25076"/>
    <w:rsid w:val="00E258A8"/>
    <w:rsid w:val="00E27E96"/>
    <w:rsid w:val="00E32128"/>
    <w:rsid w:val="00E34DBF"/>
    <w:rsid w:val="00E5068E"/>
    <w:rsid w:val="00E7671A"/>
    <w:rsid w:val="00EA2229"/>
    <w:rsid w:val="00EC02C5"/>
    <w:rsid w:val="00EC19ED"/>
    <w:rsid w:val="00EE0D2E"/>
    <w:rsid w:val="00EE2E06"/>
    <w:rsid w:val="00EF6506"/>
    <w:rsid w:val="00EF780A"/>
    <w:rsid w:val="00F01EA8"/>
    <w:rsid w:val="00F15CC3"/>
    <w:rsid w:val="00F17859"/>
    <w:rsid w:val="00F35565"/>
    <w:rsid w:val="00F422C2"/>
    <w:rsid w:val="00F50EE5"/>
    <w:rsid w:val="00F61F66"/>
    <w:rsid w:val="00F630D4"/>
    <w:rsid w:val="00F724A3"/>
    <w:rsid w:val="00FB1023"/>
    <w:rsid w:val="00FC4470"/>
    <w:rsid w:val="00FF1BF0"/>
    <w:rsid w:val="00FF790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49"/>
    <w:rPr>
      <w:lang w:val="en-AU"/>
    </w:rPr>
  </w:style>
  <w:style w:type="paragraph" w:styleId="Heading1">
    <w:name w:val="heading 1"/>
    <w:basedOn w:val="Normal"/>
    <w:next w:val="Normal"/>
    <w:link w:val="Heading1Char"/>
    <w:uiPriority w:val="9"/>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Bibliography">
    <w:name w:val="Bibliography"/>
    <w:basedOn w:val="Normal"/>
    <w:next w:val="Normal"/>
    <w:uiPriority w:val="37"/>
    <w:unhideWhenUsed/>
    <w:rsid w:val="00D67E9D"/>
  </w:style>
  <w:style w:type="character" w:customStyle="1" w:styleId="Heading3Char">
    <w:name w:val="Heading 3 Char"/>
    <w:basedOn w:val="DefaultParagraphFont"/>
    <w:link w:val="Heading3"/>
    <w:uiPriority w:val="9"/>
    <w:semiHidden/>
    <w:rsid w:val="00D67E9D"/>
    <w:rPr>
      <w:rFonts w:asciiTheme="majorHAnsi" w:eastAsiaTheme="majorEastAsia" w:hAnsiTheme="majorHAnsi" w:cstheme="majorBidi"/>
      <w:color w:val="1F3763" w:themeColor="accent1" w:themeShade="7F"/>
      <w:sz w:val="24"/>
      <w:szCs w:val="24"/>
      <w:lang w:val="en-AU"/>
    </w:rPr>
  </w:style>
  <w:style w:type="character" w:styleId="CommentReference">
    <w:name w:val="annotation reference"/>
    <w:basedOn w:val="DefaultParagraphFont"/>
    <w:uiPriority w:val="99"/>
    <w:semiHidden/>
    <w:unhideWhenUsed/>
    <w:rsid w:val="00D50D1D"/>
    <w:rPr>
      <w:sz w:val="16"/>
      <w:szCs w:val="16"/>
    </w:rPr>
  </w:style>
  <w:style w:type="paragraph" w:styleId="HTMLPreformatted">
    <w:name w:val="HTML Preformatted"/>
    <w:basedOn w:val="Normal"/>
    <w:link w:val="HTMLPreformattedChar"/>
    <w:uiPriority w:val="99"/>
    <w:unhideWhenUsed/>
    <w:rsid w:val="009B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B5BEA"/>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987">
      <w:bodyDiv w:val="1"/>
      <w:marLeft w:val="0"/>
      <w:marRight w:val="0"/>
      <w:marTop w:val="0"/>
      <w:marBottom w:val="0"/>
      <w:divBdr>
        <w:top w:val="none" w:sz="0" w:space="0" w:color="auto"/>
        <w:left w:val="none" w:sz="0" w:space="0" w:color="auto"/>
        <w:bottom w:val="none" w:sz="0" w:space="0" w:color="auto"/>
        <w:right w:val="none" w:sz="0" w:space="0" w:color="auto"/>
      </w:divBdr>
    </w:div>
    <w:div w:id="172692474">
      <w:bodyDiv w:val="1"/>
      <w:marLeft w:val="0"/>
      <w:marRight w:val="0"/>
      <w:marTop w:val="0"/>
      <w:marBottom w:val="0"/>
      <w:divBdr>
        <w:top w:val="none" w:sz="0" w:space="0" w:color="auto"/>
        <w:left w:val="none" w:sz="0" w:space="0" w:color="auto"/>
        <w:bottom w:val="none" w:sz="0" w:space="0" w:color="auto"/>
        <w:right w:val="none" w:sz="0" w:space="0" w:color="auto"/>
      </w:divBdr>
    </w:div>
    <w:div w:id="178012009">
      <w:bodyDiv w:val="1"/>
      <w:marLeft w:val="0"/>
      <w:marRight w:val="0"/>
      <w:marTop w:val="0"/>
      <w:marBottom w:val="0"/>
      <w:divBdr>
        <w:top w:val="none" w:sz="0" w:space="0" w:color="auto"/>
        <w:left w:val="none" w:sz="0" w:space="0" w:color="auto"/>
        <w:bottom w:val="none" w:sz="0" w:space="0" w:color="auto"/>
        <w:right w:val="none" w:sz="0" w:space="0" w:color="auto"/>
      </w:divBdr>
    </w:div>
    <w:div w:id="273559346">
      <w:bodyDiv w:val="1"/>
      <w:marLeft w:val="0"/>
      <w:marRight w:val="0"/>
      <w:marTop w:val="0"/>
      <w:marBottom w:val="0"/>
      <w:divBdr>
        <w:top w:val="none" w:sz="0" w:space="0" w:color="auto"/>
        <w:left w:val="none" w:sz="0" w:space="0" w:color="auto"/>
        <w:bottom w:val="none" w:sz="0" w:space="0" w:color="auto"/>
        <w:right w:val="none" w:sz="0" w:space="0" w:color="auto"/>
      </w:divBdr>
    </w:div>
    <w:div w:id="35554722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88458988">
      <w:bodyDiv w:val="1"/>
      <w:marLeft w:val="0"/>
      <w:marRight w:val="0"/>
      <w:marTop w:val="0"/>
      <w:marBottom w:val="0"/>
      <w:divBdr>
        <w:top w:val="none" w:sz="0" w:space="0" w:color="auto"/>
        <w:left w:val="none" w:sz="0" w:space="0" w:color="auto"/>
        <w:bottom w:val="none" w:sz="0" w:space="0" w:color="auto"/>
        <w:right w:val="none" w:sz="0" w:space="0" w:color="auto"/>
      </w:divBdr>
    </w:div>
    <w:div w:id="415439311">
      <w:bodyDiv w:val="1"/>
      <w:marLeft w:val="0"/>
      <w:marRight w:val="0"/>
      <w:marTop w:val="0"/>
      <w:marBottom w:val="0"/>
      <w:divBdr>
        <w:top w:val="none" w:sz="0" w:space="0" w:color="auto"/>
        <w:left w:val="none" w:sz="0" w:space="0" w:color="auto"/>
        <w:bottom w:val="none" w:sz="0" w:space="0" w:color="auto"/>
        <w:right w:val="none" w:sz="0" w:space="0" w:color="auto"/>
      </w:divBdr>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446849025">
      <w:bodyDiv w:val="1"/>
      <w:marLeft w:val="0"/>
      <w:marRight w:val="0"/>
      <w:marTop w:val="0"/>
      <w:marBottom w:val="0"/>
      <w:divBdr>
        <w:top w:val="none" w:sz="0" w:space="0" w:color="auto"/>
        <w:left w:val="none" w:sz="0" w:space="0" w:color="auto"/>
        <w:bottom w:val="none" w:sz="0" w:space="0" w:color="auto"/>
        <w:right w:val="none" w:sz="0" w:space="0" w:color="auto"/>
      </w:divBdr>
    </w:div>
    <w:div w:id="452752699">
      <w:bodyDiv w:val="1"/>
      <w:marLeft w:val="0"/>
      <w:marRight w:val="0"/>
      <w:marTop w:val="0"/>
      <w:marBottom w:val="0"/>
      <w:divBdr>
        <w:top w:val="none" w:sz="0" w:space="0" w:color="auto"/>
        <w:left w:val="none" w:sz="0" w:space="0" w:color="auto"/>
        <w:bottom w:val="none" w:sz="0" w:space="0" w:color="auto"/>
        <w:right w:val="none" w:sz="0" w:space="0" w:color="auto"/>
      </w:divBdr>
    </w:div>
    <w:div w:id="455410517">
      <w:bodyDiv w:val="1"/>
      <w:marLeft w:val="0"/>
      <w:marRight w:val="0"/>
      <w:marTop w:val="0"/>
      <w:marBottom w:val="0"/>
      <w:divBdr>
        <w:top w:val="none" w:sz="0" w:space="0" w:color="auto"/>
        <w:left w:val="none" w:sz="0" w:space="0" w:color="auto"/>
        <w:bottom w:val="none" w:sz="0" w:space="0" w:color="auto"/>
        <w:right w:val="none" w:sz="0" w:space="0" w:color="auto"/>
      </w:divBdr>
    </w:div>
    <w:div w:id="508953453">
      <w:bodyDiv w:val="1"/>
      <w:marLeft w:val="0"/>
      <w:marRight w:val="0"/>
      <w:marTop w:val="0"/>
      <w:marBottom w:val="0"/>
      <w:divBdr>
        <w:top w:val="none" w:sz="0" w:space="0" w:color="auto"/>
        <w:left w:val="none" w:sz="0" w:space="0" w:color="auto"/>
        <w:bottom w:val="none" w:sz="0" w:space="0" w:color="auto"/>
        <w:right w:val="none" w:sz="0" w:space="0" w:color="auto"/>
      </w:divBdr>
    </w:div>
    <w:div w:id="514728610">
      <w:bodyDiv w:val="1"/>
      <w:marLeft w:val="0"/>
      <w:marRight w:val="0"/>
      <w:marTop w:val="0"/>
      <w:marBottom w:val="0"/>
      <w:divBdr>
        <w:top w:val="none" w:sz="0" w:space="0" w:color="auto"/>
        <w:left w:val="none" w:sz="0" w:space="0" w:color="auto"/>
        <w:bottom w:val="none" w:sz="0" w:space="0" w:color="auto"/>
        <w:right w:val="none" w:sz="0" w:space="0" w:color="auto"/>
      </w:divBdr>
    </w:div>
    <w:div w:id="523832293">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1919743">
      <w:bodyDiv w:val="1"/>
      <w:marLeft w:val="0"/>
      <w:marRight w:val="0"/>
      <w:marTop w:val="0"/>
      <w:marBottom w:val="0"/>
      <w:divBdr>
        <w:top w:val="none" w:sz="0" w:space="0" w:color="auto"/>
        <w:left w:val="none" w:sz="0" w:space="0" w:color="auto"/>
        <w:bottom w:val="none" w:sz="0" w:space="0" w:color="auto"/>
        <w:right w:val="none" w:sz="0" w:space="0" w:color="auto"/>
      </w:divBdr>
    </w:div>
    <w:div w:id="544220379">
      <w:bodyDiv w:val="1"/>
      <w:marLeft w:val="0"/>
      <w:marRight w:val="0"/>
      <w:marTop w:val="0"/>
      <w:marBottom w:val="0"/>
      <w:divBdr>
        <w:top w:val="none" w:sz="0" w:space="0" w:color="auto"/>
        <w:left w:val="none" w:sz="0" w:space="0" w:color="auto"/>
        <w:bottom w:val="none" w:sz="0" w:space="0" w:color="auto"/>
        <w:right w:val="none" w:sz="0" w:space="0" w:color="auto"/>
      </w:divBdr>
    </w:div>
    <w:div w:id="594944470">
      <w:bodyDiv w:val="1"/>
      <w:marLeft w:val="0"/>
      <w:marRight w:val="0"/>
      <w:marTop w:val="0"/>
      <w:marBottom w:val="0"/>
      <w:divBdr>
        <w:top w:val="none" w:sz="0" w:space="0" w:color="auto"/>
        <w:left w:val="none" w:sz="0" w:space="0" w:color="auto"/>
        <w:bottom w:val="none" w:sz="0" w:space="0" w:color="auto"/>
        <w:right w:val="none" w:sz="0" w:space="0" w:color="auto"/>
      </w:divBdr>
    </w:div>
    <w:div w:id="623003617">
      <w:bodyDiv w:val="1"/>
      <w:marLeft w:val="0"/>
      <w:marRight w:val="0"/>
      <w:marTop w:val="0"/>
      <w:marBottom w:val="0"/>
      <w:divBdr>
        <w:top w:val="none" w:sz="0" w:space="0" w:color="auto"/>
        <w:left w:val="none" w:sz="0" w:space="0" w:color="auto"/>
        <w:bottom w:val="none" w:sz="0" w:space="0" w:color="auto"/>
        <w:right w:val="none" w:sz="0" w:space="0" w:color="auto"/>
      </w:divBdr>
    </w:div>
    <w:div w:id="642467221">
      <w:bodyDiv w:val="1"/>
      <w:marLeft w:val="0"/>
      <w:marRight w:val="0"/>
      <w:marTop w:val="0"/>
      <w:marBottom w:val="0"/>
      <w:divBdr>
        <w:top w:val="none" w:sz="0" w:space="0" w:color="auto"/>
        <w:left w:val="none" w:sz="0" w:space="0" w:color="auto"/>
        <w:bottom w:val="none" w:sz="0" w:space="0" w:color="auto"/>
        <w:right w:val="none" w:sz="0" w:space="0" w:color="auto"/>
      </w:divBdr>
    </w:div>
    <w:div w:id="656151299">
      <w:bodyDiv w:val="1"/>
      <w:marLeft w:val="0"/>
      <w:marRight w:val="0"/>
      <w:marTop w:val="0"/>
      <w:marBottom w:val="0"/>
      <w:divBdr>
        <w:top w:val="none" w:sz="0" w:space="0" w:color="auto"/>
        <w:left w:val="none" w:sz="0" w:space="0" w:color="auto"/>
        <w:bottom w:val="none" w:sz="0" w:space="0" w:color="auto"/>
        <w:right w:val="none" w:sz="0" w:space="0" w:color="auto"/>
      </w:divBdr>
    </w:div>
    <w:div w:id="662587777">
      <w:bodyDiv w:val="1"/>
      <w:marLeft w:val="0"/>
      <w:marRight w:val="0"/>
      <w:marTop w:val="0"/>
      <w:marBottom w:val="0"/>
      <w:divBdr>
        <w:top w:val="none" w:sz="0" w:space="0" w:color="auto"/>
        <w:left w:val="none" w:sz="0" w:space="0" w:color="auto"/>
        <w:bottom w:val="none" w:sz="0" w:space="0" w:color="auto"/>
        <w:right w:val="none" w:sz="0" w:space="0" w:color="auto"/>
      </w:divBdr>
    </w:div>
    <w:div w:id="678771631">
      <w:bodyDiv w:val="1"/>
      <w:marLeft w:val="0"/>
      <w:marRight w:val="0"/>
      <w:marTop w:val="0"/>
      <w:marBottom w:val="0"/>
      <w:divBdr>
        <w:top w:val="none" w:sz="0" w:space="0" w:color="auto"/>
        <w:left w:val="none" w:sz="0" w:space="0" w:color="auto"/>
        <w:bottom w:val="none" w:sz="0" w:space="0" w:color="auto"/>
        <w:right w:val="none" w:sz="0" w:space="0" w:color="auto"/>
      </w:divBdr>
    </w:div>
    <w:div w:id="679234729">
      <w:bodyDiv w:val="1"/>
      <w:marLeft w:val="0"/>
      <w:marRight w:val="0"/>
      <w:marTop w:val="0"/>
      <w:marBottom w:val="0"/>
      <w:divBdr>
        <w:top w:val="none" w:sz="0" w:space="0" w:color="auto"/>
        <w:left w:val="none" w:sz="0" w:space="0" w:color="auto"/>
        <w:bottom w:val="none" w:sz="0" w:space="0" w:color="auto"/>
        <w:right w:val="none" w:sz="0" w:space="0" w:color="auto"/>
      </w:divBdr>
    </w:div>
    <w:div w:id="71227311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1918991">
      <w:bodyDiv w:val="1"/>
      <w:marLeft w:val="0"/>
      <w:marRight w:val="0"/>
      <w:marTop w:val="0"/>
      <w:marBottom w:val="0"/>
      <w:divBdr>
        <w:top w:val="none" w:sz="0" w:space="0" w:color="auto"/>
        <w:left w:val="none" w:sz="0" w:space="0" w:color="auto"/>
        <w:bottom w:val="none" w:sz="0" w:space="0" w:color="auto"/>
        <w:right w:val="none" w:sz="0" w:space="0" w:color="auto"/>
      </w:divBdr>
    </w:div>
    <w:div w:id="878778741">
      <w:bodyDiv w:val="1"/>
      <w:marLeft w:val="0"/>
      <w:marRight w:val="0"/>
      <w:marTop w:val="0"/>
      <w:marBottom w:val="0"/>
      <w:divBdr>
        <w:top w:val="none" w:sz="0" w:space="0" w:color="auto"/>
        <w:left w:val="none" w:sz="0" w:space="0" w:color="auto"/>
        <w:bottom w:val="none" w:sz="0" w:space="0" w:color="auto"/>
        <w:right w:val="none" w:sz="0" w:space="0" w:color="auto"/>
      </w:divBdr>
    </w:div>
    <w:div w:id="957102956">
      <w:bodyDiv w:val="1"/>
      <w:marLeft w:val="0"/>
      <w:marRight w:val="0"/>
      <w:marTop w:val="0"/>
      <w:marBottom w:val="0"/>
      <w:divBdr>
        <w:top w:val="none" w:sz="0" w:space="0" w:color="auto"/>
        <w:left w:val="none" w:sz="0" w:space="0" w:color="auto"/>
        <w:bottom w:val="none" w:sz="0" w:space="0" w:color="auto"/>
        <w:right w:val="none" w:sz="0" w:space="0" w:color="auto"/>
      </w:divBdr>
    </w:div>
    <w:div w:id="985817515">
      <w:bodyDiv w:val="1"/>
      <w:marLeft w:val="0"/>
      <w:marRight w:val="0"/>
      <w:marTop w:val="0"/>
      <w:marBottom w:val="0"/>
      <w:divBdr>
        <w:top w:val="none" w:sz="0" w:space="0" w:color="auto"/>
        <w:left w:val="none" w:sz="0" w:space="0" w:color="auto"/>
        <w:bottom w:val="none" w:sz="0" w:space="0" w:color="auto"/>
        <w:right w:val="none" w:sz="0" w:space="0" w:color="auto"/>
      </w:divBdr>
    </w:div>
    <w:div w:id="1049573545">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164278502">
      <w:bodyDiv w:val="1"/>
      <w:marLeft w:val="0"/>
      <w:marRight w:val="0"/>
      <w:marTop w:val="0"/>
      <w:marBottom w:val="0"/>
      <w:divBdr>
        <w:top w:val="none" w:sz="0" w:space="0" w:color="auto"/>
        <w:left w:val="none" w:sz="0" w:space="0" w:color="auto"/>
        <w:bottom w:val="none" w:sz="0" w:space="0" w:color="auto"/>
        <w:right w:val="none" w:sz="0" w:space="0" w:color="auto"/>
      </w:divBdr>
    </w:div>
    <w:div w:id="121349559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2956484">
      <w:bodyDiv w:val="1"/>
      <w:marLeft w:val="0"/>
      <w:marRight w:val="0"/>
      <w:marTop w:val="0"/>
      <w:marBottom w:val="0"/>
      <w:divBdr>
        <w:top w:val="none" w:sz="0" w:space="0" w:color="auto"/>
        <w:left w:val="none" w:sz="0" w:space="0" w:color="auto"/>
        <w:bottom w:val="none" w:sz="0" w:space="0" w:color="auto"/>
        <w:right w:val="none" w:sz="0" w:space="0" w:color="auto"/>
      </w:divBdr>
    </w:div>
    <w:div w:id="1260065177">
      <w:bodyDiv w:val="1"/>
      <w:marLeft w:val="0"/>
      <w:marRight w:val="0"/>
      <w:marTop w:val="0"/>
      <w:marBottom w:val="0"/>
      <w:divBdr>
        <w:top w:val="none" w:sz="0" w:space="0" w:color="auto"/>
        <w:left w:val="none" w:sz="0" w:space="0" w:color="auto"/>
        <w:bottom w:val="none" w:sz="0" w:space="0" w:color="auto"/>
        <w:right w:val="none" w:sz="0" w:space="0" w:color="auto"/>
      </w:divBdr>
    </w:div>
    <w:div w:id="1264461396">
      <w:bodyDiv w:val="1"/>
      <w:marLeft w:val="0"/>
      <w:marRight w:val="0"/>
      <w:marTop w:val="0"/>
      <w:marBottom w:val="0"/>
      <w:divBdr>
        <w:top w:val="none" w:sz="0" w:space="0" w:color="auto"/>
        <w:left w:val="none" w:sz="0" w:space="0" w:color="auto"/>
        <w:bottom w:val="none" w:sz="0" w:space="0" w:color="auto"/>
        <w:right w:val="none" w:sz="0" w:space="0" w:color="auto"/>
      </w:divBdr>
    </w:div>
    <w:div w:id="1291130984">
      <w:bodyDiv w:val="1"/>
      <w:marLeft w:val="0"/>
      <w:marRight w:val="0"/>
      <w:marTop w:val="0"/>
      <w:marBottom w:val="0"/>
      <w:divBdr>
        <w:top w:val="none" w:sz="0" w:space="0" w:color="auto"/>
        <w:left w:val="none" w:sz="0" w:space="0" w:color="auto"/>
        <w:bottom w:val="none" w:sz="0" w:space="0" w:color="auto"/>
        <w:right w:val="none" w:sz="0" w:space="0" w:color="auto"/>
      </w:divBdr>
      <w:divsChild>
        <w:div w:id="1622346014">
          <w:marLeft w:val="0"/>
          <w:marRight w:val="0"/>
          <w:marTop w:val="0"/>
          <w:marBottom w:val="0"/>
          <w:divBdr>
            <w:top w:val="none" w:sz="0" w:space="0" w:color="auto"/>
            <w:left w:val="none" w:sz="0" w:space="0" w:color="auto"/>
            <w:bottom w:val="none" w:sz="0" w:space="0" w:color="auto"/>
            <w:right w:val="none" w:sz="0" w:space="0" w:color="auto"/>
          </w:divBdr>
          <w:divsChild>
            <w:div w:id="6835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54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7756830">
      <w:bodyDiv w:val="1"/>
      <w:marLeft w:val="0"/>
      <w:marRight w:val="0"/>
      <w:marTop w:val="0"/>
      <w:marBottom w:val="0"/>
      <w:divBdr>
        <w:top w:val="none" w:sz="0" w:space="0" w:color="auto"/>
        <w:left w:val="none" w:sz="0" w:space="0" w:color="auto"/>
        <w:bottom w:val="none" w:sz="0" w:space="0" w:color="auto"/>
        <w:right w:val="none" w:sz="0" w:space="0" w:color="auto"/>
      </w:divBdr>
    </w:div>
    <w:div w:id="1394617632">
      <w:bodyDiv w:val="1"/>
      <w:marLeft w:val="0"/>
      <w:marRight w:val="0"/>
      <w:marTop w:val="0"/>
      <w:marBottom w:val="0"/>
      <w:divBdr>
        <w:top w:val="none" w:sz="0" w:space="0" w:color="auto"/>
        <w:left w:val="none" w:sz="0" w:space="0" w:color="auto"/>
        <w:bottom w:val="none" w:sz="0" w:space="0" w:color="auto"/>
        <w:right w:val="none" w:sz="0" w:space="0" w:color="auto"/>
      </w:divBdr>
    </w:div>
    <w:div w:id="1418287379">
      <w:bodyDiv w:val="1"/>
      <w:marLeft w:val="0"/>
      <w:marRight w:val="0"/>
      <w:marTop w:val="0"/>
      <w:marBottom w:val="0"/>
      <w:divBdr>
        <w:top w:val="none" w:sz="0" w:space="0" w:color="auto"/>
        <w:left w:val="none" w:sz="0" w:space="0" w:color="auto"/>
        <w:bottom w:val="none" w:sz="0" w:space="0" w:color="auto"/>
        <w:right w:val="none" w:sz="0" w:space="0" w:color="auto"/>
      </w:divBdr>
    </w:div>
    <w:div w:id="1418332740">
      <w:bodyDiv w:val="1"/>
      <w:marLeft w:val="0"/>
      <w:marRight w:val="0"/>
      <w:marTop w:val="0"/>
      <w:marBottom w:val="0"/>
      <w:divBdr>
        <w:top w:val="none" w:sz="0" w:space="0" w:color="auto"/>
        <w:left w:val="none" w:sz="0" w:space="0" w:color="auto"/>
        <w:bottom w:val="none" w:sz="0" w:space="0" w:color="auto"/>
        <w:right w:val="none" w:sz="0" w:space="0" w:color="auto"/>
      </w:divBdr>
    </w:div>
    <w:div w:id="1425570526">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39059195">
      <w:bodyDiv w:val="1"/>
      <w:marLeft w:val="0"/>
      <w:marRight w:val="0"/>
      <w:marTop w:val="0"/>
      <w:marBottom w:val="0"/>
      <w:divBdr>
        <w:top w:val="none" w:sz="0" w:space="0" w:color="auto"/>
        <w:left w:val="none" w:sz="0" w:space="0" w:color="auto"/>
        <w:bottom w:val="none" w:sz="0" w:space="0" w:color="auto"/>
        <w:right w:val="none" w:sz="0" w:space="0" w:color="auto"/>
      </w:divBdr>
    </w:div>
    <w:div w:id="1472752049">
      <w:bodyDiv w:val="1"/>
      <w:marLeft w:val="0"/>
      <w:marRight w:val="0"/>
      <w:marTop w:val="0"/>
      <w:marBottom w:val="0"/>
      <w:divBdr>
        <w:top w:val="none" w:sz="0" w:space="0" w:color="auto"/>
        <w:left w:val="none" w:sz="0" w:space="0" w:color="auto"/>
        <w:bottom w:val="none" w:sz="0" w:space="0" w:color="auto"/>
        <w:right w:val="none" w:sz="0" w:space="0" w:color="auto"/>
      </w:divBdr>
    </w:div>
    <w:div w:id="1517770137">
      <w:bodyDiv w:val="1"/>
      <w:marLeft w:val="0"/>
      <w:marRight w:val="0"/>
      <w:marTop w:val="0"/>
      <w:marBottom w:val="0"/>
      <w:divBdr>
        <w:top w:val="none" w:sz="0" w:space="0" w:color="auto"/>
        <w:left w:val="none" w:sz="0" w:space="0" w:color="auto"/>
        <w:bottom w:val="none" w:sz="0" w:space="0" w:color="auto"/>
        <w:right w:val="none" w:sz="0" w:space="0" w:color="auto"/>
      </w:divBdr>
    </w:div>
    <w:div w:id="1556354575">
      <w:bodyDiv w:val="1"/>
      <w:marLeft w:val="0"/>
      <w:marRight w:val="0"/>
      <w:marTop w:val="0"/>
      <w:marBottom w:val="0"/>
      <w:divBdr>
        <w:top w:val="none" w:sz="0" w:space="0" w:color="auto"/>
        <w:left w:val="none" w:sz="0" w:space="0" w:color="auto"/>
        <w:bottom w:val="none" w:sz="0" w:space="0" w:color="auto"/>
        <w:right w:val="none" w:sz="0" w:space="0" w:color="auto"/>
      </w:divBdr>
    </w:div>
    <w:div w:id="1587610481">
      <w:bodyDiv w:val="1"/>
      <w:marLeft w:val="0"/>
      <w:marRight w:val="0"/>
      <w:marTop w:val="0"/>
      <w:marBottom w:val="0"/>
      <w:divBdr>
        <w:top w:val="none" w:sz="0" w:space="0" w:color="auto"/>
        <w:left w:val="none" w:sz="0" w:space="0" w:color="auto"/>
        <w:bottom w:val="none" w:sz="0" w:space="0" w:color="auto"/>
        <w:right w:val="none" w:sz="0" w:space="0" w:color="auto"/>
      </w:divBdr>
    </w:div>
    <w:div w:id="1588269792">
      <w:bodyDiv w:val="1"/>
      <w:marLeft w:val="0"/>
      <w:marRight w:val="0"/>
      <w:marTop w:val="0"/>
      <w:marBottom w:val="0"/>
      <w:divBdr>
        <w:top w:val="none" w:sz="0" w:space="0" w:color="auto"/>
        <w:left w:val="none" w:sz="0" w:space="0" w:color="auto"/>
        <w:bottom w:val="none" w:sz="0" w:space="0" w:color="auto"/>
        <w:right w:val="none" w:sz="0" w:space="0" w:color="auto"/>
      </w:divBdr>
    </w:div>
    <w:div w:id="1740250602">
      <w:bodyDiv w:val="1"/>
      <w:marLeft w:val="0"/>
      <w:marRight w:val="0"/>
      <w:marTop w:val="0"/>
      <w:marBottom w:val="0"/>
      <w:divBdr>
        <w:top w:val="none" w:sz="0" w:space="0" w:color="auto"/>
        <w:left w:val="none" w:sz="0" w:space="0" w:color="auto"/>
        <w:bottom w:val="none" w:sz="0" w:space="0" w:color="auto"/>
        <w:right w:val="none" w:sz="0" w:space="0" w:color="auto"/>
      </w:divBdr>
    </w:div>
    <w:div w:id="1773889588">
      <w:bodyDiv w:val="1"/>
      <w:marLeft w:val="0"/>
      <w:marRight w:val="0"/>
      <w:marTop w:val="0"/>
      <w:marBottom w:val="0"/>
      <w:divBdr>
        <w:top w:val="none" w:sz="0" w:space="0" w:color="auto"/>
        <w:left w:val="none" w:sz="0" w:space="0" w:color="auto"/>
        <w:bottom w:val="none" w:sz="0" w:space="0" w:color="auto"/>
        <w:right w:val="none" w:sz="0" w:space="0" w:color="auto"/>
      </w:divBdr>
    </w:div>
    <w:div w:id="1825317228">
      <w:bodyDiv w:val="1"/>
      <w:marLeft w:val="0"/>
      <w:marRight w:val="0"/>
      <w:marTop w:val="0"/>
      <w:marBottom w:val="0"/>
      <w:divBdr>
        <w:top w:val="none" w:sz="0" w:space="0" w:color="auto"/>
        <w:left w:val="none" w:sz="0" w:space="0" w:color="auto"/>
        <w:bottom w:val="none" w:sz="0" w:space="0" w:color="auto"/>
        <w:right w:val="none" w:sz="0" w:space="0" w:color="auto"/>
      </w:divBdr>
    </w:div>
    <w:div w:id="1910768029">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7929221">
      <w:bodyDiv w:val="1"/>
      <w:marLeft w:val="0"/>
      <w:marRight w:val="0"/>
      <w:marTop w:val="0"/>
      <w:marBottom w:val="0"/>
      <w:divBdr>
        <w:top w:val="none" w:sz="0" w:space="0" w:color="auto"/>
        <w:left w:val="none" w:sz="0" w:space="0" w:color="auto"/>
        <w:bottom w:val="none" w:sz="0" w:space="0" w:color="auto"/>
        <w:right w:val="none" w:sz="0" w:space="0" w:color="auto"/>
      </w:divBdr>
    </w:div>
    <w:div w:id="20790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Aiz03</b:Tag>
    <b:SourceType>JournalArticle</b:SourceType>
    <b:Guid>{14EE7D95-E1F3-4C4B-8A82-4351DB32721A}</b:Guid>
    <b:Author>
      <b:Author>
        <b:NameList>
          <b:Person>
            <b:Last>Aizawa</b:Last>
            <b:First>Akiko</b:First>
          </b:Person>
        </b:NameList>
      </b:Author>
    </b:Author>
    <b:Title>An information-theoretic perspective of tf–idf measures</b:Title>
    <b:JournalName>Information Processing &amp; Management</b:JournalName>
    <b:Year>2003</b:Year>
    <b:Pages>45-65</b:Pages>
    <b:Volume>39</b:Volume>
    <b:Issue>1</b:Issue>
    <b:RefOrder>3</b:RefOrder>
  </b:Source>
  <b:Source>
    <b:Tag>Dun98</b:Tag>
    <b:SourceType>ConferenceProceedings</b:SourceType>
    <b:Guid>{CA59AF5A-2220-447F-8F52-A5CA312A8D59}</b:Guid>
    <b:Author>
      <b:Author>
        <b:NameList>
          <b:Person>
            <b:Last>Grobelnik</b:Last>
            <b:First>Dunja</b:First>
            <b:Middle>Mladenic and Marko</b:Middle>
          </b:Person>
        </b:NameList>
      </b:Author>
    </b:Author>
    <b:Title>Word Sequences as Features in Text-Learning</b:Title>
    <b:Year>1998</b:Year>
    <b:Publisher>CiteSeer</b:Publisher>
    <b:RefOrder>4</b:RefOrder>
  </b:Source>
  <b:Source>
    <b:Tag>Kai19</b:Tag>
    <b:SourceType>ConferenceProceedings</b:SourceType>
    <b:Guid>{B0D51115-0631-4C81-8F83-81543C029C7E}</b:Guid>
    <b:Author>
      <b:Author>
        <b:NameList>
          <b:Person>
            <b:Last>Kaimin</b:Last>
            <b:First>Zhou</b:First>
          </b:Person>
          <b:Person>
            <b:Last>Chang</b:Last>
            <b:First>Shu</b:First>
          </b:Person>
          <b:Person>
            <b:Last>Binyang</b:Last>
            <b:First>Li</b:First>
          </b:Person>
          <b:Person>
            <b:Last>Jey</b:Last>
            <b:First>Han,</b:First>
            <b:Middle>Lau</b:Middle>
          </b:Person>
        </b:NameList>
      </b:Author>
    </b:Author>
    <b:Title>Early Rumour Detection</b:Title>
    <b:Year>2019</b:Year>
    <b:City>Minneapolis, Minnesota</b:City>
    <b:Publisher>Proceedings of NAACL-HLT</b:Publisher>
    <b:RefOrder>1</b:RefOrder>
  </b:Source>
  <b:Source>
    <b:Tag>Ark18</b:Tag>
    <b:SourceType>JournalArticle</b:SourceType>
    <b:Guid>{BBAC2643-CC6B-47FD-A4C4-DE431562BB10}</b:Guid>
    <b:Author>
      <b:Author>
        <b:NameList>
          <b:Person>
            <b:Last>Arkaitz</b:Last>
            <b:First>Zubiaga</b:First>
          </b:Person>
          <b:Person>
            <b:Last>Ahmet</b:Last>
            <b:First>Kalina,</b:First>
            <b:Middle>Bontcheva</b:Middle>
          </b:Person>
          <b:Person>
            <b:Last>Aker</b:Last>
          </b:Person>
          <b:Person>
            <b:Last>Maria</b:Last>
            <b:First>Liakata</b:First>
          </b:Person>
          <b:Person>
            <b:Last>Rob</b:Last>
            <b:First>Procter</b:First>
          </b:Person>
        </b:NameList>
      </b:Author>
    </b:Author>
    <b:Title>Detection and Resolution of Rumours in Social Media: A Survey</b:Title>
    <b:Year>2018</b:Year>
    <b:JournalName>ACM Computing Surveys</b:JournalName>
    <b:Volume>51</b:Volume>
    <b:Issue>2</b:Issue>
    <b:RefOrder>2</b:RefOrder>
  </b:Source>
  <b:Source>
    <b:Tag>Xav11</b:Tag>
    <b:SourceType>ConferenceProceedings</b:SourceType>
    <b:Guid>{4D78CCB9-2811-46A6-9818-3F862D11FB95}</b:Guid>
    <b:Author>
      <b:Author>
        <b:NameList>
          <b:Person>
            <b:Last>Xavier</b:Last>
            <b:First>Glorot</b:First>
          </b:Person>
          <b:Person>
            <b:Last>Antoine</b:Last>
            <b:First>Bordes</b:First>
          </b:Person>
          <b:Person>
            <b:Last>Yoshua</b:Last>
            <b:First>Bengio</b:First>
          </b:Person>
        </b:NameList>
      </b:Author>
    </b:Author>
    <b:Title>Deep Sparse Rectifier Neural Networks</b:Title>
    <b:JournalName>14th International Conference on Artificial Intelligence and Statistics (AISTATS)</b:JournalName>
    <b:Year>2011</b:Year>
    <b:City> Fort Lauderdale, FL, USA.</b:City>
    <b:Publisher>14th International Conference on Artificial Intelligence and Statistics (AISTATS)</b:Publisher>
    <b:RefOrder>5</b:RefOrder>
  </b:Source>
  <b:Source>
    <b:Tag>Vic20</b:Tag>
    <b:SourceType>ConferenceProceedings</b:SourceType>
    <b:Guid>{EF003E20-FECF-4A20-9A47-42D292DD756B}</b:Guid>
    <b:Author>
      <b:Author>
        <b:NameList>
          <b:Person>
            <b:Last>Victor</b:Last>
            <b:First>Sanh</b:First>
          </b:Person>
          <b:Person>
            <b:Last>Lysandre</b:Last>
            <b:First>Debut</b:First>
          </b:Person>
          <b:Person>
            <b:Last>Julien</b:Last>
            <b:First>Chaumond</b:First>
          </b:Person>
          <b:Person>
            <b:Last>Thomas</b:Last>
            <b:First>Wolf</b:First>
          </b:Person>
        </b:NameList>
      </b:Author>
    </b:Author>
    <b:Title>DistilBERT, a distilled version of BERT: smaller, faster, cheaper and lighter</b:Title>
    <b:Year>2020</b:Year>
    <b:Publisher>NeurIPS 2019</b:Publisher>
    <b:RefOrder>6</b:RefOrder>
  </b:Source>
</b:Sources>
</file>

<file path=customXml/itemProps1.xml><?xml version="1.0" encoding="utf-8"?>
<ds:datastoreItem xmlns:ds="http://schemas.openxmlformats.org/officeDocument/2006/customXml" ds:itemID="{C2AE9261-C730-471E-A030-7EAC171A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2002</Words>
  <Characters>11413</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2021-05-15T03:31:00Z</dcterms:modified>
</cp:coreProperties>
</file>