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0F2240"/>
          <w:sz w:val="40"/>
        </w:rPr>
        <w:t>GUIDE PRATIQUE :</w:t>
        <w:br/>
        <w:t>DÉCOUVRIR, INSTALLER ET UTILISER LOCUST</w:t>
      </w:r>
    </w:p>
    <w:p>
      <w:pPr>
        <w:spacing w:after="720"/>
        <w:jc w:val="center"/>
      </w:pPr>
      <w:r>
        <w:rPr>
          <w:rFonts w:ascii="Calibri" w:hAnsi="Calibri"/>
          <w:i/>
          <w:color w:val="6C757D"/>
          <w:sz w:val="24"/>
        </w:rPr>
        <w:t>Concepts clés, intégration projet, types de tirs et exploitation des résultats</w:t>
      </w:r>
    </w:p>
    <w:p>
      <w:pPr>
        <w:keepNext/>
        <w:spacing w:before="360" w:after="120"/>
      </w:pPr>
      <w:r>
        <w:rPr>
          <w:rFonts w:ascii="Calibri" w:hAnsi="Calibri"/>
          <w:b/>
          <w:color w:val="0F2240"/>
          <w:sz w:val="28"/>
        </w:rPr>
        <w:t>1. Présentation générale et Fonctionnement de Locust</w:t>
      </w:r>
    </w:p>
    <w:p>
      <w:pPr>
        <w:spacing w:after="120" w:line="276" w:lineRule="auto"/>
      </w:pPr>
      <w:r>
        <w:rPr>
          <w:rFonts w:ascii="Calibri" w:hAnsi="Calibri"/>
          <w:b w:val="0"/>
          <w:color w:val="212529"/>
          <w:sz w:val="22"/>
        </w:rPr>
        <w:t>Locust est un outil de test de charge moderne, hautement performant et open-source. Contrairement aux outils historiques comme Apache JMeter (qui s'appuient sur une interface graphique lourde et des fichiers XML pour configurer les tests), Locust se configure entièrement par du code Python standard. Cela permet aux développeurs d'utiliser la puissance du code pour simuler des scénarios utilisateurs réalistes et complexes.</w:t>
      </w:r>
    </w:p>
    <w:p>
      <w:pPr>
        <w:keepNext/>
        <w:spacing w:before="240" w:after="80"/>
      </w:pPr>
      <w:r>
        <w:rPr>
          <w:rFonts w:ascii="Calibri" w:hAnsi="Calibri"/>
          <w:b/>
          <w:color w:val="6C757D"/>
          <w:sz w:val="24"/>
        </w:rPr>
        <w:t>Fonctionnement interne :</w:t>
      </w:r>
    </w:p>
    <w:p>
      <w:pPr>
        <w:spacing w:after="120" w:line="276" w:lineRule="auto"/>
      </w:pPr>
      <w:r>
        <w:rPr>
          <w:rFonts w:ascii="Calibri" w:hAnsi="Calibri"/>
          <w:b w:val="0"/>
          <w:color w:val="212529"/>
          <w:sz w:val="22"/>
        </w:rPr>
        <w:t>Locust fonctionne selon un modèle orienté événement et asynchrone, basé sur la bibliothèque Python gevent. Ce mécanisme est fondamentalement différent du modèle 'un thread par utilisateur simulé' utilisé par JMeter :</w:t>
      </w:r>
    </w:p>
    <w:p>
      <w:pPr>
        <w:pStyle w:val="ListBullet"/>
        <w:spacing w:after="80" w:line="276" w:lineRule="auto"/>
      </w:pPr>
      <w:r>
        <w:rPr>
          <w:rFonts w:ascii="Calibri" w:hAnsi="Calibri"/>
          <w:color w:val="212529"/>
          <w:sz w:val="22"/>
        </w:rPr>
        <w:t>Coroutines (Greenlets) : Chaque utilisateur virtuel est modélisé par une coroutine (greenlet) extrêmement légère. Une machine standard peut faire tourner des dizaines de milliers de ces greenlets en parallèle.</w:t>
      </w:r>
    </w:p>
    <w:p>
      <w:pPr>
        <w:pStyle w:val="ListBullet"/>
        <w:spacing w:after="80" w:line="276" w:lineRule="auto"/>
      </w:pPr>
      <w:r>
        <w:rPr>
          <w:rFonts w:ascii="Calibri" w:hAnsi="Calibri"/>
          <w:color w:val="212529"/>
          <w:sz w:val="22"/>
        </w:rPr>
        <w:t>Ressources minimales : Grâce à l'asynchronisme, Locust consomme très peu de processeur (CPU) et de mémoire vive (RAM), ce qui permet à une seule machine d'injecter une charge massive sans s'effondrer.</w:t>
      </w:r>
    </w:p>
    <w:p>
      <w:pPr>
        <w:pStyle w:val="ListBullet"/>
        <w:spacing w:after="80" w:line="276" w:lineRule="auto"/>
      </w:pPr>
      <w:r>
        <w:rPr>
          <w:rFonts w:ascii="Calibri" w:hAnsi="Calibri"/>
          <w:color w:val="212529"/>
          <w:sz w:val="22"/>
        </w:rPr>
        <w:t>Architecture distribuée : Si la charge demandée dépasse la capacité d'une machine, Locust peut s'exécuter en mode distribué (un maître et plusieurs esclaves) pour simuler des millions de requêtes concurrentes.</w:t>
      </w:r>
    </w:p>
    <w:p>
      <w:pPr>
        <w:keepNext/>
        <w:spacing w:before="360" w:after="120"/>
      </w:pPr>
      <w:r>
        <w:rPr>
          <w:rFonts w:ascii="Calibri" w:hAnsi="Calibri"/>
          <w:b/>
          <w:color w:val="0F2240"/>
          <w:sz w:val="28"/>
        </w:rPr>
        <w:t>2. Comment installer Locust dans n'importe quel projet</w:t>
      </w:r>
    </w:p>
    <w:p>
      <w:pPr>
        <w:spacing w:after="120" w:line="276" w:lineRule="auto"/>
      </w:pPr>
      <w:r>
        <w:rPr>
          <w:rFonts w:ascii="Calibri" w:hAnsi="Calibri"/>
          <w:b w:val="0"/>
          <w:color w:val="212529"/>
          <w:sz w:val="22"/>
        </w:rPr>
        <w:t>Locust peut être utilisé pour tester n'importe quelle application Web, quelle que soit la technologie utilisée pour construire le projet (Node.js, PHP/Symfony, Python/Django, Java, Ruby, etc.). L'installation se fait en créant un sous-environnement virtuel Python indépendant au sein du dossier du projet.</w:t>
      </w:r>
    </w:p>
    <w:p>
      <w:pPr>
        <w:keepNext/>
        <w:spacing w:before="240" w:after="80"/>
      </w:pPr>
      <w:r>
        <w:rPr>
          <w:rFonts w:ascii="Calibri" w:hAnsi="Calibri"/>
          <w:b/>
          <w:color w:val="6C757D"/>
          <w:sz w:val="24"/>
        </w:rPr>
        <w:t>Méthode d'installation recommandée pour vos projets :</w:t>
      </w:r>
    </w:p>
    <w:p>
      <w:pPr>
        <w:pStyle w:val="ListBullet"/>
        <w:spacing w:after="80" w:line="276" w:lineRule="auto"/>
      </w:pPr>
      <w:r>
        <w:rPr>
          <w:rFonts w:ascii="Calibri" w:hAnsi="Calibri"/>
          <w:color w:val="212529"/>
          <w:sz w:val="22"/>
        </w:rPr>
        <w:t>1. Ouvrez votre terminal et naviguez dans le dossier racine de votre projet Web hôte.</w:t>
      </w:r>
    </w:p>
    <w:p>
      <w:pPr>
        <w:pStyle w:val="ListBullet"/>
        <w:spacing w:after="80" w:line="276" w:lineRule="auto"/>
      </w:pPr>
      <w:r>
        <w:rPr>
          <w:rFonts w:ascii="Calibri" w:hAnsi="Calibri"/>
          <w:color w:val="212529"/>
          <w:sz w:val="22"/>
        </w:rPr>
        <w:t>2. Initialisez l'environnement virtuel Python (.venv) pour isoler les paquets :</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top w:val="single" w:sz="4" w:space="0" w:color="D1D5DB"/>
              <w:left w:val="single" w:sz="12" w:space="0" w:color="6C757D"/>
              <w:bottom w:val="single" w:sz="4" w:space="0" w:color="D1D5DB"/>
              <w:right w:val="single" w:sz="4" w:space="0" w:color="D1D5DB"/>
            </w:tcBorders>
          </w:tcPr>
          <w:p>
            <w:pPr>
              <w:spacing w:before="0" w:after="0" w:line="276" w:lineRule="auto"/>
            </w:pPr>
            <w:r>
              <w:rPr>
                <w:rFonts w:ascii="Consolas" w:hAnsi="Consolas"/>
                <w:color w:val="212529"/>
                <w:sz w:val="19"/>
              </w:rPr>
              <w:t>python -m venv .venv</w:t>
            </w:r>
          </w:p>
        </w:tc>
      </w:tr>
    </w:tbl>
    <w:p/>
    <w:p>
      <w:pPr>
        <w:pStyle w:val="ListBullet"/>
        <w:spacing w:after="80" w:line="276" w:lineRule="auto"/>
      </w:pPr>
      <w:r>
        <w:rPr>
          <w:rFonts w:ascii="Calibri" w:hAnsi="Calibri"/>
          <w:color w:val="212529"/>
          <w:sz w:val="22"/>
        </w:rPr>
        <w:t>3. Activez le dossier d'environnement virtuel :</w:t>
      </w:r>
    </w:p>
    <w:p>
      <w:pPr>
        <w:pStyle w:val="ListBullet"/>
        <w:spacing w:after="80" w:line="276" w:lineRule="auto"/>
      </w:pPr>
      <w:r>
        <w:rPr>
          <w:rFonts w:ascii="Calibri" w:hAnsi="Calibri"/>
          <w:color w:val="212529"/>
          <w:sz w:val="22"/>
        </w:rPr>
        <w:t xml:space="preserve">  - Sur Windows (PowerShell) : .venv\Scripts\Activate.ps1</w:t>
      </w:r>
    </w:p>
    <w:p>
      <w:pPr>
        <w:pStyle w:val="ListBullet"/>
        <w:spacing w:after="80" w:line="276" w:lineRule="auto"/>
      </w:pPr>
      <w:r>
        <w:rPr>
          <w:rFonts w:ascii="Calibri" w:hAnsi="Calibri"/>
          <w:color w:val="212529"/>
          <w:sz w:val="22"/>
        </w:rPr>
        <w:t xml:space="preserve">  - Sur Windows (CMD) : .venv\Scripts\activate.bat</w:t>
      </w:r>
    </w:p>
    <w:p>
      <w:pPr>
        <w:pStyle w:val="ListBullet"/>
        <w:spacing w:after="80" w:line="276" w:lineRule="auto"/>
      </w:pPr>
      <w:r>
        <w:rPr>
          <w:rFonts w:ascii="Calibri" w:hAnsi="Calibri"/>
          <w:color w:val="212529"/>
          <w:sz w:val="22"/>
        </w:rPr>
        <w:t xml:space="preserve">  - Sur macOS / Linux : source .venv/bin/activate</w:t>
      </w:r>
    </w:p>
    <w:p>
      <w:pPr>
        <w:pStyle w:val="ListBullet"/>
        <w:spacing w:after="80" w:line="276" w:lineRule="auto"/>
      </w:pPr>
      <w:r>
        <w:rPr>
          <w:rFonts w:ascii="Calibri" w:hAnsi="Calibri"/>
          <w:color w:val="212529"/>
          <w:sz w:val="22"/>
        </w:rPr>
        <w:t>4. Installez le paquet Locust à l'intérieur de l'environnement virtuel :</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top w:val="single" w:sz="4" w:space="0" w:color="D1D5DB"/>
              <w:left w:val="single" w:sz="12" w:space="0" w:color="6C757D"/>
              <w:bottom w:val="single" w:sz="4" w:space="0" w:color="D1D5DB"/>
              <w:right w:val="single" w:sz="4" w:space="0" w:color="D1D5DB"/>
            </w:tcBorders>
          </w:tcPr>
          <w:p>
            <w:pPr>
              <w:spacing w:before="0" w:after="0" w:line="276" w:lineRule="auto"/>
            </w:pPr>
            <w:r>
              <w:rPr>
                <w:rFonts w:ascii="Consolas" w:hAnsi="Consolas"/>
                <w:color w:val="212529"/>
                <w:sz w:val="19"/>
              </w:rPr>
              <w:t>pip install locust</w:t>
            </w:r>
          </w:p>
        </w:tc>
      </w:tr>
    </w:tbl>
    <w:p/>
    <w:p>
      <w:pPr>
        <w:spacing w:after="120" w:line="276" w:lineRule="auto"/>
      </w:pPr>
      <w:r>
        <w:rPr>
          <w:rFonts w:ascii="Calibri" w:hAnsi="Calibri"/>
          <w:b w:val="0"/>
          <w:color w:val="212529"/>
          <w:sz w:val="22"/>
        </w:rPr>
        <w:t>Une fois cette installation effectuée, vous pouvez écrire un script python simple (ex: 'locustfile.py') et lancer le serveur Locust avec la commande :</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top w:val="single" w:sz="4" w:space="0" w:color="D1D5DB"/>
              <w:left w:val="single" w:sz="12" w:space="0" w:color="6C757D"/>
              <w:bottom w:val="single" w:sz="4" w:space="0" w:color="D1D5DB"/>
              <w:right w:val="single" w:sz="4" w:space="0" w:color="D1D5DB"/>
            </w:tcBorders>
          </w:tcPr>
          <w:p>
            <w:pPr>
              <w:spacing w:before="0" w:after="0" w:line="276" w:lineRule="auto"/>
            </w:pPr>
            <w:r>
              <w:rPr>
                <w:rFonts w:ascii="Consolas" w:hAnsi="Consolas"/>
                <w:color w:val="212529"/>
                <w:sz w:val="19"/>
              </w:rPr>
              <w:t>locust</w:t>
            </w:r>
          </w:p>
        </w:tc>
      </w:tr>
    </w:tbl>
    <w:p/>
    <w:p>
      <w:pPr>
        <w:keepNext/>
        <w:spacing w:before="360" w:after="120"/>
      </w:pPr>
      <w:r>
        <w:rPr>
          <w:rFonts w:ascii="Calibri" w:hAnsi="Calibri"/>
          <w:b/>
          <w:color w:val="0F2240"/>
          <w:sz w:val="28"/>
        </w:rPr>
        <w:t>3. Que peut-on faire avec Locust ? (Types de tests)</w:t>
      </w:r>
    </w:p>
    <w:p>
      <w:pPr>
        <w:spacing w:after="120" w:line="276" w:lineRule="auto"/>
      </w:pPr>
      <w:r>
        <w:rPr>
          <w:rFonts w:ascii="Calibri" w:hAnsi="Calibri"/>
          <w:b w:val="0"/>
          <w:color w:val="212529"/>
          <w:sz w:val="22"/>
        </w:rPr>
        <w:t>Locust est polyvalent et permet d'exécuter différentes stratégies de test pour évaluer la robustesse de votre plateforme web :</w:t>
      </w:r>
    </w:p>
    <w:p>
      <w:pPr>
        <w:keepNext/>
        <w:spacing w:before="240" w:after="80"/>
      </w:pPr>
      <w:r>
        <w:rPr>
          <w:rFonts w:ascii="Calibri" w:hAnsi="Calibri"/>
          <w:b/>
          <w:color w:val="6C757D"/>
          <w:sz w:val="24"/>
        </w:rPr>
        <w:t>A. Tests de Charge Classiques (Load Testing)</w:t>
      </w:r>
    </w:p>
    <w:p>
      <w:pPr>
        <w:spacing w:after="120" w:line="276" w:lineRule="auto"/>
      </w:pPr>
      <w:r>
        <w:rPr>
          <w:rFonts w:ascii="Calibri" w:hAnsi="Calibri"/>
          <w:b w:val="0"/>
          <w:color w:val="212529"/>
          <w:sz w:val="22"/>
        </w:rPr>
        <w:t>L'objectif est de vérifier le comportement de l'application lorsqu'elle est soumise à la charge nominale attendue (par exemple, 100 ou 500 utilisateurs simultanés). On cherche à valider les temps de réponse moyens et à vérifier que le taux d'erreur reste proche de 0%.</w:t>
      </w:r>
    </w:p>
    <w:p>
      <w:pPr>
        <w:keepNext/>
        <w:spacing w:before="240" w:after="80"/>
      </w:pPr>
      <w:r>
        <w:rPr>
          <w:rFonts w:ascii="Calibri" w:hAnsi="Calibri"/>
          <w:b/>
          <w:color w:val="6C757D"/>
          <w:sz w:val="24"/>
        </w:rPr>
        <w:t>B. Tests de Résistance / Limite (Stress Testing)</w:t>
      </w:r>
    </w:p>
    <w:p>
      <w:pPr>
        <w:spacing w:after="120" w:line="276" w:lineRule="auto"/>
      </w:pPr>
      <w:r>
        <w:rPr>
          <w:rFonts w:ascii="Calibri" w:hAnsi="Calibri"/>
          <w:b w:val="0"/>
          <w:color w:val="212529"/>
          <w:sz w:val="22"/>
        </w:rPr>
        <w:t>Ce test consiste à augmenter continuellement le nombre d'utilisateurs simultanés jusqu'à ce que le serveur commence à ralentir de manière inacceptable ou à générer des erreurs (codes 500, 502, timeouts). Cela permet d'identifier le point de rupture (bottleneck) de l'infrastructure et de connaître la capacité maximale de votre application.</w:t>
      </w:r>
    </w:p>
    <w:p>
      <w:pPr>
        <w:keepNext/>
        <w:spacing w:before="240" w:after="80"/>
      </w:pPr>
      <w:r>
        <w:rPr>
          <w:rFonts w:ascii="Calibri" w:hAnsi="Calibri"/>
          <w:b/>
          <w:color w:val="6C757D"/>
          <w:sz w:val="24"/>
        </w:rPr>
        <w:t>C. Tests de Pic de Charge (Spike Testing)</w:t>
      </w:r>
    </w:p>
    <w:p>
      <w:pPr>
        <w:spacing w:after="120" w:line="276" w:lineRule="auto"/>
      </w:pPr>
      <w:r>
        <w:rPr>
          <w:rFonts w:ascii="Calibri" w:hAnsi="Calibri"/>
          <w:b w:val="0"/>
          <w:color w:val="212529"/>
          <w:sz w:val="22"/>
        </w:rPr>
        <w:t>On simule une arrivée massive et soudaine d'utilisateurs (par exemple, 1000 utilisateurs injectés en moins de 10 secondes) puis leur déconnexion rapide. Ce scénario est fréquent lors de campagnes publicitaires télévisées, l'envoi de newsletters massives ou le lancement de ventes flash. L'objectif est de voir comment les serveurs absorbent le choc initial et s'ils récupèrent leur stabilité après le pic.</w:t>
      </w:r>
    </w:p>
    <w:p>
      <w:pPr>
        <w:keepNext/>
        <w:spacing w:before="240" w:after="80"/>
      </w:pPr>
      <w:r>
        <w:rPr>
          <w:rFonts w:ascii="Calibri" w:hAnsi="Calibri"/>
          <w:b/>
          <w:color w:val="6C757D"/>
          <w:sz w:val="24"/>
        </w:rPr>
        <w:t>D. Tests d'Endurance (Soak/Endurance Testing)</w:t>
      </w:r>
    </w:p>
    <w:p>
      <w:pPr>
        <w:spacing w:after="120" w:line="276" w:lineRule="auto"/>
      </w:pPr>
      <w:r>
        <w:rPr>
          <w:rFonts w:ascii="Calibri" w:hAnsi="Calibri"/>
          <w:b w:val="0"/>
          <w:color w:val="212529"/>
          <w:sz w:val="22"/>
        </w:rPr>
        <w:t>Ce test consiste à maintenir une charge modérée mais constante sur une très longue période (par exemple, 8 heures ou 24 heures). Cela permet de détecter des anomalies lentes, telles que :</w:t>
      </w:r>
    </w:p>
    <w:p>
      <w:pPr>
        <w:pStyle w:val="ListBullet"/>
        <w:spacing w:after="80" w:line="276" w:lineRule="auto"/>
      </w:pPr>
      <w:r>
        <w:rPr>
          <w:rFonts w:ascii="Calibri" w:hAnsi="Calibri"/>
          <w:color w:val="212529"/>
          <w:sz w:val="22"/>
        </w:rPr>
        <w:t>Les fuites de mémoire (memory leaks) dans le code de votre serveur.</w:t>
      </w:r>
    </w:p>
    <w:p>
      <w:pPr>
        <w:pStyle w:val="ListBullet"/>
        <w:spacing w:after="80" w:line="276" w:lineRule="auto"/>
      </w:pPr>
      <w:r>
        <w:rPr>
          <w:rFonts w:ascii="Calibri" w:hAnsi="Calibri"/>
          <w:color w:val="212529"/>
          <w:sz w:val="22"/>
        </w:rPr>
        <w:t>La saturation progressive des connexions de base de données.</w:t>
      </w:r>
    </w:p>
    <w:p>
      <w:r>
        <w:t>C'est précisément l'objectif du scénario de test 'db_intensive_test.py' fourni dans le template, qui combine des requêtes de recherche aléatoires et des requêtes POST d'écriture pour saturer et tester la résistance de la base de données.</w:t>
      </w:r>
    </w:p>
    <w:p>
      <w:pPr>
        <w:pStyle w:val="ListBullet"/>
        <w:spacing w:after="80" w:line="276" w:lineRule="auto"/>
      </w:pPr>
      <w:r>
        <w:rPr>
          <w:rFonts w:ascii="Calibri" w:hAnsi="Calibri"/>
          <w:color w:val="212529"/>
          <w:sz w:val="22"/>
        </w:rPr>
        <w:t>L'accumulation de fichiers temporaires qui saturent le disque dur.</w:t>
      </w:r>
    </w:p>
    <w:p>
      <w:pPr>
        <w:keepNext/>
        <w:spacing w:before="240" w:after="80"/>
      </w:pPr>
      <w:r>
        <w:rPr>
          <w:rFonts w:ascii="Calibri" w:hAnsi="Calibri"/>
          <w:b/>
          <w:color w:val="6C757D"/>
          <w:sz w:val="24"/>
        </w:rPr>
        <w:t>E. Support multi-protocoles</w:t>
      </w:r>
    </w:p>
    <w:p>
      <w:pPr>
        <w:spacing w:after="120" w:line="276" w:lineRule="auto"/>
      </w:pPr>
      <w:r>
        <w:rPr>
          <w:rFonts w:ascii="Calibri" w:hAnsi="Calibri"/>
          <w:b w:val="0"/>
          <w:color w:val="212529"/>
          <w:sz w:val="22"/>
        </w:rPr>
        <w:t>Bien que principalement utilisé pour tester des serveurs HTTP/HTTPS, Locust peut être étendu pour tester d'autres protocoles en développant un client personnalisé en Python. Vous pouvez ainsi tester :</w:t>
      </w:r>
    </w:p>
    <w:p>
      <w:pPr>
        <w:pStyle w:val="ListBullet"/>
        <w:spacing w:after="80" w:line="276" w:lineRule="auto"/>
      </w:pPr>
      <w:r>
        <w:rPr>
          <w:rFonts w:ascii="Calibri" w:hAnsi="Calibri"/>
          <w:color w:val="212529"/>
          <w:sz w:val="22"/>
        </w:rPr>
        <w:t>Des serveurs WebSocket (tests d'applications de chat en temps réel ou de notifications).</w:t>
      </w:r>
    </w:p>
    <w:p>
      <w:pPr>
        <w:pStyle w:val="ListBullet"/>
        <w:spacing w:after="80" w:line="276" w:lineRule="auto"/>
      </w:pPr>
      <w:r>
        <w:rPr>
          <w:rFonts w:ascii="Calibri" w:hAnsi="Calibri"/>
          <w:color w:val="212529"/>
          <w:sz w:val="22"/>
        </w:rPr>
        <w:t>Des APIs gRPC.</w:t>
      </w:r>
    </w:p>
    <w:p>
      <w:pPr>
        <w:pStyle w:val="ListBullet"/>
        <w:spacing w:after="80" w:line="276" w:lineRule="auto"/>
      </w:pPr>
      <w:r>
        <w:rPr>
          <w:rFonts w:ascii="Calibri" w:hAnsi="Calibri"/>
          <w:color w:val="212529"/>
          <w:sz w:val="22"/>
        </w:rPr>
        <w:t>Des connexions directes sur des bases de données SQL ou NoSQL.</w:t>
      </w:r>
    </w:p>
    <w:p>
      <w:pPr>
        <w:pStyle w:val="ListBullet"/>
        <w:spacing w:after="80" w:line="276" w:lineRule="auto"/>
      </w:pPr>
      <w:r>
        <w:rPr>
          <w:rFonts w:ascii="Calibri" w:hAnsi="Calibri"/>
          <w:color w:val="212529"/>
          <w:sz w:val="22"/>
        </w:rPr>
        <w:t>Des serveurs de messagerie (MQTT, AMQP).</w:t>
      </w:r>
    </w:p>
    <w:p>
      <w:pPr>
        <w:keepNext/>
        <w:spacing w:before="360" w:after="120"/>
      </w:pPr>
      <w:r>
        <w:rPr>
          <w:rFonts w:ascii="Calibri" w:hAnsi="Calibri"/>
          <w:b/>
          <w:color w:val="0F2240"/>
          <w:sz w:val="28"/>
        </w:rPr>
        <w:t>4. Exploitation et Analyse des Résultats</w:t>
      </w:r>
    </w:p>
    <w:p>
      <w:pPr>
        <w:spacing w:after="120" w:line="276" w:lineRule="auto"/>
      </w:pPr>
      <w:r>
        <w:rPr>
          <w:rFonts w:ascii="Calibri" w:hAnsi="Calibri"/>
          <w:b w:val="0"/>
          <w:color w:val="212529"/>
          <w:sz w:val="22"/>
        </w:rPr>
        <w:t>Une fois le test démarré sur l'interface graphique (http://localhost:8089), vous devez surveiller les indicateurs clés de performance (KPI) suivants :</w:t>
      </w:r>
    </w:p>
    <w:p>
      <w:pPr>
        <w:pStyle w:val="ListBullet"/>
        <w:spacing w:after="80" w:line="276" w:lineRule="auto"/>
      </w:pPr>
      <w:r>
        <w:rPr>
          <w:rFonts w:ascii="Calibri" w:hAnsi="Calibri"/>
          <w:color w:val="212529"/>
          <w:sz w:val="22"/>
        </w:rPr>
        <w:t>RPS (Requests Per Second) : Nombre total de requêtes traitées par seconde par votre serveur. C'est l'indicateur principal du débit (throughput).</w:t>
      </w:r>
    </w:p>
    <w:p>
      <w:pPr>
        <w:pStyle w:val="ListBullet"/>
        <w:spacing w:after="80" w:line="276" w:lineRule="auto"/>
      </w:pPr>
      <w:r>
        <w:rPr>
          <w:rFonts w:ascii="Calibri" w:hAnsi="Calibri"/>
          <w:color w:val="212529"/>
          <w:sz w:val="22"/>
        </w:rPr>
        <w:t>Failures / Failures Rate : Le pourcentage de requêtes ayant échoué. En situation normale, ce taux doit être égal à 0%. Si les erreurs augmentent, cela signifie que la base de données, l'API ou le serveur est saturé.</w:t>
      </w:r>
    </w:p>
    <w:p>
      <w:pPr>
        <w:pStyle w:val="ListBullet"/>
        <w:spacing w:after="80" w:line="276" w:lineRule="auto"/>
      </w:pPr>
      <w:r>
        <w:rPr>
          <w:rFonts w:ascii="Calibri" w:hAnsi="Calibri"/>
          <w:color w:val="212529"/>
          <w:sz w:val="22"/>
        </w:rPr>
        <w:t>Temps de réponse médian (p50) et Percentile 95 (p95) : Le p95 indique que 95% des utilisateurs ont eu un temps de réponse inférieur ou égal à la valeur affichée. C'est un indicateur beaucoup plus fiable que le temps de réponse moyen pour détecter les lenteurs subies par une partie des utilisateurs.</w:t>
      </w:r>
    </w:p>
    <w:p>
      <w:pPr>
        <w:pStyle w:val="ListBullet"/>
        <w:spacing w:after="80" w:line="276" w:lineRule="auto"/>
      </w:pPr>
      <w:r>
        <w:rPr>
          <w:rFonts w:ascii="Calibri" w:hAnsi="Calibri"/>
          <w:color w:val="212529"/>
          <w:sz w:val="22"/>
        </w:rPr>
        <w:t>Onglet Charts : Fournit des graphiques visuels en temps réel montrant la progression de la charge, l'évolution du RPS et la courbe de latence.</w:t>
      </w:r>
    </w:p>
    <w:p>
      <w:pPr>
        <w:keepNext/>
        <w:spacing w:before="240" w:after="80"/>
      </w:pPr>
      <w:r>
        <w:rPr>
          <w:rFonts w:ascii="Calibri" w:hAnsi="Calibri"/>
          <w:b/>
          <w:color w:val="6C757D"/>
          <w:sz w:val="24"/>
        </w:rPr>
        <w:t>Rapports d'Analyse Automatisés :</w:t>
      </w:r>
    </w:p>
    <w:p>
      <w:pPr>
        <w:spacing w:after="120" w:line="276" w:lineRule="auto"/>
      </w:pPr>
      <w:r>
        <w:rPr>
          <w:rFonts w:ascii="Calibri" w:hAnsi="Calibri"/>
          <w:b w:val="0"/>
          <w:color w:val="212529"/>
          <w:sz w:val="22"/>
        </w:rPr>
        <w:t>Le template fournit des outils avancés pour générer automatiquement des rapports synthétiques :</w:t>
      </w:r>
    </w:p>
    <w:p>
      <w:pPr>
        <w:pStyle w:val="ListBullet"/>
        <w:spacing w:after="80" w:line="276" w:lineRule="auto"/>
      </w:pPr>
      <w:r>
        <w:rPr>
          <w:rFonts w:ascii="Calibri" w:hAnsi="Calibri"/>
          <w:color w:val="212529"/>
          <w:sz w:val="22"/>
        </w:rPr>
        <w:t>Rapports CSV ('kpi_rupture_stats.csv') : Contient une synthèse du point de rupture et de la limite de sécurité calculés d'après des seuils précis.</w:t>
      </w:r>
    </w:p>
    <w:p>
      <w:pPr>
        <w:pStyle w:val="ListBullet"/>
        <w:spacing w:after="80" w:line="276" w:lineRule="auto"/>
      </w:pPr>
      <w:r>
        <w:rPr>
          <w:rFonts w:ascii="Calibri" w:hAnsi="Calibri"/>
          <w:color w:val="212529"/>
          <w:sz w:val="22"/>
        </w:rPr>
        <w:t>Rapports HTML Interactifs ('stress_dashboard.html') : Tableau de bord complet présentant des indicateurs graphiques (camemberts de succès/échec, courbes d'évolution de performance, et tableau croisé dynamique entièrement triable et filtrable).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