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FBB5" w14:textId="77777777" w:rsidR="008434A2" w:rsidRDefault="008434A2" w:rsidP="008434A2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Day 5: Hydrothermal Venture ---</w:t>
      </w:r>
    </w:p>
    <w:p w14:paraId="46F61A2B" w14:textId="77777777" w:rsidR="008434A2" w:rsidRDefault="008434A2" w:rsidP="008434A2">
      <w:pPr>
        <w:pStyle w:val="NormalWeb"/>
        <w:spacing w:before="0" w:beforeAutospacing="0"/>
      </w:pPr>
      <w:r>
        <w:t>You come across a field of </w:t>
      </w:r>
      <w:hyperlink r:id="rId5" w:tgtFrame="_blank" w:history="1">
        <w:r>
          <w:rPr>
            <w:rStyle w:val="Hyperlink"/>
            <w:color w:val="009900"/>
          </w:rPr>
          <w:t>hydrothermal vents</w:t>
        </w:r>
      </w:hyperlink>
      <w:r>
        <w:t> on the ocean floor! These vents constantly produce large, opaque clouds, so it would be best to avoid them if possible.</w:t>
      </w:r>
    </w:p>
    <w:p w14:paraId="6A56C9D2" w14:textId="77777777" w:rsidR="008434A2" w:rsidRDefault="008434A2" w:rsidP="008434A2">
      <w:pPr>
        <w:pStyle w:val="NormalWeb"/>
      </w:pPr>
      <w:r>
        <w:t>They tend to form in </w:t>
      </w:r>
      <w:r>
        <w:rPr>
          <w:rStyle w:val="Emphasis"/>
          <w:i w:val="0"/>
          <w:iCs w:val="0"/>
          <w:color w:val="FFFFFF"/>
        </w:rPr>
        <w:t>lines</w:t>
      </w:r>
      <w:r>
        <w:t>; the submarine helpfully produces a list of nearby lines of vents (your puzzle input) for you to review. For example:</w:t>
      </w:r>
    </w:p>
    <w:p w14:paraId="1E897434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0,9 -&gt; 5,9</w:t>
      </w:r>
    </w:p>
    <w:p w14:paraId="1A3BAC7C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8,0 -&gt; 0,8</w:t>
      </w:r>
    </w:p>
    <w:p w14:paraId="7E54D05C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9,4 -&gt; 3,4</w:t>
      </w:r>
    </w:p>
    <w:p w14:paraId="16CA45EC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2,2 -&gt; 2,1</w:t>
      </w:r>
    </w:p>
    <w:p w14:paraId="68E922CF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7,0 -&gt; 7,4</w:t>
      </w:r>
    </w:p>
    <w:p w14:paraId="52E94241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6,4 -&gt; 2,0</w:t>
      </w:r>
    </w:p>
    <w:p w14:paraId="599F9665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0,9 -&gt; 2,9</w:t>
      </w:r>
    </w:p>
    <w:p w14:paraId="5A599847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3,4 -&gt; 1,4</w:t>
      </w:r>
    </w:p>
    <w:p w14:paraId="3A33B1BD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0,0 -&gt; 8,8</w:t>
      </w:r>
    </w:p>
    <w:p w14:paraId="6C36603F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5,5 -&gt; 8,2</w:t>
      </w:r>
    </w:p>
    <w:p w14:paraId="7D1740C0" w14:textId="77777777" w:rsidR="008434A2" w:rsidRDefault="008434A2" w:rsidP="008434A2">
      <w:pPr>
        <w:pStyle w:val="NormalWeb"/>
        <w:spacing w:before="0" w:after="0"/>
      </w:pPr>
      <w:r>
        <w:t>Each line of vents is given as a line segment in the format </w:t>
      </w:r>
      <w:r>
        <w:rPr>
          <w:rStyle w:val="HTMLCode"/>
          <w:rFonts w:ascii="Source Code Pro" w:hAnsi="Source Code Pro"/>
        </w:rPr>
        <w:t>x1,y1 -&gt; x2,y2</w:t>
      </w:r>
      <w:r>
        <w:t> where </w:t>
      </w:r>
      <w:r>
        <w:rPr>
          <w:rStyle w:val="HTMLCode"/>
          <w:rFonts w:ascii="Source Code Pro" w:hAnsi="Source Code Pro"/>
        </w:rPr>
        <w:t>x1</w:t>
      </w:r>
      <w:r>
        <w:t>,</w:t>
      </w:r>
      <w:r>
        <w:rPr>
          <w:rStyle w:val="HTMLCode"/>
          <w:rFonts w:ascii="Source Code Pro" w:hAnsi="Source Code Pro"/>
        </w:rPr>
        <w:t>y1</w:t>
      </w:r>
      <w:r>
        <w:t> are the coordinates of one end the line segment and </w:t>
      </w:r>
      <w:r>
        <w:rPr>
          <w:rStyle w:val="HTMLCode"/>
          <w:rFonts w:ascii="Source Code Pro" w:hAnsi="Source Code Pro"/>
        </w:rPr>
        <w:t>x2</w:t>
      </w:r>
      <w:r>
        <w:t>,</w:t>
      </w:r>
      <w:r>
        <w:rPr>
          <w:rStyle w:val="HTMLCode"/>
          <w:rFonts w:ascii="Source Code Pro" w:hAnsi="Source Code Pro"/>
        </w:rPr>
        <w:t>y2</w:t>
      </w:r>
      <w:r>
        <w:t> are the coordinates of the other end. These line segments include the points at both ends. In other words:</w:t>
      </w:r>
    </w:p>
    <w:p w14:paraId="001C0D4D" w14:textId="77777777" w:rsidR="008434A2" w:rsidRDefault="008434A2" w:rsidP="008434A2">
      <w:pPr>
        <w:numPr>
          <w:ilvl w:val="0"/>
          <w:numId w:val="9"/>
        </w:numPr>
        <w:spacing w:beforeAutospacing="1" w:after="0" w:afterAutospacing="1" w:line="240" w:lineRule="auto"/>
      </w:pPr>
      <w:r>
        <w:t>An entry like </w:t>
      </w:r>
      <w:r>
        <w:rPr>
          <w:rStyle w:val="HTMLCode"/>
          <w:rFonts w:ascii="Source Code Pro" w:eastAsiaTheme="minorHAnsi" w:hAnsi="Source Code Pro"/>
        </w:rPr>
        <w:t>1,1 -&gt; 1,3</w:t>
      </w:r>
      <w:r>
        <w:t> covers points </w:t>
      </w:r>
      <w:r>
        <w:rPr>
          <w:rStyle w:val="HTMLCode"/>
          <w:rFonts w:ascii="Source Code Pro" w:eastAsiaTheme="minorHAnsi" w:hAnsi="Source Code Pro"/>
        </w:rPr>
        <w:t>1,1</w:t>
      </w:r>
      <w:r>
        <w:t>, </w:t>
      </w:r>
      <w:r>
        <w:rPr>
          <w:rStyle w:val="HTMLCode"/>
          <w:rFonts w:ascii="Source Code Pro" w:eastAsiaTheme="minorHAnsi" w:hAnsi="Source Code Pro"/>
        </w:rPr>
        <w:t>1,2</w:t>
      </w:r>
      <w:r>
        <w:t>, and </w:t>
      </w:r>
      <w:r>
        <w:rPr>
          <w:rStyle w:val="HTMLCode"/>
          <w:rFonts w:ascii="Source Code Pro" w:eastAsiaTheme="minorHAnsi" w:hAnsi="Source Code Pro"/>
        </w:rPr>
        <w:t>1,3</w:t>
      </w:r>
      <w:r>
        <w:t>.</w:t>
      </w:r>
    </w:p>
    <w:p w14:paraId="4F36E6B6" w14:textId="77777777" w:rsidR="008434A2" w:rsidRDefault="008434A2" w:rsidP="008434A2">
      <w:pPr>
        <w:numPr>
          <w:ilvl w:val="0"/>
          <w:numId w:val="9"/>
        </w:numPr>
        <w:spacing w:beforeAutospacing="1" w:after="0" w:afterAutospacing="1" w:line="240" w:lineRule="auto"/>
      </w:pPr>
      <w:r>
        <w:t>An entry like </w:t>
      </w:r>
      <w:r>
        <w:rPr>
          <w:rStyle w:val="HTMLCode"/>
          <w:rFonts w:ascii="Source Code Pro" w:eastAsiaTheme="minorHAnsi" w:hAnsi="Source Code Pro"/>
        </w:rPr>
        <w:t>9,7 -&gt; 7,7</w:t>
      </w:r>
      <w:r>
        <w:t> covers points </w:t>
      </w:r>
      <w:r>
        <w:rPr>
          <w:rStyle w:val="HTMLCode"/>
          <w:rFonts w:ascii="Source Code Pro" w:eastAsiaTheme="minorHAnsi" w:hAnsi="Source Code Pro"/>
        </w:rPr>
        <w:t>9,7</w:t>
      </w:r>
      <w:r>
        <w:t>, </w:t>
      </w:r>
      <w:r>
        <w:rPr>
          <w:rStyle w:val="HTMLCode"/>
          <w:rFonts w:ascii="Source Code Pro" w:eastAsiaTheme="minorHAnsi" w:hAnsi="Source Code Pro"/>
        </w:rPr>
        <w:t>8,7</w:t>
      </w:r>
      <w:r>
        <w:t>, and </w:t>
      </w:r>
      <w:r>
        <w:rPr>
          <w:rStyle w:val="HTMLCode"/>
          <w:rFonts w:ascii="Source Code Pro" w:eastAsiaTheme="minorHAnsi" w:hAnsi="Source Code Pro"/>
        </w:rPr>
        <w:t>7,7</w:t>
      </w:r>
      <w:r>
        <w:t>.</w:t>
      </w:r>
    </w:p>
    <w:p w14:paraId="083DC69D" w14:textId="77777777" w:rsidR="008434A2" w:rsidRDefault="008434A2" w:rsidP="008434A2">
      <w:pPr>
        <w:pStyle w:val="NormalWeb"/>
        <w:spacing w:before="0" w:after="0"/>
      </w:pPr>
      <w:r>
        <w:t>For now, </w:t>
      </w:r>
      <w:r>
        <w:rPr>
          <w:rStyle w:val="Emphasis"/>
          <w:i w:val="0"/>
          <w:iCs w:val="0"/>
          <w:color w:val="FFFFFF"/>
        </w:rPr>
        <w:t>only consider horizontal and vertical lines</w:t>
      </w:r>
      <w:r>
        <w:t>: lines where either </w:t>
      </w:r>
      <w:r>
        <w:rPr>
          <w:rStyle w:val="HTMLCode"/>
          <w:rFonts w:ascii="Source Code Pro" w:hAnsi="Source Code Pro"/>
        </w:rPr>
        <w:t>x1 = x2</w:t>
      </w:r>
      <w:r>
        <w:t> or </w:t>
      </w:r>
      <w:r>
        <w:rPr>
          <w:rStyle w:val="HTMLCode"/>
          <w:rFonts w:ascii="Source Code Pro" w:hAnsi="Source Code Pro"/>
        </w:rPr>
        <w:t>y1 = y2</w:t>
      </w:r>
      <w:r>
        <w:t>.</w:t>
      </w:r>
    </w:p>
    <w:p w14:paraId="44F92584" w14:textId="77777777" w:rsidR="008434A2" w:rsidRDefault="008434A2" w:rsidP="008434A2">
      <w:pPr>
        <w:pStyle w:val="NormalWeb"/>
      </w:pPr>
      <w:r>
        <w:t>So, the horizontal and vertical lines from the above list would produce the following diagram:</w:t>
      </w:r>
    </w:p>
    <w:p w14:paraId="25210070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.......1..</w:t>
      </w:r>
    </w:p>
    <w:p w14:paraId="7E1A8719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..1....1..</w:t>
      </w:r>
    </w:p>
    <w:p w14:paraId="5ABDD60C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..1....1..</w:t>
      </w:r>
    </w:p>
    <w:p w14:paraId="3FC96FE3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.......1..</w:t>
      </w:r>
    </w:p>
    <w:p w14:paraId="2DD63607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.112111211</w:t>
      </w:r>
    </w:p>
    <w:p w14:paraId="0DE366DD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</w:t>
      </w:r>
    </w:p>
    <w:p w14:paraId="67EDE83A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</w:t>
      </w:r>
    </w:p>
    <w:p w14:paraId="2CF2DEE6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</w:t>
      </w:r>
    </w:p>
    <w:p w14:paraId="7C5DF19F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..........</w:t>
      </w:r>
    </w:p>
    <w:p w14:paraId="3B0B5952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222111....</w:t>
      </w:r>
    </w:p>
    <w:p w14:paraId="3D6E82AB" w14:textId="77777777" w:rsidR="008434A2" w:rsidRDefault="008434A2" w:rsidP="008434A2">
      <w:pPr>
        <w:pStyle w:val="NormalWeb"/>
        <w:spacing w:before="0" w:after="0"/>
      </w:pPr>
      <w:r>
        <w:t>In this diagram, the top left corner is </w:t>
      </w:r>
      <w:r>
        <w:rPr>
          <w:rStyle w:val="HTMLCode"/>
          <w:rFonts w:ascii="Source Code Pro" w:hAnsi="Source Code Pro"/>
        </w:rPr>
        <w:t>0,0</w:t>
      </w:r>
      <w:r>
        <w:t> and the bottom right corner is </w:t>
      </w:r>
      <w:r>
        <w:rPr>
          <w:rStyle w:val="HTMLCode"/>
          <w:rFonts w:ascii="Source Code Pro" w:hAnsi="Source Code Pro"/>
        </w:rPr>
        <w:t>9,9</w:t>
      </w:r>
      <w:r>
        <w:t>. Each position is shown as </w:t>
      </w:r>
      <w:r>
        <w:rPr>
          <w:rStyle w:val="Emphasis"/>
          <w:i w:val="0"/>
          <w:iCs w:val="0"/>
          <w:color w:val="FFFFFF"/>
        </w:rPr>
        <w:t>the number of lines which cover that point</w:t>
      </w:r>
      <w:r>
        <w:t> or </w:t>
      </w:r>
      <w:r>
        <w:rPr>
          <w:rStyle w:val="HTMLCode"/>
          <w:rFonts w:ascii="Source Code Pro" w:hAnsi="Source Code Pro"/>
        </w:rPr>
        <w:t>.</w:t>
      </w:r>
      <w:r>
        <w:t> if no line covers that point. The top-left pair of </w:t>
      </w:r>
      <w:r>
        <w:rPr>
          <w:rStyle w:val="HTMLCode"/>
          <w:rFonts w:ascii="Source Code Pro" w:hAnsi="Source Code Pro"/>
        </w:rPr>
        <w:t>1</w:t>
      </w:r>
      <w:r>
        <w:t>s, for example, comes from </w:t>
      </w:r>
      <w:r>
        <w:rPr>
          <w:rStyle w:val="HTMLCode"/>
          <w:rFonts w:ascii="Source Code Pro" w:hAnsi="Source Code Pro"/>
        </w:rPr>
        <w:t>2,2 -&gt; 2,1</w:t>
      </w:r>
      <w:r>
        <w:t>; the very bottom row is formed by the overlapping lines </w:t>
      </w:r>
      <w:r>
        <w:rPr>
          <w:rStyle w:val="HTMLCode"/>
          <w:rFonts w:ascii="Source Code Pro" w:hAnsi="Source Code Pro"/>
        </w:rPr>
        <w:t>0,9 -&gt; 5,9</w:t>
      </w:r>
      <w:r>
        <w:t> and </w:t>
      </w:r>
      <w:r>
        <w:rPr>
          <w:rStyle w:val="HTMLCode"/>
          <w:rFonts w:ascii="Source Code Pro" w:hAnsi="Source Code Pro"/>
        </w:rPr>
        <w:t>0,9 -&gt; 2,9</w:t>
      </w:r>
      <w:r>
        <w:t>.</w:t>
      </w:r>
    </w:p>
    <w:p w14:paraId="5397B8D4" w14:textId="77777777" w:rsidR="008434A2" w:rsidRDefault="008434A2" w:rsidP="008434A2">
      <w:pPr>
        <w:pStyle w:val="NormalWeb"/>
        <w:spacing w:before="0" w:after="0"/>
      </w:pPr>
      <w:r>
        <w:lastRenderedPageBreak/>
        <w:t>To avoid the most dangerous areas, you need to determine </w:t>
      </w:r>
      <w:r>
        <w:rPr>
          <w:rStyle w:val="Emphasis"/>
          <w:i w:val="0"/>
          <w:iCs w:val="0"/>
          <w:color w:val="FFFFFF"/>
        </w:rPr>
        <w:t>the number of points where at least two lines overlap</w:t>
      </w:r>
      <w:r>
        <w:t>. In the above example, this is anywhere in the diagram with a </w:t>
      </w:r>
      <w:r>
        <w:rPr>
          <w:rStyle w:val="HTMLCode"/>
          <w:rFonts w:ascii="Source Code Pro" w:hAnsi="Source Code Pro"/>
        </w:rPr>
        <w:t>2</w:t>
      </w:r>
      <w:r>
        <w:t> or larger - a total of 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5</w:t>
      </w:r>
      <w:r>
        <w:t> points.</w:t>
      </w:r>
    </w:p>
    <w:p w14:paraId="7E9A8DA1" w14:textId="77777777" w:rsidR="008434A2" w:rsidRDefault="008434A2" w:rsidP="008434A2">
      <w:pPr>
        <w:pStyle w:val="NormalWeb"/>
      </w:pPr>
      <w:r>
        <w:t>Consider only horizontal and vertical lines. </w:t>
      </w:r>
      <w:r>
        <w:rPr>
          <w:rStyle w:val="Emphasis"/>
          <w:i w:val="0"/>
          <w:iCs w:val="0"/>
          <w:color w:val="FFFFFF"/>
        </w:rPr>
        <w:t>At how many points do at least two lines overlap?</w:t>
      </w:r>
    </w:p>
    <w:p w14:paraId="0A3859EB" w14:textId="77777777" w:rsidR="008434A2" w:rsidRDefault="008434A2" w:rsidP="008434A2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7142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2EDE4CBC" w14:textId="77777777" w:rsidR="008434A2" w:rsidRDefault="008434A2" w:rsidP="008434A2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Part Two ---</w:t>
      </w:r>
    </w:p>
    <w:p w14:paraId="2132A343" w14:textId="77777777" w:rsidR="008434A2" w:rsidRDefault="008434A2" w:rsidP="008434A2">
      <w:pPr>
        <w:pStyle w:val="NormalWeb"/>
        <w:spacing w:before="0" w:beforeAutospacing="0"/>
      </w:pPr>
      <w:r>
        <w:t>Unfortunately, considering only horizontal and vertical lines doesn't give you the full picture; you need to also consider </w:t>
      </w:r>
      <w:r>
        <w:rPr>
          <w:rStyle w:val="Emphasis"/>
          <w:i w:val="0"/>
          <w:iCs w:val="0"/>
          <w:color w:val="FFFFFF"/>
        </w:rPr>
        <w:t>diagonal lines</w:t>
      </w:r>
      <w:r>
        <w:t>.</w:t>
      </w:r>
    </w:p>
    <w:p w14:paraId="2EAE0873" w14:textId="77777777" w:rsidR="008434A2" w:rsidRDefault="008434A2" w:rsidP="008434A2">
      <w:pPr>
        <w:pStyle w:val="NormalWeb"/>
      </w:pPr>
      <w:r>
        <w:t>Because of the limits of the hydrothermal vent mapping system, the lines in your list will only ever be horizontal, vertical, or a diagonal line at exactly 45 degrees. In other words:</w:t>
      </w:r>
    </w:p>
    <w:p w14:paraId="6586E5B6" w14:textId="77777777" w:rsidR="008434A2" w:rsidRDefault="008434A2" w:rsidP="008434A2">
      <w:pPr>
        <w:numPr>
          <w:ilvl w:val="0"/>
          <w:numId w:val="10"/>
        </w:numPr>
        <w:spacing w:beforeAutospacing="1" w:after="0" w:afterAutospacing="1" w:line="240" w:lineRule="auto"/>
      </w:pPr>
      <w:r>
        <w:t>An entry like </w:t>
      </w:r>
      <w:r>
        <w:rPr>
          <w:rStyle w:val="HTMLCode"/>
          <w:rFonts w:ascii="Source Code Pro" w:eastAsiaTheme="minorHAnsi" w:hAnsi="Source Code Pro"/>
        </w:rPr>
        <w:t>1,1 -&gt; 3,3</w:t>
      </w:r>
      <w:r>
        <w:t> covers points </w:t>
      </w:r>
      <w:r>
        <w:rPr>
          <w:rStyle w:val="HTMLCode"/>
          <w:rFonts w:ascii="Source Code Pro" w:eastAsiaTheme="minorHAnsi" w:hAnsi="Source Code Pro"/>
        </w:rPr>
        <w:t>1,1</w:t>
      </w:r>
      <w:r>
        <w:t>, </w:t>
      </w:r>
      <w:r>
        <w:rPr>
          <w:rStyle w:val="HTMLCode"/>
          <w:rFonts w:ascii="Source Code Pro" w:eastAsiaTheme="minorHAnsi" w:hAnsi="Source Code Pro"/>
        </w:rPr>
        <w:t>2,2</w:t>
      </w:r>
      <w:r>
        <w:t>, and </w:t>
      </w:r>
      <w:r>
        <w:rPr>
          <w:rStyle w:val="HTMLCode"/>
          <w:rFonts w:ascii="Source Code Pro" w:eastAsiaTheme="minorHAnsi" w:hAnsi="Source Code Pro"/>
        </w:rPr>
        <w:t>3,3</w:t>
      </w:r>
      <w:r>
        <w:t>.</w:t>
      </w:r>
    </w:p>
    <w:p w14:paraId="03277154" w14:textId="77777777" w:rsidR="008434A2" w:rsidRDefault="008434A2" w:rsidP="008434A2">
      <w:pPr>
        <w:numPr>
          <w:ilvl w:val="0"/>
          <w:numId w:val="10"/>
        </w:numPr>
        <w:spacing w:beforeAutospacing="1" w:after="0" w:afterAutospacing="1" w:line="240" w:lineRule="auto"/>
      </w:pPr>
      <w:r>
        <w:t>An entry like </w:t>
      </w:r>
      <w:r>
        <w:rPr>
          <w:rStyle w:val="HTMLCode"/>
          <w:rFonts w:ascii="Source Code Pro" w:eastAsiaTheme="minorHAnsi" w:hAnsi="Source Code Pro"/>
        </w:rPr>
        <w:t>9,7 -&gt; 7,9</w:t>
      </w:r>
      <w:r>
        <w:t> covers points </w:t>
      </w:r>
      <w:r>
        <w:rPr>
          <w:rStyle w:val="HTMLCode"/>
          <w:rFonts w:ascii="Source Code Pro" w:eastAsiaTheme="minorHAnsi" w:hAnsi="Source Code Pro"/>
        </w:rPr>
        <w:t>9,7</w:t>
      </w:r>
      <w:r>
        <w:t>, </w:t>
      </w:r>
      <w:r>
        <w:rPr>
          <w:rStyle w:val="HTMLCode"/>
          <w:rFonts w:ascii="Source Code Pro" w:eastAsiaTheme="minorHAnsi" w:hAnsi="Source Code Pro"/>
        </w:rPr>
        <w:t>8,8</w:t>
      </w:r>
      <w:r>
        <w:t>, and </w:t>
      </w:r>
      <w:r>
        <w:rPr>
          <w:rStyle w:val="HTMLCode"/>
          <w:rFonts w:ascii="Source Code Pro" w:eastAsiaTheme="minorHAnsi" w:hAnsi="Source Code Pro"/>
        </w:rPr>
        <w:t>7,9</w:t>
      </w:r>
      <w:r>
        <w:t>.</w:t>
      </w:r>
    </w:p>
    <w:p w14:paraId="1B3360CF" w14:textId="77777777" w:rsidR="008434A2" w:rsidRDefault="008434A2" w:rsidP="008434A2">
      <w:pPr>
        <w:pStyle w:val="NormalWeb"/>
      </w:pPr>
      <w:r>
        <w:t>Considering all lines from the above example would now produce the following diagram:</w:t>
      </w:r>
    </w:p>
    <w:p w14:paraId="1D15AF02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1.1....11.</w:t>
      </w:r>
    </w:p>
    <w:p w14:paraId="63E7A6FB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.111...2..</w:t>
      </w:r>
    </w:p>
    <w:p w14:paraId="48FDE16C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..2.1.111.</w:t>
      </w:r>
    </w:p>
    <w:p w14:paraId="4EBDB7D6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...1.2.2..</w:t>
      </w:r>
    </w:p>
    <w:p w14:paraId="5F427125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.112313211</w:t>
      </w:r>
    </w:p>
    <w:p w14:paraId="12FB8192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...1.2....</w:t>
      </w:r>
    </w:p>
    <w:p w14:paraId="55A66B72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..1...1...</w:t>
      </w:r>
    </w:p>
    <w:p w14:paraId="6C74D119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.1.....1..</w:t>
      </w:r>
    </w:p>
    <w:p w14:paraId="5886A05F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1.......1.</w:t>
      </w:r>
    </w:p>
    <w:p w14:paraId="3FC332C1" w14:textId="77777777" w:rsidR="008434A2" w:rsidRDefault="008434A2" w:rsidP="008434A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222111....</w:t>
      </w:r>
    </w:p>
    <w:p w14:paraId="3E7EF293" w14:textId="77777777" w:rsidR="008434A2" w:rsidRDefault="008434A2" w:rsidP="008434A2">
      <w:pPr>
        <w:pStyle w:val="NormalWeb"/>
        <w:spacing w:before="0" w:after="0"/>
      </w:pPr>
      <w:r>
        <w:t>You still need to determine </w:t>
      </w:r>
      <w:r>
        <w:rPr>
          <w:rStyle w:val="Emphasis"/>
          <w:i w:val="0"/>
          <w:iCs w:val="0"/>
          <w:color w:val="FFFFFF"/>
        </w:rPr>
        <w:t>the number of points where at least two lines overlap</w:t>
      </w:r>
      <w:r>
        <w:t>. In the above example, this is still anywhere in the diagram with a </w:t>
      </w:r>
      <w:r>
        <w:rPr>
          <w:rStyle w:val="HTMLCode"/>
          <w:rFonts w:ascii="Source Code Pro" w:hAnsi="Source Code Pro"/>
        </w:rPr>
        <w:t>2</w:t>
      </w:r>
      <w:r>
        <w:t> or larger - now a total of 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12</w:t>
      </w:r>
      <w:r>
        <w:t> points.</w:t>
      </w:r>
    </w:p>
    <w:p w14:paraId="272CD0CA" w14:textId="77777777" w:rsidR="008434A2" w:rsidRDefault="008434A2" w:rsidP="008434A2">
      <w:pPr>
        <w:pStyle w:val="NormalWeb"/>
      </w:pPr>
      <w:r>
        <w:t>Consider all of the lines. </w:t>
      </w:r>
      <w:r>
        <w:rPr>
          <w:rStyle w:val="Emphasis"/>
          <w:i w:val="0"/>
          <w:iCs w:val="0"/>
          <w:color w:val="FFFFFF"/>
        </w:rPr>
        <w:t>At how many points do at least two lines overlap?</w:t>
      </w:r>
    </w:p>
    <w:p w14:paraId="7D52919F" w14:textId="77777777" w:rsidR="008434A2" w:rsidRDefault="008434A2" w:rsidP="008434A2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20012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63A98276" w14:textId="77777777" w:rsidR="008434A2" w:rsidRDefault="008434A2" w:rsidP="008434A2">
      <w:pPr>
        <w:pStyle w:val="day-success"/>
        <w:shd w:val="clear" w:color="auto" w:fill="0F0F23"/>
        <w:rPr>
          <w:rFonts w:ascii="Source Code Pro" w:hAnsi="Source Code Pro"/>
          <w:color w:val="FFFF66"/>
          <w:sz w:val="28"/>
          <w:szCs w:val="28"/>
        </w:rPr>
      </w:pPr>
      <w:r>
        <w:rPr>
          <w:rFonts w:ascii="Source Code Pro" w:hAnsi="Source Code Pro"/>
          <w:color w:val="FFFF66"/>
          <w:sz w:val="28"/>
          <w:szCs w:val="28"/>
        </w:rPr>
        <w:t>Both parts of this puzzle are complete! They provide two gold stars: **</w:t>
      </w:r>
    </w:p>
    <w:p w14:paraId="78FED2E3" w14:textId="77777777" w:rsidR="008434A2" w:rsidRDefault="008434A2" w:rsidP="008434A2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At this point, you should </w:t>
      </w:r>
      <w:hyperlink r:id="rId6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return to your Advent calendar</w:t>
        </w:r>
      </w:hyperlink>
      <w:r>
        <w:rPr>
          <w:rFonts w:ascii="Source Code Pro" w:hAnsi="Source Code Pro"/>
          <w:color w:val="CCCCCC"/>
          <w:sz w:val="28"/>
          <w:szCs w:val="28"/>
        </w:rPr>
        <w:t> and try another puzzle.</w:t>
      </w:r>
    </w:p>
    <w:p w14:paraId="62ED4F7D" w14:textId="77777777" w:rsidR="008434A2" w:rsidRDefault="008434A2" w:rsidP="008434A2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lastRenderedPageBreak/>
        <w:t>If you still want to see it, you can </w:t>
      </w:r>
      <w:hyperlink r:id="rId7" w:tgtFrame="_blank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get your puzzle input</w:t>
        </w:r>
      </w:hyperlink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450F6685" w14:textId="77777777" w:rsidR="008434A2" w:rsidRDefault="008434A2" w:rsidP="008434A2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 can also </w:t>
      </w:r>
      <w:r>
        <w:rPr>
          <w:rStyle w:val="share"/>
          <w:rFonts w:ascii="Source Code Pro" w:hAnsi="Source Code Pro"/>
          <w:color w:val="009900"/>
          <w:sz w:val="28"/>
          <w:szCs w:val="28"/>
        </w:rPr>
        <w:t>[Share]</w:t>
      </w:r>
      <w:r>
        <w:rPr>
          <w:rFonts w:ascii="Source Code Pro" w:hAnsi="Source Code Pro"/>
          <w:color w:val="CCCCCC"/>
          <w:sz w:val="28"/>
          <w:szCs w:val="28"/>
        </w:rPr>
        <w:t> this puzzle.</w:t>
      </w:r>
    </w:p>
    <w:p w14:paraId="624C2846" w14:textId="77777777" w:rsidR="00015B9B" w:rsidRPr="008434A2" w:rsidRDefault="00015B9B" w:rsidP="008434A2"/>
    <w:sectPr w:rsidR="00015B9B" w:rsidRPr="0084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DB8"/>
    <w:multiLevelType w:val="multilevel"/>
    <w:tmpl w:val="1B1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73AAC"/>
    <w:multiLevelType w:val="multilevel"/>
    <w:tmpl w:val="1C3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034D3"/>
    <w:multiLevelType w:val="multilevel"/>
    <w:tmpl w:val="6DA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D5424"/>
    <w:multiLevelType w:val="multilevel"/>
    <w:tmpl w:val="73D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D3745"/>
    <w:multiLevelType w:val="multilevel"/>
    <w:tmpl w:val="01B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2738A"/>
    <w:multiLevelType w:val="multilevel"/>
    <w:tmpl w:val="9A10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661DF"/>
    <w:multiLevelType w:val="multilevel"/>
    <w:tmpl w:val="FF7C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867E0"/>
    <w:multiLevelType w:val="multilevel"/>
    <w:tmpl w:val="B13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15AEC"/>
    <w:multiLevelType w:val="multilevel"/>
    <w:tmpl w:val="99B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53BF4"/>
    <w:multiLevelType w:val="multilevel"/>
    <w:tmpl w:val="5E1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83"/>
    <w:rsid w:val="00015B9B"/>
    <w:rsid w:val="00517C3B"/>
    <w:rsid w:val="007E0E3B"/>
    <w:rsid w:val="008434A2"/>
    <w:rsid w:val="00916852"/>
    <w:rsid w:val="00B12C83"/>
    <w:rsid w:val="00E2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E204"/>
  <w15:chartTrackingRefBased/>
  <w15:docId w15:val="{E4E84C22-27F8-4934-8D6A-D9EB8FC6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8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8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852"/>
    <w:rPr>
      <w:rFonts w:ascii="Courier New" w:eastAsia="Times New Roman" w:hAnsi="Courier New" w:cs="Courier New"/>
      <w:sz w:val="20"/>
      <w:szCs w:val="20"/>
    </w:rPr>
  </w:style>
  <w:style w:type="paragraph" w:customStyle="1" w:styleId="day-success">
    <w:name w:val="day-success"/>
    <w:basedOn w:val="Normal"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6852"/>
    <w:rPr>
      <w:color w:val="0000FF"/>
      <w:u w:val="single"/>
    </w:rPr>
  </w:style>
  <w:style w:type="character" w:customStyle="1" w:styleId="share">
    <w:name w:val="share"/>
    <w:basedOn w:val="DefaultParagraphFont"/>
    <w:rsid w:val="0091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ventofcode.com/2021/day/5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fcode.com/2021" TargetMode="External"/><Relationship Id="rId5" Type="http://schemas.openxmlformats.org/officeDocument/2006/relationships/hyperlink" Target="https://en.wikipedia.org/wiki/Hydrothermal_v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Krste Iloski</dc:creator>
  <cp:keywords/>
  <dc:description/>
  <cp:lastModifiedBy>Krste Iloski</cp:lastModifiedBy>
  <cp:revision>6</cp:revision>
  <dcterms:created xsi:type="dcterms:W3CDTF">2021-12-02T08:03:00Z</dcterms:created>
  <dcterms:modified xsi:type="dcterms:W3CDTF">2021-12-05T14:56:00Z</dcterms:modified>
</cp:coreProperties>
</file>