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BA9D" w14:textId="023ECC1C" w:rsidR="002A132D" w:rsidRPr="00AF6FD7" w:rsidRDefault="007846A3" w:rsidP="007846A3">
      <w:pPr>
        <w:pStyle w:val="Heading1"/>
        <w:rPr>
          <w:rFonts w:asciiTheme="minorHAnsi" w:hAnsiTheme="minorHAnsi" w:cstheme="minorHAnsi"/>
        </w:rPr>
      </w:pPr>
      <w:r w:rsidRPr="00AF6FD7">
        <w:rPr>
          <w:rFonts w:asciiTheme="minorHAnsi" w:hAnsiTheme="minorHAnsi" w:cstheme="minorHAnsi"/>
        </w:rPr>
        <w:t>Analysis of PLACEMENT DATASET</w:t>
      </w:r>
    </w:p>
    <w:p w14:paraId="442026C6" w14:textId="7A261CFA" w:rsidR="007846A3" w:rsidRPr="00AF6FD7" w:rsidRDefault="00445718" w:rsidP="007846A3">
      <w:pPr>
        <w:rPr>
          <w:rFonts w:cstheme="minorHAnsi"/>
        </w:rPr>
      </w:pPr>
      <w:r w:rsidRPr="00AF6FD7">
        <w:rPr>
          <w:rFonts w:cstheme="minorHAnsi"/>
          <w:noProof/>
        </w:rPr>
        <w:drawing>
          <wp:inline distT="0" distB="0" distL="0" distR="0" wp14:anchorId="2332AD24" wp14:editId="323840AB">
            <wp:extent cx="5731510" cy="2687320"/>
            <wp:effectExtent l="0" t="0" r="2540" b="0"/>
            <wp:docPr id="130027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75353" name=""/>
                    <pic:cNvPicPr/>
                  </pic:nvPicPr>
                  <pic:blipFill>
                    <a:blip r:embed="rId5"/>
                    <a:stretch>
                      <a:fillRect/>
                    </a:stretch>
                  </pic:blipFill>
                  <pic:spPr>
                    <a:xfrm>
                      <a:off x="0" y="0"/>
                      <a:ext cx="5731510" cy="2687320"/>
                    </a:xfrm>
                    <a:prstGeom prst="rect">
                      <a:avLst/>
                    </a:prstGeom>
                  </pic:spPr>
                </pic:pic>
              </a:graphicData>
            </a:graphic>
          </wp:inline>
        </w:drawing>
      </w:r>
    </w:p>
    <w:p w14:paraId="6E973DDA" w14:textId="77777777" w:rsidR="0061723A" w:rsidRPr="00AF6FD7" w:rsidRDefault="0061723A" w:rsidP="007846A3">
      <w:pPr>
        <w:rPr>
          <w:rFonts w:cstheme="minorHAnsi"/>
        </w:rPr>
      </w:pPr>
    </w:p>
    <w:p w14:paraId="5EAEC6D4" w14:textId="2657AC68" w:rsidR="007846A3" w:rsidRPr="00AF6FD7" w:rsidRDefault="007846A3" w:rsidP="007846A3">
      <w:pPr>
        <w:pStyle w:val="Heading2"/>
        <w:rPr>
          <w:rFonts w:asciiTheme="minorHAnsi" w:hAnsiTheme="minorHAnsi" w:cstheme="minorHAnsi"/>
        </w:rPr>
      </w:pPr>
      <w:r w:rsidRPr="00AF6FD7">
        <w:rPr>
          <w:rFonts w:asciiTheme="minorHAnsi" w:hAnsiTheme="minorHAnsi" w:cstheme="minorHAnsi"/>
        </w:rPr>
        <w:t>M</w:t>
      </w:r>
      <w:r w:rsidR="00212AAF">
        <w:rPr>
          <w:rFonts w:asciiTheme="minorHAnsi" w:hAnsiTheme="minorHAnsi" w:cstheme="minorHAnsi"/>
        </w:rPr>
        <w:t>EASURE OF CENTRAL TENDENCY</w:t>
      </w:r>
    </w:p>
    <w:p w14:paraId="23D21A23" w14:textId="449CF111" w:rsidR="007846A3" w:rsidRPr="00AF6FD7" w:rsidRDefault="00445718" w:rsidP="007846A3">
      <w:pPr>
        <w:rPr>
          <w:rFonts w:cstheme="minorHAnsi"/>
        </w:rPr>
      </w:pPr>
      <w:r w:rsidRPr="00AF6FD7">
        <w:rPr>
          <w:rFonts w:cstheme="minorHAnsi"/>
          <w:noProof/>
        </w:rPr>
        <w:drawing>
          <wp:inline distT="0" distB="0" distL="0" distR="0" wp14:anchorId="53D8FD0E" wp14:editId="65F0A4E9">
            <wp:extent cx="5731510" cy="2637155"/>
            <wp:effectExtent l="0" t="0" r="2540" b="0"/>
            <wp:docPr id="167610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4465" name=""/>
                    <pic:cNvPicPr/>
                  </pic:nvPicPr>
                  <pic:blipFill>
                    <a:blip r:embed="rId6"/>
                    <a:stretch>
                      <a:fillRect/>
                    </a:stretch>
                  </pic:blipFill>
                  <pic:spPr>
                    <a:xfrm>
                      <a:off x="0" y="0"/>
                      <a:ext cx="5731510" cy="2637155"/>
                    </a:xfrm>
                    <a:prstGeom prst="rect">
                      <a:avLst/>
                    </a:prstGeom>
                  </pic:spPr>
                </pic:pic>
              </a:graphicData>
            </a:graphic>
          </wp:inline>
        </w:drawing>
      </w:r>
    </w:p>
    <w:p w14:paraId="125E8E7D" w14:textId="77777777" w:rsidR="00934737" w:rsidRPr="00AF6FD7" w:rsidRDefault="00934737" w:rsidP="007846A3">
      <w:pPr>
        <w:rPr>
          <w:rFonts w:cstheme="minorHAnsi"/>
          <w:b/>
          <w:bCs/>
          <w:i/>
          <w:iCs/>
          <w:sz w:val="24"/>
          <w:szCs w:val="24"/>
          <w:u w:val="single"/>
        </w:rPr>
      </w:pPr>
    </w:p>
    <w:p w14:paraId="03ED236D" w14:textId="6BCAB9FE" w:rsidR="00934737" w:rsidRPr="00AF6FD7" w:rsidRDefault="00934737" w:rsidP="007846A3">
      <w:pPr>
        <w:rPr>
          <w:rFonts w:cstheme="minorHAnsi"/>
          <w:b/>
          <w:bCs/>
          <w:i/>
          <w:iCs/>
          <w:sz w:val="24"/>
          <w:szCs w:val="24"/>
          <w:u w:val="single"/>
        </w:rPr>
      </w:pPr>
      <w:r w:rsidRPr="00AF6FD7">
        <w:rPr>
          <w:rFonts w:cstheme="minorHAnsi"/>
          <w:b/>
          <w:bCs/>
          <w:i/>
          <w:iCs/>
          <w:sz w:val="24"/>
          <w:szCs w:val="24"/>
          <w:u w:val="single"/>
        </w:rPr>
        <w:t>MY ANALYSIS IN BUSINEES POV:</w:t>
      </w:r>
    </w:p>
    <w:p w14:paraId="4562A370" w14:textId="77777777" w:rsidR="00AF6FD7" w:rsidRPr="00AF6FD7" w:rsidRDefault="00AF6FD7" w:rsidP="00AF6FD7">
      <w:pPr>
        <w:rPr>
          <w:rFonts w:cstheme="minorHAnsi"/>
          <w:b/>
          <w:bCs/>
        </w:rPr>
      </w:pPr>
      <w:r w:rsidRPr="00AF6FD7">
        <w:rPr>
          <w:rFonts w:cstheme="minorHAnsi"/>
          <w:b/>
          <w:bCs/>
        </w:rPr>
        <w:t>Analysis of Placement Dataset Using Measures of Central Tendency</w:t>
      </w:r>
    </w:p>
    <w:p w14:paraId="7424CB5D" w14:textId="77777777" w:rsidR="00AF6FD7" w:rsidRPr="00AF6FD7" w:rsidRDefault="00AF6FD7" w:rsidP="00AF6FD7">
      <w:pPr>
        <w:rPr>
          <w:rFonts w:cstheme="minorHAnsi"/>
        </w:rPr>
      </w:pPr>
      <w:r w:rsidRPr="00AF6FD7">
        <w:rPr>
          <w:rFonts w:cstheme="minorHAnsi"/>
        </w:rPr>
        <w:t xml:space="preserve">I </w:t>
      </w:r>
      <w:proofErr w:type="spellStart"/>
      <w:r w:rsidRPr="00AF6FD7">
        <w:rPr>
          <w:rFonts w:cstheme="minorHAnsi"/>
        </w:rPr>
        <w:t>analyzed</w:t>
      </w:r>
      <w:proofErr w:type="spellEnd"/>
      <w:r w:rsidRPr="00AF6FD7">
        <w:rPr>
          <w:rFonts w:cstheme="minorHAnsi"/>
        </w:rPr>
        <w:t xml:space="preserve"> the placement dataset by first separating the </w:t>
      </w:r>
      <w:r w:rsidRPr="00AF6FD7">
        <w:rPr>
          <w:rFonts w:cstheme="minorHAnsi"/>
          <w:b/>
          <w:bCs/>
        </w:rPr>
        <w:t>quantitative</w:t>
      </w:r>
      <w:r w:rsidRPr="00AF6FD7">
        <w:rPr>
          <w:rFonts w:cstheme="minorHAnsi"/>
        </w:rPr>
        <w:t xml:space="preserve"> and </w:t>
      </w:r>
      <w:r w:rsidRPr="00AF6FD7">
        <w:rPr>
          <w:rFonts w:cstheme="minorHAnsi"/>
          <w:b/>
          <w:bCs/>
        </w:rPr>
        <w:t>qualitative</w:t>
      </w:r>
      <w:r w:rsidRPr="00AF6FD7">
        <w:rPr>
          <w:rFonts w:cstheme="minorHAnsi"/>
        </w:rPr>
        <w:t xml:space="preserve"> columns. For the quantitative variables, I applied measures of central tendency—</w:t>
      </w:r>
      <w:r w:rsidRPr="00AF6FD7">
        <w:rPr>
          <w:rFonts w:cstheme="minorHAnsi"/>
          <w:b/>
          <w:bCs/>
        </w:rPr>
        <w:t>mean, median, and mode</w:t>
      </w:r>
      <w:r w:rsidRPr="00AF6FD7">
        <w:rPr>
          <w:rFonts w:cstheme="minorHAnsi"/>
        </w:rPr>
        <w:t>—to understand the overall academic and placement performance of the students.</w:t>
      </w:r>
    </w:p>
    <w:p w14:paraId="429A9A28" w14:textId="7CE0429F" w:rsidR="00AF6FD7" w:rsidRDefault="00AF6FD7" w:rsidP="00AF6FD7">
      <w:pPr>
        <w:rPr>
          <w:rFonts w:cstheme="minorHAnsi"/>
        </w:rPr>
      </w:pPr>
    </w:p>
    <w:p w14:paraId="48613BBA" w14:textId="77777777" w:rsidR="00AF6FD7" w:rsidRPr="00AF6FD7" w:rsidRDefault="00AF6FD7" w:rsidP="00AF6FD7">
      <w:pPr>
        <w:rPr>
          <w:rFonts w:cstheme="minorHAnsi"/>
        </w:rPr>
      </w:pPr>
    </w:p>
    <w:p w14:paraId="4018D59C" w14:textId="77777777" w:rsidR="00AF6FD7" w:rsidRPr="00AF6FD7" w:rsidRDefault="00AF6FD7" w:rsidP="00AF6FD7">
      <w:pPr>
        <w:rPr>
          <w:rFonts w:cstheme="minorHAnsi"/>
          <w:b/>
          <w:bCs/>
        </w:rPr>
      </w:pPr>
      <w:r w:rsidRPr="00AF6FD7">
        <w:rPr>
          <w:rFonts w:ascii="Segoe UI Emoji" w:hAnsi="Segoe UI Emoji" w:cs="Segoe UI Emoji"/>
          <w:b/>
          <w:bCs/>
        </w:rPr>
        <w:lastRenderedPageBreak/>
        <w:t>🔹</w:t>
      </w:r>
      <w:r w:rsidRPr="00AF6FD7">
        <w:rPr>
          <w:rFonts w:cstheme="minorHAnsi"/>
          <w:b/>
          <w:bCs/>
        </w:rPr>
        <w:t xml:space="preserve"> Mean Analysis</w:t>
      </w:r>
    </w:p>
    <w:p w14:paraId="13C79CCA" w14:textId="77777777" w:rsidR="00AF6FD7" w:rsidRPr="00AF6FD7" w:rsidRDefault="00AF6FD7" w:rsidP="00AF6FD7">
      <w:pPr>
        <w:rPr>
          <w:rFonts w:cstheme="minorHAnsi"/>
        </w:rPr>
      </w:pPr>
      <w:r w:rsidRPr="00AF6FD7">
        <w:rPr>
          <w:rFonts w:cstheme="minorHAnsi"/>
        </w:rPr>
        <w:t>The mean values provide an overview of the average performance of students across different stages of education:</w:t>
      </w:r>
    </w:p>
    <w:p w14:paraId="6BD6A010" w14:textId="77777777" w:rsidR="00AF6FD7" w:rsidRPr="00AF6FD7" w:rsidRDefault="00AF6FD7" w:rsidP="00AF6FD7">
      <w:pPr>
        <w:numPr>
          <w:ilvl w:val="0"/>
          <w:numId w:val="1"/>
        </w:numPr>
        <w:rPr>
          <w:rFonts w:cstheme="minorHAnsi"/>
        </w:rPr>
      </w:pPr>
      <w:r w:rsidRPr="00AF6FD7">
        <w:rPr>
          <w:rFonts w:cstheme="minorHAnsi"/>
        </w:rPr>
        <w:t xml:space="preserve">The </w:t>
      </w:r>
      <w:r w:rsidRPr="00AF6FD7">
        <w:rPr>
          <w:rFonts w:cstheme="minorHAnsi"/>
          <w:b/>
          <w:bCs/>
        </w:rPr>
        <w:t>mean SSLC pass percentage</w:t>
      </w:r>
      <w:r w:rsidRPr="00AF6FD7">
        <w:rPr>
          <w:rFonts w:cstheme="minorHAnsi"/>
        </w:rPr>
        <w:t xml:space="preserve"> is </w:t>
      </w:r>
      <w:r w:rsidRPr="00AF6FD7">
        <w:rPr>
          <w:rFonts w:cstheme="minorHAnsi"/>
          <w:b/>
          <w:bCs/>
        </w:rPr>
        <w:t>67%</w:t>
      </w:r>
      <w:r w:rsidRPr="00AF6FD7">
        <w:rPr>
          <w:rFonts w:cstheme="minorHAnsi"/>
        </w:rPr>
        <w:t xml:space="preserve">, indicating that students have, on average, performed at an </w:t>
      </w:r>
      <w:r w:rsidRPr="00AF6FD7">
        <w:rPr>
          <w:rFonts w:cstheme="minorHAnsi"/>
          <w:b/>
          <w:bCs/>
        </w:rPr>
        <w:t>average level</w:t>
      </w:r>
      <w:r w:rsidRPr="00AF6FD7">
        <w:rPr>
          <w:rFonts w:cstheme="minorHAnsi"/>
        </w:rPr>
        <w:t xml:space="preserve"> in their SSLC board examinations.</w:t>
      </w:r>
    </w:p>
    <w:p w14:paraId="23C765DF" w14:textId="77777777" w:rsidR="00AF6FD7" w:rsidRPr="00AF6FD7" w:rsidRDefault="00AF6FD7" w:rsidP="00AF6FD7">
      <w:pPr>
        <w:numPr>
          <w:ilvl w:val="0"/>
          <w:numId w:val="1"/>
        </w:numPr>
        <w:rPr>
          <w:rFonts w:cstheme="minorHAnsi"/>
        </w:rPr>
      </w:pPr>
      <w:r w:rsidRPr="00AF6FD7">
        <w:rPr>
          <w:rFonts w:cstheme="minorHAnsi"/>
        </w:rPr>
        <w:t xml:space="preserve">The </w:t>
      </w:r>
      <w:r w:rsidRPr="00AF6FD7">
        <w:rPr>
          <w:rFonts w:cstheme="minorHAnsi"/>
          <w:b/>
          <w:bCs/>
        </w:rPr>
        <w:t>mean HSC pass percentage</w:t>
      </w:r>
      <w:r w:rsidRPr="00AF6FD7">
        <w:rPr>
          <w:rFonts w:cstheme="minorHAnsi"/>
        </w:rPr>
        <w:t xml:space="preserve"> is </w:t>
      </w:r>
      <w:r w:rsidRPr="00AF6FD7">
        <w:rPr>
          <w:rFonts w:cstheme="minorHAnsi"/>
          <w:b/>
          <w:bCs/>
        </w:rPr>
        <w:t>66.3%</w:t>
      </w:r>
      <w:r w:rsidRPr="00AF6FD7">
        <w:rPr>
          <w:rFonts w:cstheme="minorHAnsi"/>
        </w:rPr>
        <w:t xml:space="preserve">, which also suggests an </w:t>
      </w:r>
      <w:r w:rsidRPr="00AF6FD7">
        <w:rPr>
          <w:rFonts w:cstheme="minorHAnsi"/>
          <w:b/>
          <w:bCs/>
        </w:rPr>
        <w:t>average performance</w:t>
      </w:r>
      <w:r w:rsidRPr="00AF6FD7">
        <w:rPr>
          <w:rFonts w:cstheme="minorHAnsi"/>
        </w:rPr>
        <w:t xml:space="preserve"> among students.</w:t>
      </w:r>
    </w:p>
    <w:p w14:paraId="339BF0C2" w14:textId="77777777" w:rsidR="00AF6FD7" w:rsidRPr="00AF6FD7" w:rsidRDefault="00AF6FD7" w:rsidP="00AF6FD7">
      <w:pPr>
        <w:numPr>
          <w:ilvl w:val="0"/>
          <w:numId w:val="1"/>
        </w:numPr>
        <w:rPr>
          <w:rFonts w:cstheme="minorHAnsi"/>
        </w:rPr>
      </w:pPr>
      <w:r w:rsidRPr="00AF6FD7">
        <w:rPr>
          <w:rFonts w:cstheme="minorHAnsi"/>
        </w:rPr>
        <w:t xml:space="preserve">The </w:t>
      </w:r>
      <w:r w:rsidRPr="00AF6FD7">
        <w:rPr>
          <w:rFonts w:cstheme="minorHAnsi"/>
          <w:b/>
          <w:bCs/>
        </w:rPr>
        <w:t>mean degree pass percentage</w:t>
      </w:r>
      <w:r w:rsidRPr="00AF6FD7">
        <w:rPr>
          <w:rFonts w:cstheme="minorHAnsi"/>
        </w:rPr>
        <w:t xml:space="preserve"> is </w:t>
      </w:r>
      <w:r w:rsidRPr="00AF6FD7">
        <w:rPr>
          <w:rFonts w:cstheme="minorHAnsi"/>
          <w:b/>
          <w:bCs/>
        </w:rPr>
        <w:t>66.3%</w:t>
      </w:r>
      <w:r w:rsidRPr="00AF6FD7">
        <w:rPr>
          <w:rFonts w:cstheme="minorHAnsi"/>
        </w:rPr>
        <w:t xml:space="preserve">, showing that the overall degree performance of the batch is </w:t>
      </w:r>
      <w:r w:rsidRPr="00AF6FD7">
        <w:rPr>
          <w:rFonts w:cstheme="minorHAnsi"/>
          <w:b/>
          <w:bCs/>
        </w:rPr>
        <w:t>average</w:t>
      </w:r>
      <w:r w:rsidRPr="00AF6FD7">
        <w:rPr>
          <w:rFonts w:cstheme="minorHAnsi"/>
        </w:rPr>
        <w:t>.</w:t>
      </w:r>
    </w:p>
    <w:p w14:paraId="007006AA" w14:textId="77777777" w:rsidR="00AF6FD7" w:rsidRPr="00AF6FD7" w:rsidRDefault="00AF6FD7" w:rsidP="00AF6FD7">
      <w:pPr>
        <w:numPr>
          <w:ilvl w:val="0"/>
          <w:numId w:val="1"/>
        </w:numPr>
        <w:rPr>
          <w:rFonts w:cstheme="minorHAnsi"/>
        </w:rPr>
      </w:pPr>
      <w:r w:rsidRPr="00AF6FD7">
        <w:rPr>
          <w:rFonts w:cstheme="minorHAnsi"/>
        </w:rPr>
        <w:t xml:space="preserve">The </w:t>
      </w:r>
      <w:r w:rsidRPr="00AF6FD7">
        <w:rPr>
          <w:rFonts w:cstheme="minorHAnsi"/>
          <w:b/>
          <w:bCs/>
        </w:rPr>
        <w:t>mean E-test score</w:t>
      </w:r>
      <w:r w:rsidRPr="00AF6FD7">
        <w:rPr>
          <w:rFonts w:cstheme="minorHAnsi"/>
        </w:rPr>
        <w:t xml:space="preserve"> is </w:t>
      </w:r>
      <w:r w:rsidRPr="00AF6FD7">
        <w:rPr>
          <w:rFonts w:cstheme="minorHAnsi"/>
          <w:b/>
          <w:bCs/>
        </w:rPr>
        <w:t>72.1%</w:t>
      </w:r>
      <w:r w:rsidRPr="00AF6FD7">
        <w:rPr>
          <w:rFonts w:cstheme="minorHAnsi"/>
        </w:rPr>
        <w:t xml:space="preserve">, which reflects a </w:t>
      </w:r>
      <w:r w:rsidRPr="00AF6FD7">
        <w:rPr>
          <w:rFonts w:cstheme="minorHAnsi"/>
          <w:b/>
          <w:bCs/>
        </w:rPr>
        <w:t>good performance</w:t>
      </w:r>
      <w:r w:rsidRPr="00AF6FD7">
        <w:rPr>
          <w:rFonts w:cstheme="minorHAnsi"/>
        </w:rPr>
        <w:t xml:space="preserve"> in the entrance test.</w:t>
      </w:r>
    </w:p>
    <w:p w14:paraId="64BC6679" w14:textId="77777777" w:rsidR="00AF6FD7" w:rsidRPr="00AF6FD7" w:rsidRDefault="00AF6FD7" w:rsidP="00AF6FD7">
      <w:pPr>
        <w:numPr>
          <w:ilvl w:val="0"/>
          <w:numId w:val="1"/>
        </w:numPr>
        <w:rPr>
          <w:rFonts w:cstheme="minorHAnsi"/>
        </w:rPr>
      </w:pPr>
      <w:r w:rsidRPr="00AF6FD7">
        <w:rPr>
          <w:rFonts w:cstheme="minorHAnsi"/>
        </w:rPr>
        <w:t xml:space="preserve">The </w:t>
      </w:r>
      <w:r w:rsidRPr="00AF6FD7">
        <w:rPr>
          <w:rFonts w:cstheme="minorHAnsi"/>
          <w:b/>
          <w:bCs/>
        </w:rPr>
        <w:t>mean MBA pass percentage</w:t>
      </w:r>
      <w:r w:rsidRPr="00AF6FD7">
        <w:rPr>
          <w:rFonts w:cstheme="minorHAnsi"/>
        </w:rPr>
        <w:t xml:space="preserve"> is </w:t>
      </w:r>
      <w:r w:rsidRPr="00AF6FD7">
        <w:rPr>
          <w:rFonts w:cstheme="minorHAnsi"/>
          <w:b/>
          <w:bCs/>
        </w:rPr>
        <w:t>62%</w:t>
      </w:r>
      <w:r w:rsidRPr="00AF6FD7">
        <w:rPr>
          <w:rFonts w:cstheme="minorHAnsi"/>
        </w:rPr>
        <w:t xml:space="preserve">, indicating that students have performed at an </w:t>
      </w:r>
      <w:r w:rsidRPr="00AF6FD7">
        <w:rPr>
          <w:rFonts w:cstheme="minorHAnsi"/>
          <w:b/>
          <w:bCs/>
        </w:rPr>
        <w:t>average level</w:t>
      </w:r>
      <w:r w:rsidRPr="00AF6FD7">
        <w:rPr>
          <w:rFonts w:cstheme="minorHAnsi"/>
        </w:rPr>
        <w:t xml:space="preserve"> during their MBA.</w:t>
      </w:r>
    </w:p>
    <w:p w14:paraId="2AB40B13" w14:textId="77777777" w:rsidR="00AF6FD7" w:rsidRPr="00AF6FD7" w:rsidRDefault="00AF6FD7" w:rsidP="00AF6FD7">
      <w:pPr>
        <w:numPr>
          <w:ilvl w:val="0"/>
          <w:numId w:val="1"/>
        </w:numPr>
        <w:rPr>
          <w:rFonts w:cstheme="minorHAnsi"/>
        </w:rPr>
      </w:pPr>
      <w:r w:rsidRPr="00AF6FD7">
        <w:rPr>
          <w:rFonts w:cstheme="minorHAnsi"/>
        </w:rPr>
        <w:t xml:space="preserve">The </w:t>
      </w:r>
      <w:r w:rsidRPr="00AF6FD7">
        <w:rPr>
          <w:rFonts w:cstheme="minorHAnsi"/>
          <w:b/>
          <w:bCs/>
        </w:rPr>
        <w:t>mean salary offered during placements</w:t>
      </w:r>
      <w:r w:rsidRPr="00AF6FD7">
        <w:rPr>
          <w:rFonts w:cstheme="minorHAnsi"/>
        </w:rPr>
        <w:t xml:space="preserve"> is </w:t>
      </w:r>
      <w:r w:rsidRPr="00AF6FD7">
        <w:rPr>
          <w:rFonts w:cstheme="minorHAnsi"/>
          <w:b/>
          <w:bCs/>
        </w:rPr>
        <w:t>₹2,88,655</w:t>
      </w:r>
      <w:r w:rsidRPr="00AF6FD7">
        <w:rPr>
          <w:rFonts w:cstheme="minorHAnsi"/>
        </w:rPr>
        <w:t>, which gives an idea of the average compensation received by students.</w:t>
      </w:r>
    </w:p>
    <w:p w14:paraId="5819920C" w14:textId="77777777" w:rsidR="00AF6FD7" w:rsidRPr="00AF6FD7" w:rsidRDefault="00AF6FD7" w:rsidP="00AF6FD7">
      <w:pPr>
        <w:rPr>
          <w:rFonts w:cstheme="minorHAnsi"/>
        </w:rPr>
      </w:pPr>
      <w:r w:rsidRPr="00AF6FD7">
        <w:rPr>
          <w:rFonts w:cstheme="minorHAnsi"/>
        </w:rPr>
        <w:t xml:space="preserve">From the mean analysis, it can be inferred that most students demonstrate </w:t>
      </w:r>
      <w:r w:rsidRPr="00AF6FD7">
        <w:rPr>
          <w:rFonts w:cstheme="minorHAnsi"/>
          <w:b/>
          <w:bCs/>
        </w:rPr>
        <w:t>average academic performance</w:t>
      </w:r>
      <w:r w:rsidRPr="00AF6FD7">
        <w:rPr>
          <w:rFonts w:cstheme="minorHAnsi"/>
        </w:rPr>
        <w:t>, with relatively better results in the E-test.</w:t>
      </w:r>
    </w:p>
    <w:p w14:paraId="6804AE66" w14:textId="0BDB733B" w:rsidR="00AF6FD7" w:rsidRPr="00AF6FD7" w:rsidRDefault="00AF6FD7" w:rsidP="00AF6FD7">
      <w:pPr>
        <w:rPr>
          <w:rFonts w:cstheme="minorHAnsi"/>
        </w:rPr>
      </w:pPr>
    </w:p>
    <w:p w14:paraId="16A3694E" w14:textId="77777777" w:rsidR="00AF6FD7" w:rsidRPr="00AF6FD7" w:rsidRDefault="00AF6FD7" w:rsidP="00AF6FD7">
      <w:pPr>
        <w:rPr>
          <w:rFonts w:cstheme="minorHAnsi"/>
          <w:b/>
          <w:bCs/>
        </w:rPr>
      </w:pPr>
      <w:r w:rsidRPr="00AF6FD7">
        <w:rPr>
          <w:rFonts w:ascii="Segoe UI Emoji" w:hAnsi="Segoe UI Emoji" w:cs="Segoe UI Emoji"/>
          <w:b/>
          <w:bCs/>
        </w:rPr>
        <w:t>🔹</w:t>
      </w:r>
      <w:r w:rsidRPr="00AF6FD7">
        <w:rPr>
          <w:rFonts w:cstheme="minorHAnsi"/>
          <w:b/>
          <w:bCs/>
        </w:rPr>
        <w:t xml:space="preserve"> Median Analysis</w:t>
      </w:r>
    </w:p>
    <w:p w14:paraId="160B9E8B" w14:textId="77777777" w:rsidR="00AF6FD7" w:rsidRPr="00AF6FD7" w:rsidRDefault="00AF6FD7" w:rsidP="00AF6FD7">
      <w:pPr>
        <w:rPr>
          <w:rFonts w:cstheme="minorHAnsi"/>
        </w:rPr>
      </w:pPr>
      <w:r w:rsidRPr="00AF6FD7">
        <w:rPr>
          <w:rFonts w:cstheme="minorHAnsi"/>
        </w:rPr>
        <w:t xml:space="preserve">The median values help understand the central tendency </w:t>
      </w:r>
      <w:r w:rsidRPr="00AF6FD7">
        <w:rPr>
          <w:rFonts w:cstheme="minorHAnsi"/>
          <w:b/>
          <w:bCs/>
        </w:rPr>
        <w:t>without the influence of outliers</w:t>
      </w:r>
      <w:r w:rsidRPr="00AF6FD7">
        <w:rPr>
          <w:rFonts w:cstheme="minorHAnsi"/>
        </w:rPr>
        <w:t>:</w:t>
      </w:r>
    </w:p>
    <w:p w14:paraId="56CDFFBB" w14:textId="77777777" w:rsidR="00AF6FD7" w:rsidRPr="00AF6FD7" w:rsidRDefault="00AF6FD7" w:rsidP="00AF6FD7">
      <w:pPr>
        <w:numPr>
          <w:ilvl w:val="0"/>
          <w:numId w:val="2"/>
        </w:numPr>
        <w:rPr>
          <w:rFonts w:cstheme="minorHAnsi"/>
        </w:rPr>
      </w:pPr>
      <w:r w:rsidRPr="00AF6FD7">
        <w:rPr>
          <w:rFonts w:cstheme="minorHAnsi"/>
        </w:rPr>
        <w:t xml:space="preserve">The </w:t>
      </w:r>
      <w:r w:rsidRPr="00AF6FD7">
        <w:rPr>
          <w:rFonts w:cstheme="minorHAnsi"/>
          <w:b/>
          <w:bCs/>
        </w:rPr>
        <w:t>median SSLC percentage</w:t>
      </w:r>
      <w:r w:rsidRPr="00AF6FD7">
        <w:rPr>
          <w:rFonts w:cstheme="minorHAnsi"/>
        </w:rPr>
        <w:t xml:space="preserve"> is </w:t>
      </w:r>
      <w:r w:rsidRPr="00AF6FD7">
        <w:rPr>
          <w:rFonts w:cstheme="minorHAnsi"/>
          <w:b/>
          <w:bCs/>
        </w:rPr>
        <w:t>67%</w:t>
      </w:r>
    </w:p>
    <w:p w14:paraId="37D87C7B" w14:textId="77777777" w:rsidR="00AF6FD7" w:rsidRPr="00AF6FD7" w:rsidRDefault="00AF6FD7" w:rsidP="00AF6FD7">
      <w:pPr>
        <w:numPr>
          <w:ilvl w:val="0"/>
          <w:numId w:val="2"/>
        </w:numPr>
        <w:rPr>
          <w:rFonts w:cstheme="minorHAnsi"/>
        </w:rPr>
      </w:pPr>
      <w:r w:rsidRPr="00AF6FD7">
        <w:rPr>
          <w:rFonts w:cstheme="minorHAnsi"/>
        </w:rPr>
        <w:t xml:space="preserve">The </w:t>
      </w:r>
      <w:r w:rsidRPr="00AF6FD7">
        <w:rPr>
          <w:rFonts w:cstheme="minorHAnsi"/>
          <w:b/>
          <w:bCs/>
        </w:rPr>
        <w:t>median HSC percentage</w:t>
      </w:r>
      <w:r w:rsidRPr="00AF6FD7">
        <w:rPr>
          <w:rFonts w:cstheme="minorHAnsi"/>
        </w:rPr>
        <w:t xml:space="preserve"> is </w:t>
      </w:r>
      <w:r w:rsidRPr="00AF6FD7">
        <w:rPr>
          <w:rFonts w:cstheme="minorHAnsi"/>
          <w:b/>
          <w:bCs/>
        </w:rPr>
        <w:t>65%</w:t>
      </w:r>
    </w:p>
    <w:p w14:paraId="072C4278" w14:textId="77777777" w:rsidR="00AF6FD7" w:rsidRPr="00AF6FD7" w:rsidRDefault="00AF6FD7" w:rsidP="00AF6FD7">
      <w:pPr>
        <w:numPr>
          <w:ilvl w:val="0"/>
          <w:numId w:val="2"/>
        </w:numPr>
        <w:rPr>
          <w:rFonts w:cstheme="minorHAnsi"/>
        </w:rPr>
      </w:pPr>
      <w:r w:rsidRPr="00AF6FD7">
        <w:rPr>
          <w:rFonts w:cstheme="minorHAnsi"/>
        </w:rPr>
        <w:t xml:space="preserve">The </w:t>
      </w:r>
      <w:r w:rsidRPr="00AF6FD7">
        <w:rPr>
          <w:rFonts w:cstheme="minorHAnsi"/>
          <w:b/>
          <w:bCs/>
        </w:rPr>
        <w:t>median degree percentage</w:t>
      </w:r>
      <w:r w:rsidRPr="00AF6FD7">
        <w:rPr>
          <w:rFonts w:cstheme="minorHAnsi"/>
        </w:rPr>
        <w:t xml:space="preserve"> is </w:t>
      </w:r>
      <w:r w:rsidRPr="00AF6FD7">
        <w:rPr>
          <w:rFonts w:cstheme="minorHAnsi"/>
          <w:b/>
          <w:bCs/>
        </w:rPr>
        <w:t>66%</w:t>
      </w:r>
    </w:p>
    <w:p w14:paraId="47FEA985" w14:textId="77777777" w:rsidR="00AF6FD7" w:rsidRPr="00AF6FD7" w:rsidRDefault="00AF6FD7" w:rsidP="00AF6FD7">
      <w:pPr>
        <w:rPr>
          <w:rFonts w:cstheme="minorHAnsi"/>
        </w:rPr>
      </w:pPr>
      <w:r w:rsidRPr="00AF6FD7">
        <w:rPr>
          <w:rFonts w:cstheme="minorHAnsi"/>
        </w:rPr>
        <w:t xml:space="preserve">These values indicate that the majority of students have performed at an </w:t>
      </w:r>
      <w:r w:rsidRPr="00AF6FD7">
        <w:rPr>
          <w:rFonts w:cstheme="minorHAnsi"/>
          <w:b/>
          <w:bCs/>
        </w:rPr>
        <w:t>average level</w:t>
      </w:r>
      <w:r w:rsidRPr="00AF6FD7">
        <w:rPr>
          <w:rFonts w:cstheme="minorHAnsi"/>
        </w:rPr>
        <w:t xml:space="preserve"> academically.</w:t>
      </w:r>
    </w:p>
    <w:p w14:paraId="0FBA2870" w14:textId="77777777" w:rsidR="00AF6FD7" w:rsidRPr="00AF6FD7" w:rsidRDefault="00AF6FD7" w:rsidP="00AF6FD7">
      <w:pPr>
        <w:numPr>
          <w:ilvl w:val="0"/>
          <w:numId w:val="3"/>
        </w:numPr>
        <w:rPr>
          <w:rFonts w:cstheme="minorHAnsi"/>
        </w:rPr>
      </w:pPr>
      <w:r w:rsidRPr="00AF6FD7">
        <w:rPr>
          <w:rFonts w:cstheme="minorHAnsi"/>
        </w:rPr>
        <w:t xml:space="preserve">The </w:t>
      </w:r>
      <w:r w:rsidRPr="00AF6FD7">
        <w:rPr>
          <w:rFonts w:cstheme="minorHAnsi"/>
          <w:b/>
          <w:bCs/>
        </w:rPr>
        <w:t>median E-test score</w:t>
      </w:r>
      <w:r w:rsidRPr="00AF6FD7">
        <w:rPr>
          <w:rFonts w:cstheme="minorHAnsi"/>
        </w:rPr>
        <w:t xml:space="preserve"> is </w:t>
      </w:r>
      <w:r w:rsidRPr="00AF6FD7">
        <w:rPr>
          <w:rFonts w:cstheme="minorHAnsi"/>
          <w:b/>
          <w:bCs/>
        </w:rPr>
        <w:t>71%</w:t>
      </w:r>
      <w:r w:rsidRPr="00AF6FD7">
        <w:rPr>
          <w:rFonts w:cstheme="minorHAnsi"/>
        </w:rPr>
        <w:t xml:space="preserve">, suggesting that a significant group of students performed </w:t>
      </w:r>
      <w:r w:rsidRPr="00AF6FD7">
        <w:rPr>
          <w:rFonts w:cstheme="minorHAnsi"/>
          <w:b/>
          <w:bCs/>
        </w:rPr>
        <w:t>well</w:t>
      </w:r>
      <w:r w:rsidRPr="00AF6FD7">
        <w:rPr>
          <w:rFonts w:cstheme="minorHAnsi"/>
        </w:rPr>
        <w:t xml:space="preserve"> in the test.</w:t>
      </w:r>
    </w:p>
    <w:p w14:paraId="73AE1159" w14:textId="77777777" w:rsidR="00AF6FD7" w:rsidRPr="00AF6FD7" w:rsidRDefault="00AF6FD7" w:rsidP="00AF6FD7">
      <w:pPr>
        <w:numPr>
          <w:ilvl w:val="0"/>
          <w:numId w:val="3"/>
        </w:numPr>
        <w:rPr>
          <w:rFonts w:cstheme="minorHAnsi"/>
        </w:rPr>
      </w:pPr>
      <w:r w:rsidRPr="00AF6FD7">
        <w:rPr>
          <w:rFonts w:cstheme="minorHAnsi"/>
        </w:rPr>
        <w:t xml:space="preserve">The </w:t>
      </w:r>
      <w:r w:rsidRPr="00AF6FD7">
        <w:rPr>
          <w:rFonts w:cstheme="minorHAnsi"/>
          <w:b/>
          <w:bCs/>
        </w:rPr>
        <w:t>median MBA percentage</w:t>
      </w:r>
      <w:r w:rsidRPr="00AF6FD7">
        <w:rPr>
          <w:rFonts w:cstheme="minorHAnsi"/>
        </w:rPr>
        <w:t xml:space="preserve"> is </w:t>
      </w:r>
      <w:r w:rsidRPr="00AF6FD7">
        <w:rPr>
          <w:rFonts w:cstheme="minorHAnsi"/>
          <w:b/>
          <w:bCs/>
        </w:rPr>
        <w:t>62%</w:t>
      </w:r>
      <w:r w:rsidRPr="00AF6FD7">
        <w:rPr>
          <w:rFonts w:cstheme="minorHAnsi"/>
        </w:rPr>
        <w:t xml:space="preserve">, again reflecting an </w:t>
      </w:r>
      <w:r w:rsidRPr="00AF6FD7">
        <w:rPr>
          <w:rFonts w:cstheme="minorHAnsi"/>
          <w:b/>
          <w:bCs/>
        </w:rPr>
        <w:t>average performance</w:t>
      </w:r>
      <w:r w:rsidRPr="00AF6FD7">
        <w:rPr>
          <w:rFonts w:cstheme="minorHAnsi"/>
        </w:rPr>
        <w:t>.</w:t>
      </w:r>
    </w:p>
    <w:p w14:paraId="77DC7A2A" w14:textId="77777777" w:rsidR="00AF6FD7" w:rsidRPr="00AF6FD7" w:rsidRDefault="00AF6FD7" w:rsidP="00AF6FD7">
      <w:pPr>
        <w:numPr>
          <w:ilvl w:val="0"/>
          <w:numId w:val="3"/>
        </w:numPr>
        <w:rPr>
          <w:rFonts w:cstheme="minorHAnsi"/>
        </w:rPr>
      </w:pPr>
      <w:r w:rsidRPr="00AF6FD7">
        <w:rPr>
          <w:rFonts w:cstheme="minorHAnsi"/>
        </w:rPr>
        <w:t xml:space="preserve">The </w:t>
      </w:r>
      <w:r w:rsidRPr="00AF6FD7">
        <w:rPr>
          <w:rFonts w:cstheme="minorHAnsi"/>
          <w:b/>
          <w:bCs/>
        </w:rPr>
        <w:t>median salary</w:t>
      </w:r>
      <w:r w:rsidRPr="00AF6FD7">
        <w:rPr>
          <w:rFonts w:cstheme="minorHAnsi"/>
        </w:rPr>
        <w:t xml:space="preserve"> is </w:t>
      </w:r>
      <w:r w:rsidRPr="00AF6FD7">
        <w:rPr>
          <w:rFonts w:cstheme="minorHAnsi"/>
          <w:b/>
          <w:bCs/>
        </w:rPr>
        <w:t>₹2,65,000</w:t>
      </w:r>
      <w:r w:rsidRPr="00AF6FD7">
        <w:rPr>
          <w:rFonts w:cstheme="minorHAnsi"/>
        </w:rPr>
        <w:t xml:space="preserve">, which is lower than the mean salary, indicating the presence of </w:t>
      </w:r>
      <w:r w:rsidRPr="00AF6FD7">
        <w:rPr>
          <w:rFonts w:cstheme="minorHAnsi"/>
          <w:b/>
          <w:bCs/>
        </w:rPr>
        <w:t>higher salary outliers</w:t>
      </w:r>
      <w:r w:rsidRPr="00AF6FD7">
        <w:rPr>
          <w:rFonts w:cstheme="minorHAnsi"/>
        </w:rPr>
        <w:t xml:space="preserve"> in the dataset.</w:t>
      </w:r>
    </w:p>
    <w:p w14:paraId="6047A0C1" w14:textId="77777777" w:rsidR="00AF6FD7" w:rsidRPr="00AF6FD7" w:rsidRDefault="00AF6FD7" w:rsidP="00AF6FD7">
      <w:pPr>
        <w:rPr>
          <w:rFonts w:cstheme="minorHAnsi"/>
        </w:rPr>
      </w:pPr>
      <w:r w:rsidRPr="00AF6FD7">
        <w:rPr>
          <w:rFonts w:cstheme="minorHAnsi"/>
        </w:rPr>
        <w:t xml:space="preserve">Since the median is less affected by extreme values, it provides a more </w:t>
      </w:r>
      <w:r w:rsidRPr="00AF6FD7">
        <w:rPr>
          <w:rFonts w:cstheme="minorHAnsi"/>
          <w:b/>
          <w:bCs/>
        </w:rPr>
        <w:t>realistic representation</w:t>
      </w:r>
      <w:r w:rsidRPr="00AF6FD7">
        <w:rPr>
          <w:rFonts w:cstheme="minorHAnsi"/>
        </w:rPr>
        <w:t xml:space="preserve"> of the typical student’s performance and salary.</w:t>
      </w:r>
    </w:p>
    <w:p w14:paraId="36EF03ED" w14:textId="2C95DA10" w:rsidR="00AF6FD7" w:rsidRPr="00AF6FD7" w:rsidRDefault="00AF6FD7" w:rsidP="00AF6FD7">
      <w:pPr>
        <w:rPr>
          <w:rFonts w:cstheme="minorHAnsi"/>
        </w:rPr>
      </w:pPr>
    </w:p>
    <w:p w14:paraId="0A765F96" w14:textId="77777777" w:rsidR="00AF6FD7" w:rsidRPr="00AF6FD7" w:rsidRDefault="00AF6FD7" w:rsidP="00AF6FD7">
      <w:pPr>
        <w:rPr>
          <w:rFonts w:cstheme="minorHAnsi"/>
          <w:b/>
          <w:bCs/>
        </w:rPr>
      </w:pPr>
      <w:r w:rsidRPr="00AF6FD7">
        <w:rPr>
          <w:rFonts w:ascii="Segoe UI Emoji" w:hAnsi="Segoe UI Emoji" w:cs="Segoe UI Emoji"/>
          <w:b/>
          <w:bCs/>
        </w:rPr>
        <w:t>🔹</w:t>
      </w:r>
      <w:r w:rsidRPr="00AF6FD7">
        <w:rPr>
          <w:rFonts w:cstheme="minorHAnsi"/>
          <w:b/>
          <w:bCs/>
        </w:rPr>
        <w:t xml:space="preserve"> Mode Analysis</w:t>
      </w:r>
    </w:p>
    <w:p w14:paraId="7A3DB1B7" w14:textId="77777777" w:rsidR="00AF6FD7" w:rsidRPr="00AF6FD7" w:rsidRDefault="00AF6FD7" w:rsidP="00AF6FD7">
      <w:pPr>
        <w:rPr>
          <w:rFonts w:cstheme="minorHAnsi"/>
        </w:rPr>
      </w:pPr>
      <w:r w:rsidRPr="00AF6FD7">
        <w:rPr>
          <w:rFonts w:cstheme="minorHAnsi"/>
        </w:rPr>
        <w:t>The mode identifies the most frequently occurring values:</w:t>
      </w:r>
    </w:p>
    <w:p w14:paraId="2BD7AA79" w14:textId="77777777" w:rsidR="00AF6FD7" w:rsidRPr="00AF6FD7" w:rsidRDefault="00AF6FD7" w:rsidP="00AF6FD7">
      <w:pPr>
        <w:numPr>
          <w:ilvl w:val="0"/>
          <w:numId w:val="4"/>
        </w:numPr>
        <w:rPr>
          <w:rFonts w:cstheme="minorHAnsi"/>
        </w:rPr>
      </w:pPr>
      <w:r w:rsidRPr="00AF6FD7">
        <w:rPr>
          <w:rFonts w:cstheme="minorHAnsi"/>
          <w:b/>
          <w:bCs/>
        </w:rPr>
        <w:t>SSLC mode</w:t>
      </w:r>
      <w:r w:rsidRPr="00AF6FD7">
        <w:rPr>
          <w:rFonts w:cstheme="minorHAnsi"/>
        </w:rPr>
        <w:t>: 62%</w:t>
      </w:r>
    </w:p>
    <w:p w14:paraId="0BB3BA81" w14:textId="77777777" w:rsidR="00AF6FD7" w:rsidRPr="00AF6FD7" w:rsidRDefault="00AF6FD7" w:rsidP="00AF6FD7">
      <w:pPr>
        <w:numPr>
          <w:ilvl w:val="0"/>
          <w:numId w:val="4"/>
        </w:numPr>
        <w:rPr>
          <w:rFonts w:cstheme="minorHAnsi"/>
        </w:rPr>
      </w:pPr>
      <w:r w:rsidRPr="00AF6FD7">
        <w:rPr>
          <w:rFonts w:cstheme="minorHAnsi"/>
          <w:b/>
          <w:bCs/>
        </w:rPr>
        <w:lastRenderedPageBreak/>
        <w:t>HSC mode</w:t>
      </w:r>
      <w:r w:rsidRPr="00AF6FD7">
        <w:rPr>
          <w:rFonts w:cstheme="minorHAnsi"/>
        </w:rPr>
        <w:t>: 63%</w:t>
      </w:r>
    </w:p>
    <w:p w14:paraId="0906927A" w14:textId="77777777" w:rsidR="00AF6FD7" w:rsidRPr="00AF6FD7" w:rsidRDefault="00AF6FD7" w:rsidP="00AF6FD7">
      <w:pPr>
        <w:numPr>
          <w:ilvl w:val="0"/>
          <w:numId w:val="4"/>
        </w:numPr>
        <w:rPr>
          <w:rFonts w:cstheme="minorHAnsi"/>
        </w:rPr>
      </w:pPr>
      <w:r w:rsidRPr="00AF6FD7">
        <w:rPr>
          <w:rFonts w:cstheme="minorHAnsi"/>
          <w:b/>
          <w:bCs/>
        </w:rPr>
        <w:t>Degree mode</w:t>
      </w:r>
      <w:r w:rsidRPr="00AF6FD7">
        <w:rPr>
          <w:rFonts w:cstheme="minorHAnsi"/>
        </w:rPr>
        <w:t>: 65%</w:t>
      </w:r>
    </w:p>
    <w:p w14:paraId="5C2DFADB" w14:textId="77777777" w:rsidR="00AF6FD7" w:rsidRPr="00AF6FD7" w:rsidRDefault="00AF6FD7" w:rsidP="00AF6FD7">
      <w:pPr>
        <w:numPr>
          <w:ilvl w:val="0"/>
          <w:numId w:val="4"/>
        </w:numPr>
        <w:rPr>
          <w:rFonts w:cstheme="minorHAnsi"/>
        </w:rPr>
      </w:pPr>
      <w:r w:rsidRPr="00AF6FD7">
        <w:rPr>
          <w:rFonts w:cstheme="minorHAnsi"/>
          <w:b/>
          <w:bCs/>
        </w:rPr>
        <w:t>E-test mode</w:t>
      </w:r>
      <w:r w:rsidRPr="00AF6FD7">
        <w:rPr>
          <w:rFonts w:cstheme="minorHAnsi"/>
        </w:rPr>
        <w:t>: 60%</w:t>
      </w:r>
    </w:p>
    <w:p w14:paraId="6AFD87A9" w14:textId="77777777" w:rsidR="00AF6FD7" w:rsidRPr="00AF6FD7" w:rsidRDefault="00AF6FD7" w:rsidP="00AF6FD7">
      <w:pPr>
        <w:numPr>
          <w:ilvl w:val="0"/>
          <w:numId w:val="4"/>
        </w:numPr>
        <w:rPr>
          <w:rFonts w:cstheme="minorHAnsi"/>
        </w:rPr>
      </w:pPr>
      <w:r w:rsidRPr="00AF6FD7">
        <w:rPr>
          <w:rFonts w:cstheme="minorHAnsi"/>
          <w:b/>
          <w:bCs/>
        </w:rPr>
        <w:t>MBA mode</w:t>
      </w:r>
      <w:r w:rsidRPr="00AF6FD7">
        <w:rPr>
          <w:rFonts w:cstheme="minorHAnsi"/>
        </w:rPr>
        <w:t>: 56.7%</w:t>
      </w:r>
    </w:p>
    <w:p w14:paraId="1B4A5203" w14:textId="77777777" w:rsidR="00AF6FD7" w:rsidRPr="00AF6FD7" w:rsidRDefault="00AF6FD7" w:rsidP="00AF6FD7">
      <w:pPr>
        <w:numPr>
          <w:ilvl w:val="0"/>
          <w:numId w:val="4"/>
        </w:numPr>
        <w:rPr>
          <w:rFonts w:cstheme="minorHAnsi"/>
        </w:rPr>
      </w:pPr>
      <w:r w:rsidRPr="00AF6FD7">
        <w:rPr>
          <w:rFonts w:cstheme="minorHAnsi"/>
          <w:b/>
          <w:bCs/>
        </w:rPr>
        <w:t>Salary mode</w:t>
      </w:r>
      <w:r w:rsidRPr="00AF6FD7">
        <w:rPr>
          <w:rFonts w:cstheme="minorHAnsi"/>
        </w:rPr>
        <w:t>: ₹3,00,000</w:t>
      </w:r>
    </w:p>
    <w:p w14:paraId="0D38FB0F" w14:textId="77777777" w:rsidR="00AF6FD7" w:rsidRPr="00AF6FD7" w:rsidRDefault="00AF6FD7" w:rsidP="00AF6FD7">
      <w:pPr>
        <w:rPr>
          <w:rFonts w:cstheme="minorHAnsi"/>
        </w:rPr>
      </w:pPr>
      <w:r w:rsidRPr="00AF6FD7">
        <w:rPr>
          <w:rFonts w:cstheme="minorHAnsi"/>
        </w:rPr>
        <w:t xml:space="preserve">This indicates that most students tend to score around these values, and the most common salary package offered is </w:t>
      </w:r>
      <w:r w:rsidRPr="00AF6FD7">
        <w:rPr>
          <w:rFonts w:cstheme="minorHAnsi"/>
          <w:b/>
          <w:bCs/>
        </w:rPr>
        <w:t>₹3 LPA</w:t>
      </w:r>
      <w:r w:rsidRPr="00AF6FD7">
        <w:rPr>
          <w:rFonts w:cstheme="minorHAnsi"/>
        </w:rPr>
        <w:t>.</w:t>
      </w:r>
    </w:p>
    <w:p w14:paraId="5E042A3E" w14:textId="15B3C4E9" w:rsidR="00AF6FD7" w:rsidRPr="00AF6FD7" w:rsidRDefault="00AF6FD7" w:rsidP="00AF6FD7">
      <w:pPr>
        <w:rPr>
          <w:rFonts w:cstheme="minorHAnsi"/>
        </w:rPr>
      </w:pPr>
    </w:p>
    <w:p w14:paraId="60D5646A" w14:textId="77777777" w:rsidR="00AF6FD7" w:rsidRPr="00AF6FD7" w:rsidRDefault="00AF6FD7" w:rsidP="00AF6FD7">
      <w:pPr>
        <w:rPr>
          <w:rFonts w:cstheme="minorHAnsi"/>
          <w:b/>
          <w:bCs/>
        </w:rPr>
      </w:pPr>
      <w:r w:rsidRPr="00AF6FD7">
        <w:rPr>
          <w:rFonts w:ascii="Segoe UI Emoji" w:hAnsi="Segoe UI Emoji" w:cs="Segoe UI Emoji"/>
          <w:b/>
          <w:bCs/>
        </w:rPr>
        <w:t>🔹</w:t>
      </w:r>
      <w:r w:rsidRPr="00AF6FD7">
        <w:rPr>
          <w:rFonts w:cstheme="minorHAnsi"/>
          <w:b/>
          <w:bCs/>
        </w:rPr>
        <w:t xml:space="preserve"> Overall Conclusion</w:t>
      </w:r>
    </w:p>
    <w:p w14:paraId="757A12D1" w14:textId="77777777" w:rsidR="00AF6FD7" w:rsidRPr="00AF6FD7" w:rsidRDefault="00AF6FD7" w:rsidP="00AF6FD7">
      <w:pPr>
        <w:rPr>
          <w:rFonts w:cstheme="minorHAnsi"/>
        </w:rPr>
      </w:pPr>
      <w:r w:rsidRPr="00AF6FD7">
        <w:rPr>
          <w:rFonts w:cstheme="minorHAnsi"/>
        </w:rPr>
        <w:t>From the analysis using measures of central tendency:</w:t>
      </w:r>
    </w:p>
    <w:p w14:paraId="6730D3BC" w14:textId="23CAF7BB" w:rsidR="00AF6FD7" w:rsidRPr="00AF6FD7" w:rsidRDefault="00AF6FD7" w:rsidP="00AF6FD7">
      <w:pPr>
        <w:numPr>
          <w:ilvl w:val="0"/>
          <w:numId w:val="5"/>
        </w:numPr>
        <w:rPr>
          <w:rFonts w:cstheme="minorHAnsi"/>
        </w:rPr>
      </w:pPr>
      <w:r w:rsidRPr="00AF6FD7">
        <w:rPr>
          <w:rFonts w:cstheme="minorHAnsi"/>
        </w:rPr>
        <w:t xml:space="preserve">The dataset represents a group of students who have generally </w:t>
      </w:r>
      <w:r w:rsidRPr="00AF6FD7">
        <w:rPr>
          <w:rFonts w:cstheme="minorHAnsi"/>
          <w:b/>
          <w:bCs/>
        </w:rPr>
        <w:t>average academic performance</w:t>
      </w:r>
      <w:r w:rsidRPr="00AF6FD7">
        <w:rPr>
          <w:rFonts w:cstheme="minorHAnsi"/>
        </w:rPr>
        <w:t>.</w:t>
      </w:r>
    </w:p>
    <w:p w14:paraId="5737BE38" w14:textId="77777777" w:rsidR="00AF6FD7" w:rsidRPr="00AF6FD7" w:rsidRDefault="00AF6FD7" w:rsidP="00AF6FD7">
      <w:pPr>
        <w:numPr>
          <w:ilvl w:val="0"/>
          <w:numId w:val="5"/>
        </w:numPr>
        <w:rPr>
          <w:rFonts w:cstheme="minorHAnsi"/>
        </w:rPr>
      </w:pPr>
      <w:r w:rsidRPr="00AF6FD7">
        <w:rPr>
          <w:rFonts w:cstheme="minorHAnsi"/>
          <w:b/>
          <w:bCs/>
        </w:rPr>
        <w:t>Mean</w:t>
      </w:r>
      <w:r w:rsidRPr="00AF6FD7">
        <w:rPr>
          <w:rFonts w:cstheme="minorHAnsi"/>
        </w:rPr>
        <w:t xml:space="preserve"> includes all values, including extreme scores (outliers).</w:t>
      </w:r>
    </w:p>
    <w:p w14:paraId="10894BE7" w14:textId="77777777" w:rsidR="00AF6FD7" w:rsidRPr="00AF6FD7" w:rsidRDefault="00AF6FD7" w:rsidP="00AF6FD7">
      <w:pPr>
        <w:numPr>
          <w:ilvl w:val="0"/>
          <w:numId w:val="5"/>
        </w:numPr>
        <w:rPr>
          <w:rFonts w:cstheme="minorHAnsi"/>
        </w:rPr>
      </w:pPr>
      <w:r w:rsidRPr="00AF6FD7">
        <w:rPr>
          <w:rFonts w:cstheme="minorHAnsi"/>
          <w:b/>
          <w:bCs/>
        </w:rPr>
        <w:t>Median</w:t>
      </w:r>
      <w:r w:rsidRPr="00AF6FD7">
        <w:rPr>
          <w:rFonts w:cstheme="minorHAnsi"/>
        </w:rPr>
        <w:t xml:space="preserve"> provides a better estimate of typical performance by excluding the influence of outliers.</w:t>
      </w:r>
    </w:p>
    <w:p w14:paraId="7E31A36C" w14:textId="77777777" w:rsidR="00AF6FD7" w:rsidRPr="00AF6FD7" w:rsidRDefault="00AF6FD7" w:rsidP="00AF6FD7">
      <w:pPr>
        <w:numPr>
          <w:ilvl w:val="0"/>
          <w:numId w:val="5"/>
        </w:numPr>
        <w:rPr>
          <w:rFonts w:cstheme="minorHAnsi"/>
        </w:rPr>
      </w:pPr>
      <w:r w:rsidRPr="00AF6FD7">
        <w:rPr>
          <w:rFonts w:cstheme="minorHAnsi"/>
          <w:b/>
          <w:bCs/>
        </w:rPr>
        <w:t>Mode</w:t>
      </w:r>
      <w:r w:rsidRPr="00AF6FD7">
        <w:rPr>
          <w:rFonts w:cstheme="minorHAnsi"/>
        </w:rPr>
        <w:t xml:space="preserve"> helps identify the most common scores and salary offered.</w:t>
      </w:r>
    </w:p>
    <w:p w14:paraId="637EBA11" w14:textId="7C6738CB" w:rsidR="00934737" w:rsidRDefault="00AF6FD7" w:rsidP="00F17C49">
      <w:pPr>
        <w:rPr>
          <w:rFonts w:cstheme="minorHAnsi"/>
        </w:rPr>
      </w:pPr>
      <w:r w:rsidRPr="00AF6FD7">
        <w:rPr>
          <w:rFonts w:cstheme="minorHAnsi"/>
        </w:rPr>
        <w:t xml:space="preserve">Overall, this analysis shows that the batch consists predominantly of </w:t>
      </w:r>
      <w:r w:rsidRPr="00AF6FD7">
        <w:rPr>
          <w:rFonts w:cstheme="minorHAnsi"/>
          <w:b/>
          <w:bCs/>
        </w:rPr>
        <w:t>average-performing students</w:t>
      </w:r>
      <w:r w:rsidRPr="00AF6FD7">
        <w:rPr>
          <w:rFonts w:cstheme="minorHAnsi"/>
        </w:rPr>
        <w:t xml:space="preserve">, with comparatively better performance in the E-test and a commonly offered salary package of </w:t>
      </w:r>
      <w:r w:rsidRPr="00AF6FD7">
        <w:rPr>
          <w:rFonts w:cstheme="minorHAnsi"/>
          <w:b/>
          <w:bCs/>
        </w:rPr>
        <w:t>₹3 LPA</w:t>
      </w:r>
      <w:r w:rsidRPr="00AF6FD7">
        <w:rPr>
          <w:rFonts w:cstheme="minorHAnsi"/>
        </w:rPr>
        <w:t>.</w:t>
      </w:r>
    </w:p>
    <w:p w14:paraId="161C48F1" w14:textId="77777777" w:rsidR="00F17C49" w:rsidRDefault="00F17C49" w:rsidP="00F17C49">
      <w:pPr>
        <w:rPr>
          <w:rFonts w:cstheme="minorHAnsi"/>
        </w:rPr>
      </w:pPr>
    </w:p>
    <w:p w14:paraId="2EF8C10E" w14:textId="77777777" w:rsidR="00F17C49" w:rsidRDefault="00F17C49" w:rsidP="00F17C49">
      <w:pPr>
        <w:rPr>
          <w:rFonts w:cstheme="minorHAnsi"/>
        </w:rPr>
      </w:pPr>
    </w:p>
    <w:p w14:paraId="2B5D0B0B" w14:textId="4A2D91D0" w:rsidR="00F17C49" w:rsidRDefault="00F17C49" w:rsidP="00F17C49">
      <w:pPr>
        <w:pStyle w:val="Heading2"/>
      </w:pPr>
      <w:r>
        <w:lastRenderedPageBreak/>
        <w:t>MEASURE OF LOCATION OF DATA</w:t>
      </w:r>
    </w:p>
    <w:p w14:paraId="169D0936" w14:textId="1CD64ABB" w:rsidR="00F17C49" w:rsidRDefault="001A10DE" w:rsidP="001A10DE">
      <w:pPr>
        <w:pStyle w:val="Heading3"/>
      </w:pPr>
      <w:r>
        <w:t>Percentile</w:t>
      </w:r>
      <w:r w:rsidR="009C2988">
        <w:t xml:space="preserve"> – </w:t>
      </w:r>
      <w:r w:rsidR="000F79BC">
        <w:t>Placement dataset Percentile analysis report</w:t>
      </w:r>
      <w:r>
        <w:t>:</w:t>
      </w:r>
    </w:p>
    <w:p w14:paraId="3C1E606C" w14:textId="4D6D2CB6" w:rsidR="001A10DE" w:rsidRDefault="00FE0321" w:rsidP="001A10DE">
      <w:r>
        <w:rPr>
          <w:noProof/>
        </w:rPr>
        <mc:AlternateContent>
          <mc:Choice Requires="wps">
            <w:drawing>
              <wp:anchor distT="0" distB="0" distL="114300" distR="114300" simplePos="0" relativeHeight="251659264" behindDoc="0" locked="0" layoutInCell="1" allowOverlap="1" wp14:anchorId="70593282" wp14:editId="05B64BB4">
                <wp:simplePos x="0" y="0"/>
                <wp:positionH relativeFrom="column">
                  <wp:posOffset>-21265</wp:posOffset>
                </wp:positionH>
                <wp:positionV relativeFrom="paragraph">
                  <wp:posOffset>1164117</wp:posOffset>
                </wp:positionV>
                <wp:extent cx="5092995" cy="1499191"/>
                <wp:effectExtent l="19050" t="19050" r="12700" b="25400"/>
                <wp:wrapNone/>
                <wp:docPr id="168336991" name="Rectangle 2"/>
                <wp:cNvGraphicFramePr/>
                <a:graphic xmlns:a="http://schemas.openxmlformats.org/drawingml/2006/main">
                  <a:graphicData uri="http://schemas.microsoft.com/office/word/2010/wordprocessingShape">
                    <wps:wsp>
                      <wps:cNvSpPr/>
                      <wps:spPr>
                        <a:xfrm>
                          <a:off x="0" y="0"/>
                          <a:ext cx="5092995" cy="149919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3CDAA3" id="Rectangle 2" o:spid="_x0000_s1026" style="position:absolute;margin-left:-1.65pt;margin-top:91.65pt;width:401pt;height:118.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" filled="f" strokecolor="#e00" strokeweight="2.25pt"/>
            </w:pict>
          </mc:Fallback>
        </mc:AlternateContent>
      </w:r>
      <w:r w:rsidRPr="00FE0321">
        <w:rPr>
          <w:noProof/>
        </w:rPr>
        <w:drawing>
          <wp:inline distT="0" distB="0" distL="0" distR="0" wp14:anchorId="5D1F850C" wp14:editId="022A29F8">
            <wp:extent cx="5153744" cy="2734057"/>
            <wp:effectExtent l="0" t="0" r="0" b="9525"/>
            <wp:docPr id="152541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5876" name=""/>
                    <pic:cNvPicPr/>
                  </pic:nvPicPr>
                  <pic:blipFill>
                    <a:blip r:embed="rId7"/>
                    <a:stretch>
                      <a:fillRect/>
                    </a:stretch>
                  </pic:blipFill>
                  <pic:spPr>
                    <a:xfrm>
                      <a:off x="0" y="0"/>
                      <a:ext cx="5153744" cy="2734057"/>
                    </a:xfrm>
                    <a:prstGeom prst="rect">
                      <a:avLst/>
                    </a:prstGeom>
                  </pic:spPr>
                </pic:pic>
              </a:graphicData>
            </a:graphic>
          </wp:inline>
        </w:drawing>
      </w:r>
    </w:p>
    <w:p w14:paraId="1FDB2A29" w14:textId="77777777" w:rsidR="000F79BC" w:rsidRPr="000F79BC" w:rsidRDefault="000F79BC" w:rsidP="000F79BC">
      <w:pPr>
        <w:rPr>
          <w:b/>
          <w:bCs/>
        </w:rPr>
      </w:pPr>
      <w:r w:rsidRPr="000F79BC">
        <w:rPr>
          <w:b/>
          <w:bCs/>
        </w:rPr>
        <w:t>1. SSLC (Secondary School) Marks Analysis</w:t>
      </w:r>
    </w:p>
    <w:p w14:paraId="64E59700" w14:textId="415905E1" w:rsidR="000F79BC" w:rsidRPr="000F79BC" w:rsidRDefault="000F79BC" w:rsidP="000F79BC">
      <w:r w:rsidRPr="000F79BC">
        <w:t xml:space="preserve">The SSLC marks distribution shows a </w:t>
      </w:r>
      <w:r w:rsidRPr="000F79BC">
        <w:rPr>
          <w:b/>
          <w:bCs/>
        </w:rPr>
        <w:t>moderate and consistent performance trend</w:t>
      </w:r>
      <w:r w:rsidRPr="000F79BC">
        <w:t xml:space="preserve"> among students. Most students scored between </w:t>
      </w:r>
      <w:r w:rsidRPr="000F79BC">
        <w:rPr>
          <w:b/>
          <w:bCs/>
        </w:rPr>
        <w:t>60 and 75 marks</w:t>
      </w:r>
      <w:r w:rsidRPr="000F79BC">
        <w:t xml:space="preserve">, indicating average academic performance at the school level. The top-performing students scored between </w:t>
      </w:r>
      <w:r w:rsidRPr="000F79BC">
        <w:rPr>
          <w:b/>
          <w:bCs/>
        </w:rPr>
        <w:t>87 and 89 marks</w:t>
      </w:r>
      <w:r w:rsidRPr="000F79BC">
        <w:t>, and there is no evidence of extreme outliers. Overall, SSLC scores demonstrate stable and balanced student performance.</w:t>
      </w:r>
    </w:p>
    <w:p w14:paraId="56DEC2B3" w14:textId="77777777" w:rsidR="000F79BC" w:rsidRPr="000F79BC" w:rsidRDefault="000F79BC" w:rsidP="000F79BC">
      <w:pPr>
        <w:rPr>
          <w:b/>
          <w:bCs/>
        </w:rPr>
      </w:pPr>
      <w:r w:rsidRPr="000F79BC">
        <w:rPr>
          <w:b/>
          <w:bCs/>
        </w:rPr>
        <w:t>2. HSC (Higher Secondary) Marks Analysis</w:t>
      </w:r>
    </w:p>
    <w:p w14:paraId="467ECA74" w14:textId="24245C3A" w:rsidR="000F79BC" w:rsidRPr="000F79BC" w:rsidRDefault="000F79BC" w:rsidP="000F79BC">
      <w:r w:rsidRPr="000F79BC">
        <w:t xml:space="preserve">HSC marks display a </w:t>
      </w:r>
      <w:r w:rsidRPr="000F79BC">
        <w:rPr>
          <w:b/>
          <w:bCs/>
        </w:rPr>
        <w:t>wider performance variation</w:t>
      </w:r>
      <w:r w:rsidRPr="000F79BC">
        <w:t xml:space="preserve"> compared to SSLC marks. While the majority of students scored between </w:t>
      </w:r>
      <w:r w:rsidRPr="000F79BC">
        <w:rPr>
          <w:b/>
          <w:bCs/>
        </w:rPr>
        <w:t>60 and 73 marks</w:t>
      </w:r>
      <w:r w:rsidRPr="000F79BC">
        <w:t xml:space="preserve">, a smaller group of students achieved significantly higher scores ranging from </w:t>
      </w:r>
      <w:r w:rsidRPr="000F79BC">
        <w:rPr>
          <w:b/>
          <w:bCs/>
        </w:rPr>
        <w:t>91 to 97 marks</w:t>
      </w:r>
      <w:r w:rsidRPr="000F79BC">
        <w:t>. This indicates the presence of high-performing students and a stronger differentiation in performance levels.</w:t>
      </w:r>
    </w:p>
    <w:p w14:paraId="0929B151" w14:textId="77777777" w:rsidR="000F79BC" w:rsidRPr="000F79BC" w:rsidRDefault="000F79BC" w:rsidP="000F79BC">
      <w:pPr>
        <w:rPr>
          <w:b/>
          <w:bCs/>
        </w:rPr>
      </w:pPr>
      <w:r w:rsidRPr="000F79BC">
        <w:rPr>
          <w:b/>
          <w:bCs/>
        </w:rPr>
        <w:t>3. Degree Marks Analysis</w:t>
      </w:r>
    </w:p>
    <w:p w14:paraId="295F9DBE" w14:textId="004D81F3" w:rsidR="000F79BC" w:rsidRPr="000F79BC" w:rsidRDefault="000F79BC" w:rsidP="000F79BC">
      <w:r w:rsidRPr="000F79BC">
        <w:t xml:space="preserve">Degree marks show a </w:t>
      </w:r>
      <w:r w:rsidRPr="000F79BC">
        <w:rPr>
          <w:b/>
          <w:bCs/>
        </w:rPr>
        <w:t>uniform and stable performance distribution</w:t>
      </w:r>
      <w:r w:rsidRPr="000F79BC">
        <w:t xml:space="preserve">. Most students scored between </w:t>
      </w:r>
      <w:r w:rsidRPr="000F79BC">
        <w:rPr>
          <w:b/>
          <w:bCs/>
        </w:rPr>
        <w:t>61 and 83 marks</w:t>
      </w:r>
      <w:r w:rsidRPr="000F79BC">
        <w:t xml:space="preserve">, with very few students scoring as high as </w:t>
      </w:r>
      <w:r w:rsidRPr="000F79BC">
        <w:rPr>
          <w:b/>
          <w:bCs/>
        </w:rPr>
        <w:t>91 marks</w:t>
      </w:r>
      <w:r w:rsidRPr="000F79BC">
        <w:t>. The data spread indicates consistent academic evaluation and minimal extreme variations across students.</w:t>
      </w:r>
    </w:p>
    <w:p w14:paraId="54333DD1" w14:textId="77777777" w:rsidR="000F79BC" w:rsidRPr="000F79BC" w:rsidRDefault="000F79BC" w:rsidP="000F79BC">
      <w:pPr>
        <w:rPr>
          <w:b/>
          <w:bCs/>
        </w:rPr>
      </w:pPr>
      <w:r w:rsidRPr="000F79BC">
        <w:rPr>
          <w:b/>
          <w:bCs/>
        </w:rPr>
        <w:t>4. Employability Test (E-test) Analysis</w:t>
      </w:r>
    </w:p>
    <w:p w14:paraId="7B90F83C" w14:textId="7C469A30" w:rsidR="000F79BC" w:rsidRPr="000F79BC" w:rsidRDefault="000F79BC" w:rsidP="000F79BC">
      <w:r w:rsidRPr="000F79BC">
        <w:t xml:space="preserve">The E-test marks demonstrate a </w:t>
      </w:r>
      <w:r w:rsidRPr="000F79BC">
        <w:rPr>
          <w:b/>
          <w:bCs/>
        </w:rPr>
        <w:t>larger performance spread</w:t>
      </w:r>
      <w:r w:rsidRPr="000F79BC">
        <w:t xml:space="preserve">, suggesting varied employability skill levels among students. Most students scored between </w:t>
      </w:r>
      <w:r w:rsidRPr="000F79BC">
        <w:rPr>
          <w:b/>
          <w:bCs/>
        </w:rPr>
        <w:t>60 and 83 marks</w:t>
      </w:r>
      <w:r w:rsidRPr="000F79BC">
        <w:t xml:space="preserve">, while top performers scored between </w:t>
      </w:r>
      <w:r w:rsidRPr="000F79BC">
        <w:rPr>
          <w:b/>
          <w:bCs/>
        </w:rPr>
        <w:t>97 and 98 marks</w:t>
      </w:r>
      <w:r w:rsidRPr="000F79BC">
        <w:t>. The close grouping among top scorers indicates strong competition and skill similarity at higher performance levels.</w:t>
      </w:r>
    </w:p>
    <w:p w14:paraId="03900D9C" w14:textId="77777777" w:rsidR="000F79BC" w:rsidRPr="000F79BC" w:rsidRDefault="000F79BC" w:rsidP="000F79BC">
      <w:pPr>
        <w:rPr>
          <w:b/>
          <w:bCs/>
        </w:rPr>
      </w:pPr>
      <w:r w:rsidRPr="000F79BC">
        <w:rPr>
          <w:b/>
          <w:bCs/>
        </w:rPr>
        <w:t>5. MBA Marks Analysis</w:t>
      </w:r>
    </w:p>
    <w:p w14:paraId="2D685EFE" w14:textId="06922268" w:rsidR="000F79BC" w:rsidRPr="000F79BC" w:rsidRDefault="000F79BC" w:rsidP="000F79BC">
      <w:r w:rsidRPr="000F79BC">
        <w:t xml:space="preserve">MBA marks exhibit a </w:t>
      </w:r>
      <w:r w:rsidRPr="000F79BC">
        <w:rPr>
          <w:b/>
          <w:bCs/>
        </w:rPr>
        <w:t>tightly clustered distribution</w:t>
      </w:r>
      <w:r w:rsidRPr="000F79BC">
        <w:t xml:space="preserve">, with most students scoring between </w:t>
      </w:r>
      <w:r w:rsidRPr="000F79BC">
        <w:rPr>
          <w:b/>
          <w:bCs/>
        </w:rPr>
        <w:t>57 and 76 marks</w:t>
      </w:r>
      <w:r w:rsidRPr="000F79BC">
        <w:t>. The smaller data spread suggests relatively uniform performance among students, indicating standardized evaluation patterns or similar academic outcomes.</w:t>
      </w:r>
    </w:p>
    <w:p w14:paraId="1810FCC9" w14:textId="77777777" w:rsidR="000F79BC" w:rsidRPr="000F79BC" w:rsidRDefault="000F79BC" w:rsidP="000F79BC">
      <w:pPr>
        <w:rPr>
          <w:b/>
          <w:bCs/>
        </w:rPr>
      </w:pPr>
      <w:r w:rsidRPr="000F79BC">
        <w:rPr>
          <w:b/>
          <w:bCs/>
        </w:rPr>
        <w:lastRenderedPageBreak/>
        <w:t>6. Salary Distribution Analysis</w:t>
      </w:r>
    </w:p>
    <w:p w14:paraId="47CBE4DA" w14:textId="0F2FA1FE" w:rsidR="000F79BC" w:rsidRPr="000F79BC" w:rsidRDefault="000F79BC" w:rsidP="000F79BC">
      <w:r w:rsidRPr="000F79BC">
        <w:t xml:space="preserve">The salary distribution is </w:t>
      </w:r>
      <w:r w:rsidRPr="000F79BC">
        <w:rPr>
          <w:b/>
          <w:bCs/>
        </w:rPr>
        <w:t>highly skewed</w:t>
      </w:r>
      <w:r w:rsidRPr="000F79BC">
        <w:t xml:space="preserve">, with the majority of students receiving placement packages between </w:t>
      </w:r>
      <w:r w:rsidRPr="000F79BC">
        <w:rPr>
          <w:b/>
          <w:bCs/>
        </w:rPr>
        <w:t>2 to 3 LPA</w:t>
      </w:r>
      <w:r w:rsidRPr="000F79BC">
        <w:t xml:space="preserve">. A small number of students secured premium salary packages up to </w:t>
      </w:r>
      <w:r w:rsidRPr="000F79BC">
        <w:rPr>
          <w:b/>
          <w:bCs/>
        </w:rPr>
        <w:t>9.4 LPA</w:t>
      </w:r>
      <w:r w:rsidRPr="000F79BC">
        <w:t>, indicating the presence of high-salary outliers. This suggests that while most placements fall within a moderate salary range, only a few students achieve significantly higher compensation.</w:t>
      </w:r>
    </w:p>
    <w:p w14:paraId="74175FDA" w14:textId="39284A6F" w:rsidR="000F79BC" w:rsidRPr="000F79BC" w:rsidRDefault="000F79BC" w:rsidP="000F79BC">
      <w:pPr>
        <w:rPr>
          <w:b/>
          <w:bCs/>
        </w:rPr>
      </w:pPr>
      <w:r w:rsidRPr="000F79BC">
        <w:rPr>
          <w:b/>
          <w:bCs/>
        </w:rPr>
        <w:t>Overall Insights</w:t>
      </w:r>
    </w:p>
    <w:p w14:paraId="3FC5142C" w14:textId="77777777" w:rsidR="000F79BC" w:rsidRPr="000F79BC" w:rsidRDefault="000F79BC" w:rsidP="000F79BC">
      <w:pPr>
        <w:numPr>
          <w:ilvl w:val="0"/>
          <w:numId w:val="6"/>
        </w:numPr>
      </w:pPr>
      <w:r w:rsidRPr="000F79BC">
        <w:t>Academic performance across SSLC, Degree, and MBA levels shows relatively consistent and moderate distribution.</w:t>
      </w:r>
    </w:p>
    <w:p w14:paraId="06A3BE12" w14:textId="77777777" w:rsidR="000F79BC" w:rsidRPr="000F79BC" w:rsidRDefault="000F79BC" w:rsidP="000F79BC">
      <w:pPr>
        <w:numPr>
          <w:ilvl w:val="0"/>
          <w:numId w:val="6"/>
        </w:numPr>
      </w:pPr>
      <w:r w:rsidRPr="000F79BC">
        <w:t>HSC and E-test results highlight stronger performance differentiation among students.</w:t>
      </w:r>
    </w:p>
    <w:p w14:paraId="52BF6319" w14:textId="77777777" w:rsidR="000F79BC" w:rsidRPr="000F79BC" w:rsidRDefault="000F79BC" w:rsidP="000F79BC">
      <w:pPr>
        <w:numPr>
          <w:ilvl w:val="0"/>
          <w:numId w:val="6"/>
        </w:numPr>
      </w:pPr>
      <w:r w:rsidRPr="000F79BC">
        <w:t>Salary distribution indicates that most students receive moderate placement packages, with only a few achieving premium placements.</w:t>
      </w:r>
    </w:p>
    <w:p w14:paraId="13499685" w14:textId="77777777" w:rsidR="000F79BC" w:rsidRPr="000F79BC" w:rsidRDefault="000F79BC" w:rsidP="000F79BC">
      <w:pPr>
        <w:numPr>
          <w:ilvl w:val="0"/>
          <w:numId w:val="6"/>
        </w:numPr>
      </w:pPr>
      <w:r w:rsidRPr="000F79BC">
        <w:t>Employability test scores suggest notable variation in practical and skill-based competencies among students.</w:t>
      </w:r>
    </w:p>
    <w:p w14:paraId="34FA7229" w14:textId="77777777" w:rsidR="00FE0321" w:rsidRDefault="00FE0321" w:rsidP="001A10DE"/>
    <w:p w14:paraId="1170A41B" w14:textId="77777777" w:rsidR="001265F3" w:rsidRDefault="001265F3" w:rsidP="001A10DE"/>
    <w:p w14:paraId="04801317" w14:textId="5C9FA2EE" w:rsidR="00D37DFE" w:rsidRDefault="00D37DFE" w:rsidP="00D37DFE">
      <w:pPr>
        <w:pStyle w:val="Heading3"/>
      </w:pPr>
      <w:r>
        <w:t xml:space="preserve">Inter Quartile Range </w:t>
      </w:r>
      <w:r w:rsidR="001265F3">
        <w:t xml:space="preserve">(IQR Method) </w:t>
      </w:r>
      <w:r>
        <w:t xml:space="preserve">– Placement dataset </w:t>
      </w:r>
      <w:r w:rsidR="001265F3">
        <w:t>Outlier</w:t>
      </w:r>
      <w:r>
        <w:t xml:space="preserve"> analysis report:</w:t>
      </w:r>
    </w:p>
    <w:p w14:paraId="0CEE3FB0" w14:textId="267C015E" w:rsidR="00D37DFE" w:rsidRDefault="002B74A1" w:rsidP="00D37DFE">
      <w:r>
        <w:rPr>
          <w:noProof/>
        </w:rPr>
        <mc:AlternateContent>
          <mc:Choice Requires="wps">
            <w:drawing>
              <wp:anchor distT="0" distB="0" distL="114300" distR="114300" simplePos="0" relativeHeight="251660288" behindDoc="0" locked="0" layoutInCell="1" allowOverlap="1" wp14:anchorId="7E4D33CF" wp14:editId="7DCF6B75">
                <wp:simplePos x="0" y="0"/>
                <wp:positionH relativeFrom="column">
                  <wp:posOffset>-23854</wp:posOffset>
                </wp:positionH>
                <wp:positionV relativeFrom="paragraph">
                  <wp:posOffset>2393232</wp:posOffset>
                </wp:positionV>
                <wp:extent cx="4937760" cy="1606164"/>
                <wp:effectExtent l="19050" t="19050" r="15240" b="13335"/>
                <wp:wrapNone/>
                <wp:docPr id="198197191" name="Rectangle 2"/>
                <wp:cNvGraphicFramePr/>
                <a:graphic xmlns:a="http://schemas.openxmlformats.org/drawingml/2006/main">
                  <a:graphicData uri="http://schemas.microsoft.com/office/word/2010/wordprocessingShape">
                    <wps:wsp>
                      <wps:cNvSpPr/>
                      <wps:spPr>
                        <a:xfrm>
                          <a:off x="0" y="0"/>
                          <a:ext cx="4937760" cy="160616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45F3EA" id="Rectangle 2" o:spid="_x0000_s1026" style="position:absolute;margin-left:-1.9pt;margin-top:188.45pt;width:388.8pt;height:126.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" filled="f" strokecolor="#e00" strokeweight="2.25pt"/>
            </w:pict>
          </mc:Fallback>
        </mc:AlternateContent>
      </w:r>
      <w:r w:rsidR="00D37DFE" w:rsidRPr="00D37DFE">
        <w:rPr>
          <w:noProof/>
        </w:rPr>
        <w:drawing>
          <wp:inline distT="0" distB="0" distL="0" distR="0" wp14:anchorId="5570CACE" wp14:editId="63211940">
            <wp:extent cx="5039428" cy="4010585"/>
            <wp:effectExtent l="0" t="0" r="0" b="9525"/>
            <wp:docPr id="151297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2853" name=""/>
                    <pic:cNvPicPr/>
                  </pic:nvPicPr>
                  <pic:blipFill>
                    <a:blip r:embed="rId8"/>
                    <a:stretch>
                      <a:fillRect/>
                    </a:stretch>
                  </pic:blipFill>
                  <pic:spPr>
                    <a:xfrm>
                      <a:off x="0" y="0"/>
                      <a:ext cx="5039428" cy="4010585"/>
                    </a:xfrm>
                    <a:prstGeom prst="rect">
                      <a:avLst/>
                    </a:prstGeom>
                  </pic:spPr>
                </pic:pic>
              </a:graphicData>
            </a:graphic>
          </wp:inline>
        </w:drawing>
      </w:r>
    </w:p>
    <w:p w14:paraId="698B31AA" w14:textId="6A192F80" w:rsidR="001265F3" w:rsidRDefault="001265F3" w:rsidP="001265F3">
      <w:r w:rsidRPr="001265F3">
        <w:t>To identify outliers in the placement dataset, the Interquartile Range (IQR) method was applied. The lower and upper outlier boundaries were calculated using the 1.5 × IQR rule.</w:t>
      </w:r>
    </w:p>
    <w:p w14:paraId="2E76BDFE" w14:textId="77777777" w:rsidR="001265F3" w:rsidRPr="001265F3" w:rsidRDefault="001265F3" w:rsidP="001265F3"/>
    <w:p w14:paraId="1BFD240C" w14:textId="77777777" w:rsidR="001265F3" w:rsidRPr="001265F3" w:rsidRDefault="001265F3" w:rsidP="001265F3">
      <w:pPr>
        <w:rPr>
          <w:b/>
          <w:bCs/>
        </w:rPr>
      </w:pPr>
      <w:r w:rsidRPr="001265F3">
        <w:rPr>
          <w:b/>
          <w:bCs/>
        </w:rPr>
        <w:lastRenderedPageBreak/>
        <w:t>SSLC Marks</w:t>
      </w:r>
    </w:p>
    <w:p w14:paraId="595C994E" w14:textId="77777777" w:rsidR="001265F3" w:rsidRPr="001265F3" w:rsidRDefault="001265F3" w:rsidP="001265F3">
      <w:r w:rsidRPr="001265F3">
        <w:t xml:space="preserve">The calculated lower boundary is </w:t>
      </w:r>
      <w:r w:rsidRPr="001265F3">
        <w:rPr>
          <w:b/>
          <w:bCs/>
        </w:rPr>
        <w:t>37.95</w:t>
      </w:r>
      <w:r w:rsidRPr="001265F3">
        <w:t xml:space="preserve"> and the upper boundary is </w:t>
      </w:r>
      <w:r w:rsidRPr="001265F3">
        <w:rPr>
          <w:b/>
          <w:bCs/>
        </w:rPr>
        <w:t>98.35</w:t>
      </w:r>
      <w:r w:rsidRPr="001265F3">
        <w:t>.</w:t>
      </w:r>
      <w:r w:rsidRPr="001265F3">
        <w:br/>
        <w:t>The minimum score (40.89) and maximum score (89.4) fall within this range.</w:t>
      </w:r>
    </w:p>
    <w:p w14:paraId="4567CFEA" w14:textId="36859854" w:rsidR="001265F3" w:rsidRPr="001265F3" w:rsidRDefault="001265F3" w:rsidP="001265F3">
      <w:r w:rsidRPr="001265F3">
        <w:t xml:space="preserve">Therefore, </w:t>
      </w:r>
      <w:r w:rsidRPr="001265F3">
        <w:rPr>
          <w:highlight w:val="yellow"/>
        </w:rPr>
        <w:t>no outliers</w:t>
      </w:r>
      <w:r w:rsidRPr="001265F3">
        <w:t xml:space="preserve"> are present in SSLC marks.</w:t>
      </w:r>
    </w:p>
    <w:p w14:paraId="3AA02D95" w14:textId="77777777" w:rsidR="001265F3" w:rsidRPr="001265F3" w:rsidRDefault="001265F3" w:rsidP="001265F3">
      <w:pPr>
        <w:rPr>
          <w:b/>
          <w:bCs/>
        </w:rPr>
      </w:pPr>
      <w:r w:rsidRPr="001265F3">
        <w:rPr>
          <w:b/>
          <w:bCs/>
        </w:rPr>
        <w:t>HSC Marks</w:t>
      </w:r>
    </w:p>
    <w:p w14:paraId="2E018459" w14:textId="77777777" w:rsidR="001265F3" w:rsidRPr="001265F3" w:rsidRDefault="001265F3" w:rsidP="001265F3">
      <w:r w:rsidRPr="001265F3">
        <w:t xml:space="preserve">The lower boundary is </w:t>
      </w:r>
      <w:r w:rsidRPr="001265F3">
        <w:rPr>
          <w:b/>
          <w:bCs/>
        </w:rPr>
        <w:t>42.75</w:t>
      </w:r>
      <w:r w:rsidRPr="001265F3">
        <w:t xml:space="preserve"> and the upper boundary is </w:t>
      </w:r>
      <w:r w:rsidRPr="001265F3">
        <w:rPr>
          <w:b/>
          <w:bCs/>
        </w:rPr>
        <w:t>91.15</w:t>
      </w:r>
      <w:r w:rsidRPr="001265F3">
        <w:t>.</w:t>
      </w:r>
      <w:r w:rsidRPr="001265F3">
        <w:br/>
        <w:t>The minimum score (37) is below the lower boundary and the maximum score (97) exceeds the upper boundary.</w:t>
      </w:r>
    </w:p>
    <w:p w14:paraId="0D14236C" w14:textId="72F79027" w:rsidR="001265F3" w:rsidRPr="001265F3" w:rsidRDefault="001265F3" w:rsidP="001265F3">
      <w:r w:rsidRPr="001265F3">
        <w:t xml:space="preserve">This indicates the presence of </w:t>
      </w:r>
      <w:r w:rsidRPr="001265F3">
        <w:rPr>
          <w:highlight w:val="yellow"/>
        </w:rPr>
        <w:t>both lower and upper outliers</w:t>
      </w:r>
      <w:r w:rsidRPr="001265F3">
        <w:t xml:space="preserve"> in HSC marks.</w:t>
      </w:r>
    </w:p>
    <w:p w14:paraId="589FA759" w14:textId="77777777" w:rsidR="001265F3" w:rsidRPr="001265F3" w:rsidRDefault="001265F3" w:rsidP="001265F3">
      <w:pPr>
        <w:rPr>
          <w:b/>
          <w:bCs/>
        </w:rPr>
      </w:pPr>
      <w:r w:rsidRPr="001265F3">
        <w:rPr>
          <w:b/>
          <w:bCs/>
        </w:rPr>
        <w:t>Degree Marks</w:t>
      </w:r>
    </w:p>
    <w:p w14:paraId="7FE3D540" w14:textId="77777777" w:rsidR="001265F3" w:rsidRPr="001265F3" w:rsidRDefault="001265F3" w:rsidP="001265F3">
      <w:r w:rsidRPr="001265F3">
        <w:t xml:space="preserve">The lower boundary is </w:t>
      </w:r>
      <w:r w:rsidRPr="001265F3">
        <w:rPr>
          <w:b/>
          <w:bCs/>
        </w:rPr>
        <w:t>44.5</w:t>
      </w:r>
      <w:r w:rsidRPr="001265F3">
        <w:t xml:space="preserve"> and the upper boundary is </w:t>
      </w:r>
      <w:r w:rsidRPr="001265F3">
        <w:rPr>
          <w:b/>
          <w:bCs/>
        </w:rPr>
        <w:t>88.5</w:t>
      </w:r>
      <w:r w:rsidRPr="001265F3">
        <w:t>.</w:t>
      </w:r>
      <w:r w:rsidRPr="001265F3">
        <w:br/>
        <w:t>The minimum score (50) lies within the boundary, while the maximum score (91) exceeds the upper boundary.</w:t>
      </w:r>
    </w:p>
    <w:p w14:paraId="52A47122" w14:textId="17F0BC3B" w:rsidR="001265F3" w:rsidRPr="001265F3" w:rsidRDefault="001265F3" w:rsidP="001265F3">
      <w:r w:rsidRPr="001265F3">
        <w:t xml:space="preserve">Degree marks contain an </w:t>
      </w:r>
      <w:r w:rsidRPr="001265F3">
        <w:rPr>
          <w:highlight w:val="yellow"/>
        </w:rPr>
        <w:t>upper outlier</w:t>
      </w:r>
      <w:r w:rsidRPr="001265F3">
        <w:t>.</w:t>
      </w:r>
    </w:p>
    <w:p w14:paraId="09950351" w14:textId="77777777" w:rsidR="001265F3" w:rsidRPr="001265F3" w:rsidRDefault="001265F3" w:rsidP="001265F3">
      <w:pPr>
        <w:rPr>
          <w:b/>
          <w:bCs/>
        </w:rPr>
      </w:pPr>
      <w:r w:rsidRPr="001265F3">
        <w:rPr>
          <w:b/>
          <w:bCs/>
        </w:rPr>
        <w:t>Employability Test (E-Test) Marks</w:t>
      </w:r>
    </w:p>
    <w:p w14:paraId="34ACE55C" w14:textId="77777777" w:rsidR="001265F3" w:rsidRPr="001265F3" w:rsidRDefault="001265F3" w:rsidP="001265F3">
      <w:r w:rsidRPr="001265F3">
        <w:t xml:space="preserve">The lower boundary is </w:t>
      </w:r>
      <w:r w:rsidRPr="001265F3">
        <w:rPr>
          <w:b/>
          <w:bCs/>
        </w:rPr>
        <w:t>24.75</w:t>
      </w:r>
      <w:r w:rsidRPr="001265F3">
        <w:t xml:space="preserve"> and the upper boundary is </w:t>
      </w:r>
      <w:r w:rsidRPr="001265F3">
        <w:rPr>
          <w:b/>
          <w:bCs/>
        </w:rPr>
        <w:t>118.75</w:t>
      </w:r>
      <w:r w:rsidRPr="001265F3">
        <w:t>.</w:t>
      </w:r>
      <w:r w:rsidRPr="001265F3">
        <w:br/>
        <w:t>Both the minimum (50) and maximum (98) values fall within the boundary.</w:t>
      </w:r>
    </w:p>
    <w:p w14:paraId="443CBAB6" w14:textId="6C50B7B5" w:rsidR="001265F3" w:rsidRPr="001265F3" w:rsidRDefault="001265F3" w:rsidP="001265F3">
      <w:r w:rsidRPr="001265F3">
        <w:rPr>
          <w:highlight w:val="yellow"/>
        </w:rPr>
        <w:t>No outliers</w:t>
      </w:r>
      <w:r w:rsidRPr="001265F3">
        <w:t xml:space="preserve"> are detected in E-test marks.</w:t>
      </w:r>
    </w:p>
    <w:p w14:paraId="68D3A1FF" w14:textId="77777777" w:rsidR="001265F3" w:rsidRPr="001265F3" w:rsidRDefault="001265F3" w:rsidP="001265F3">
      <w:pPr>
        <w:rPr>
          <w:b/>
          <w:bCs/>
        </w:rPr>
      </w:pPr>
      <w:r w:rsidRPr="001265F3">
        <w:rPr>
          <w:b/>
          <w:bCs/>
        </w:rPr>
        <w:t>MBA Marks</w:t>
      </w:r>
    </w:p>
    <w:p w14:paraId="19FA913A" w14:textId="77777777" w:rsidR="001265F3" w:rsidRPr="001265F3" w:rsidRDefault="001265F3" w:rsidP="001265F3">
      <w:r w:rsidRPr="001265F3">
        <w:t xml:space="preserve">The lower boundary is </w:t>
      </w:r>
      <w:r w:rsidRPr="001265F3">
        <w:rPr>
          <w:b/>
          <w:bCs/>
        </w:rPr>
        <w:t>45.48</w:t>
      </w:r>
      <w:r w:rsidRPr="001265F3">
        <w:t xml:space="preserve"> and the upper boundary is </w:t>
      </w:r>
      <w:r w:rsidRPr="001265F3">
        <w:rPr>
          <w:b/>
          <w:bCs/>
        </w:rPr>
        <w:t>78.72</w:t>
      </w:r>
      <w:r w:rsidRPr="001265F3">
        <w:t>.</w:t>
      </w:r>
      <w:r w:rsidRPr="001265F3">
        <w:br/>
        <w:t>Both minimum (51) and maximum (77) values fall within the acceptable range.</w:t>
      </w:r>
    </w:p>
    <w:p w14:paraId="2FC76233" w14:textId="58B06B53" w:rsidR="001265F3" w:rsidRPr="001265F3" w:rsidRDefault="001265F3" w:rsidP="001265F3">
      <w:r w:rsidRPr="001265F3">
        <w:t xml:space="preserve">MBA marks </w:t>
      </w:r>
      <w:r w:rsidRPr="001265F3">
        <w:rPr>
          <w:highlight w:val="yellow"/>
        </w:rPr>
        <w:t>do not contain outliers</w:t>
      </w:r>
      <w:r w:rsidRPr="001265F3">
        <w:t>.</w:t>
      </w:r>
    </w:p>
    <w:p w14:paraId="0F0EF920" w14:textId="77777777" w:rsidR="001265F3" w:rsidRPr="001265F3" w:rsidRDefault="001265F3" w:rsidP="001265F3">
      <w:pPr>
        <w:rPr>
          <w:b/>
          <w:bCs/>
        </w:rPr>
      </w:pPr>
      <w:r w:rsidRPr="001265F3">
        <w:rPr>
          <w:b/>
          <w:bCs/>
        </w:rPr>
        <w:t>Salary</w:t>
      </w:r>
    </w:p>
    <w:p w14:paraId="4C77F5C0" w14:textId="77777777" w:rsidR="001265F3" w:rsidRPr="001265F3" w:rsidRDefault="001265F3" w:rsidP="001265F3">
      <w:r w:rsidRPr="001265F3">
        <w:t xml:space="preserve">The lower boundary is </w:t>
      </w:r>
      <w:r w:rsidRPr="001265F3">
        <w:rPr>
          <w:b/>
          <w:bCs/>
        </w:rPr>
        <w:t>1,50,000</w:t>
      </w:r>
      <w:r w:rsidRPr="001265F3">
        <w:t xml:space="preserve"> and the upper boundary is </w:t>
      </w:r>
      <w:r w:rsidRPr="001265F3">
        <w:rPr>
          <w:b/>
          <w:bCs/>
        </w:rPr>
        <w:t>3,90,000</w:t>
      </w:r>
      <w:r w:rsidRPr="001265F3">
        <w:t>.</w:t>
      </w:r>
      <w:r w:rsidRPr="001265F3">
        <w:br/>
        <w:t xml:space="preserve">The maximum salary value of </w:t>
      </w:r>
      <w:r w:rsidRPr="001265F3">
        <w:rPr>
          <w:b/>
          <w:bCs/>
        </w:rPr>
        <w:t>9,40,000</w:t>
      </w:r>
      <w:r w:rsidRPr="001265F3">
        <w:t xml:space="preserve"> exceeds the upper boundary.</w:t>
      </w:r>
    </w:p>
    <w:p w14:paraId="0AAD80E3" w14:textId="3AC7B911" w:rsidR="001265F3" w:rsidRPr="001265F3" w:rsidRDefault="001265F3" w:rsidP="001265F3">
      <w:r w:rsidRPr="001265F3">
        <w:t xml:space="preserve">Salary column contains significant </w:t>
      </w:r>
      <w:r w:rsidRPr="001265F3">
        <w:rPr>
          <w:highlight w:val="yellow"/>
        </w:rPr>
        <w:t>upper outliers</w:t>
      </w:r>
      <w:r w:rsidRPr="001265F3">
        <w:t>, indicating the presence of high-paying placement offers received by a small number of students.</w:t>
      </w:r>
    </w:p>
    <w:p w14:paraId="3D363492" w14:textId="10353753" w:rsidR="001265F3" w:rsidRPr="001265F3" w:rsidRDefault="001265F3" w:rsidP="001265F3">
      <w:pPr>
        <w:rPr>
          <w:b/>
          <w:bCs/>
        </w:rPr>
      </w:pPr>
      <w:r w:rsidRPr="001265F3">
        <w:rPr>
          <w:b/>
          <w:bCs/>
        </w:rPr>
        <w:t>Overall Conclusion</w:t>
      </w:r>
    </w:p>
    <w:p w14:paraId="638B900A" w14:textId="77777777" w:rsidR="001265F3" w:rsidRPr="001265F3" w:rsidRDefault="001265F3" w:rsidP="001265F3">
      <w:r w:rsidRPr="001265F3">
        <w:t xml:space="preserve">Most academic performance columns show stable score distributions with minimal outliers. However, </w:t>
      </w:r>
      <w:r w:rsidRPr="001265F3">
        <w:rPr>
          <w:u w:val="single"/>
        </w:rPr>
        <w:t>HSC and Degree</w:t>
      </w:r>
      <w:r w:rsidRPr="001265F3">
        <w:t xml:space="preserve"> marks contain limited extreme values. </w:t>
      </w:r>
      <w:r w:rsidRPr="001265F3">
        <w:rPr>
          <w:u w:val="single"/>
        </w:rPr>
        <w:t>The salary distribution</w:t>
      </w:r>
      <w:r w:rsidRPr="001265F3">
        <w:t xml:space="preserve"> contains significant upper outliers, suggesting unequal salary distribution where a small proportion of students receive premium placement packages.</w:t>
      </w:r>
    </w:p>
    <w:p w14:paraId="3BDF015C" w14:textId="77777777" w:rsidR="002B74A1" w:rsidRDefault="002B74A1" w:rsidP="00D37DFE"/>
    <w:p w14:paraId="4EAAE66A" w14:textId="77777777" w:rsidR="002B74A1" w:rsidRDefault="002B74A1" w:rsidP="00D37DFE"/>
    <w:p w14:paraId="55A2002E" w14:textId="77777777" w:rsidR="007E1B7C" w:rsidRDefault="007E1B7C" w:rsidP="00D37DFE"/>
    <w:p w14:paraId="39239152" w14:textId="32CDA287" w:rsidR="007E1B7C" w:rsidRPr="007E5F16" w:rsidRDefault="00357E79" w:rsidP="00D37DFE">
      <w:pPr>
        <w:rPr>
          <w:color w:val="EE0000"/>
        </w:rPr>
      </w:pPr>
      <w:r>
        <w:rPr>
          <w:color w:val="EE0000"/>
        </w:rPr>
        <w:lastRenderedPageBreak/>
        <w:t xml:space="preserve">          </w:t>
      </w:r>
      <w:r w:rsidR="007E1B7C" w:rsidRPr="007E5F16">
        <w:rPr>
          <w:color w:val="EE0000"/>
        </w:rPr>
        <w:t xml:space="preserve">BEFORE REPLACING OUTLIER                                                     AFTER REPLACING OUTLIER </w:t>
      </w:r>
    </w:p>
    <w:p w14:paraId="7D1EFA66" w14:textId="2FA827A2" w:rsidR="007E1B7C" w:rsidRDefault="00411D8D" w:rsidP="00D37DFE">
      <w:pPr>
        <w:rPr>
          <w:noProof/>
        </w:rPr>
      </w:pPr>
      <w:r>
        <w:rPr>
          <w:noProof/>
        </w:rPr>
        <mc:AlternateContent>
          <mc:Choice Requires="wpi">
            <w:drawing>
              <wp:anchor distT="0" distB="0" distL="114300" distR="114300" simplePos="0" relativeHeight="251676672" behindDoc="0" locked="0" layoutInCell="1" allowOverlap="1" wp14:anchorId="1A5DD1B7" wp14:editId="5419DE8C">
                <wp:simplePos x="0" y="0"/>
                <wp:positionH relativeFrom="column">
                  <wp:posOffset>3903345</wp:posOffset>
                </wp:positionH>
                <wp:positionV relativeFrom="paragraph">
                  <wp:posOffset>1351915</wp:posOffset>
                </wp:positionV>
                <wp:extent cx="151555" cy="6840"/>
                <wp:effectExtent l="38100" t="38100" r="39370" b="50800"/>
                <wp:wrapNone/>
                <wp:docPr id="1727586498" name="Ink 19"/>
                <wp:cNvGraphicFramePr/>
                <a:graphic xmlns:a="http://schemas.openxmlformats.org/drawingml/2006/main">
                  <a:graphicData uri="http://schemas.microsoft.com/office/word/2010/wordprocessingInk">
                    <w14:contentPart bwMode="auto" r:id="rId9">
                      <w14:nvContentPartPr>
                        <w14:cNvContentPartPr/>
                      </w14:nvContentPartPr>
                      <w14:xfrm>
                        <a:off x="0" y="0"/>
                        <a:ext cx="151555" cy="6840"/>
                      </w14:xfrm>
                    </w14:contentPart>
                  </a:graphicData>
                </a:graphic>
              </wp:anchor>
            </w:drawing>
          </mc:Choice>
          <mc:Fallback>
            <w:pict>
              <v:shapetype w14:anchorId="5CDC1C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306.85pt;margin-top:105.95pt;width:12.9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">
                <v:imagedata r:id="rId10" o:title=""/>
              </v:shape>
            </w:pict>
          </mc:Fallback>
        </mc:AlternateContent>
      </w:r>
      <w:r>
        <w:rPr>
          <w:noProof/>
        </w:rPr>
        <mc:AlternateContent>
          <mc:Choice Requires="wpi">
            <w:drawing>
              <wp:anchor distT="0" distB="0" distL="114300" distR="114300" simplePos="0" relativeHeight="251673600" behindDoc="0" locked="0" layoutInCell="1" allowOverlap="1" wp14:anchorId="588EBC4B" wp14:editId="12C1849E">
                <wp:simplePos x="0" y="0"/>
                <wp:positionH relativeFrom="column">
                  <wp:posOffset>5279369</wp:posOffset>
                </wp:positionH>
                <wp:positionV relativeFrom="paragraph">
                  <wp:posOffset>1494857</wp:posOffset>
                </wp:positionV>
                <wp:extent cx="222480" cy="360"/>
                <wp:effectExtent l="38100" t="38100" r="44450" b="38100"/>
                <wp:wrapNone/>
                <wp:docPr id="232587679" name="Ink 16"/>
                <wp:cNvGraphicFramePr/>
                <a:graphic xmlns:a="http://schemas.openxmlformats.org/drawingml/2006/main">
                  <a:graphicData uri="http://schemas.microsoft.com/office/word/2010/wordprocessingInk">
                    <w14:contentPart bwMode="auto" r:id="rId11">
                      <w14:nvContentPartPr>
                        <w14:cNvContentPartPr/>
                      </w14:nvContentPartPr>
                      <w14:xfrm>
                        <a:off x="0" y="0"/>
                        <a:ext cx="222480" cy="360"/>
                      </w14:xfrm>
                    </w14:contentPart>
                  </a:graphicData>
                </a:graphic>
              </wp:anchor>
            </w:drawing>
          </mc:Choice>
          <mc:Fallback>
            <w:pict>
              <v:shape w14:anchorId="23C849B3" id="Ink 16" o:spid="_x0000_s1026" type="#_x0000_t75" style="position:absolute;margin-left:415.2pt;margin-top:117.2pt;width:18.5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">
                <v:imagedata r:id="rId12" o:title=""/>
              </v:shape>
            </w:pict>
          </mc:Fallback>
        </mc:AlternateContent>
      </w:r>
      <w:r>
        <w:rPr>
          <w:noProof/>
        </w:rPr>
        <mc:AlternateContent>
          <mc:Choice Requires="wpi">
            <w:drawing>
              <wp:anchor distT="0" distB="0" distL="114300" distR="114300" simplePos="0" relativeHeight="251672576" behindDoc="0" locked="0" layoutInCell="1" allowOverlap="1" wp14:anchorId="2EA763BE" wp14:editId="1296BC96">
                <wp:simplePos x="0" y="0"/>
                <wp:positionH relativeFrom="column">
                  <wp:posOffset>4253729</wp:posOffset>
                </wp:positionH>
                <wp:positionV relativeFrom="paragraph">
                  <wp:posOffset>1503137</wp:posOffset>
                </wp:positionV>
                <wp:extent cx="170280" cy="16920"/>
                <wp:effectExtent l="38100" t="38100" r="39370" b="40640"/>
                <wp:wrapNone/>
                <wp:docPr id="1480156722" name="Ink 15"/>
                <wp:cNvGraphicFramePr/>
                <a:graphic xmlns:a="http://schemas.openxmlformats.org/drawingml/2006/main">
                  <a:graphicData uri="http://schemas.microsoft.com/office/word/2010/wordprocessingInk">
                    <w14:contentPart bwMode="auto" r:id="rId13">
                      <w14:nvContentPartPr>
                        <w14:cNvContentPartPr/>
                      </w14:nvContentPartPr>
                      <w14:xfrm>
                        <a:off x="0" y="0"/>
                        <a:ext cx="170280" cy="16920"/>
                      </w14:xfrm>
                    </w14:contentPart>
                  </a:graphicData>
                </a:graphic>
              </wp:anchor>
            </w:drawing>
          </mc:Choice>
          <mc:Fallback>
            <w:pict>
              <v:shape w14:anchorId="081D0A8B" id="Ink 15" o:spid="_x0000_s1026" type="#_x0000_t75" style="position:absolute;margin-left:334.45pt;margin-top:117.85pt;width:14.35pt;height:2.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">
                <v:imagedata r:id="rId14" o:title=""/>
              </v:shape>
            </w:pict>
          </mc:Fallback>
        </mc:AlternateContent>
      </w:r>
      <w:r>
        <w:rPr>
          <w:noProof/>
        </w:rPr>
        <mc:AlternateContent>
          <mc:Choice Requires="wpi">
            <w:drawing>
              <wp:anchor distT="0" distB="0" distL="114300" distR="114300" simplePos="0" relativeHeight="251671552" behindDoc="0" locked="0" layoutInCell="1" allowOverlap="1" wp14:anchorId="6E0C1DFE" wp14:editId="79162F31">
                <wp:simplePos x="0" y="0"/>
                <wp:positionH relativeFrom="column">
                  <wp:posOffset>3911729</wp:posOffset>
                </wp:positionH>
                <wp:positionV relativeFrom="paragraph">
                  <wp:posOffset>1503137</wp:posOffset>
                </wp:positionV>
                <wp:extent cx="126720" cy="360"/>
                <wp:effectExtent l="38100" t="38100" r="45085" b="38100"/>
                <wp:wrapNone/>
                <wp:docPr id="1354834869"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126720" cy="360"/>
                      </w14:xfrm>
                    </w14:contentPart>
                  </a:graphicData>
                </a:graphic>
              </wp:anchor>
            </w:drawing>
          </mc:Choice>
          <mc:Fallback>
            <w:pict>
              <v:shape w14:anchorId="798B88C3" id="Ink 14" o:spid="_x0000_s1026" type="#_x0000_t75" style="position:absolute;margin-left:307.5pt;margin-top:117.85pt;width:11pt;height:1.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">
                <v:imagedata r:id="rId16" o:title=""/>
              </v:shape>
            </w:pict>
          </mc:Fallback>
        </mc:AlternateContent>
      </w:r>
      <w:r w:rsidR="008E5065">
        <w:rPr>
          <w:noProof/>
        </w:rPr>
        <mc:AlternateContent>
          <mc:Choice Requires="wpi">
            <w:drawing>
              <wp:anchor distT="0" distB="0" distL="114300" distR="114300" simplePos="0" relativeHeight="251670528" behindDoc="0" locked="0" layoutInCell="1" allowOverlap="1" wp14:anchorId="058FFF8F" wp14:editId="6A811F3B">
                <wp:simplePos x="0" y="0"/>
                <wp:positionH relativeFrom="column">
                  <wp:posOffset>5274945</wp:posOffset>
                </wp:positionH>
                <wp:positionV relativeFrom="paragraph">
                  <wp:posOffset>2353310</wp:posOffset>
                </wp:positionV>
                <wp:extent cx="274320" cy="24490"/>
                <wp:effectExtent l="38100" t="38100" r="49530" b="52070"/>
                <wp:wrapNone/>
                <wp:docPr id="496715830" name="Ink 12"/>
                <wp:cNvGraphicFramePr/>
                <a:graphic xmlns:a="http://schemas.openxmlformats.org/drawingml/2006/main">
                  <a:graphicData uri="http://schemas.microsoft.com/office/word/2010/wordprocessingInk">
                    <w14:contentPart bwMode="auto" r:id="rId17">
                      <w14:nvContentPartPr>
                        <w14:cNvContentPartPr/>
                      </w14:nvContentPartPr>
                      <w14:xfrm>
                        <a:off x="0" y="0"/>
                        <a:ext cx="274320" cy="24490"/>
                      </w14:xfrm>
                    </w14:contentPart>
                  </a:graphicData>
                </a:graphic>
              </wp:anchor>
            </w:drawing>
          </mc:Choice>
          <mc:Fallback>
            <w:pict>
              <v:shape w14:anchorId="653C3067" id="Ink 12" o:spid="_x0000_s1026" type="#_x0000_t75" style="position:absolute;margin-left:414.85pt;margin-top:184.8pt;width:22.55pt;height:2.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">
                <v:imagedata r:id="rId18" o:title=""/>
              </v:shape>
            </w:pict>
          </mc:Fallback>
        </mc:AlternateContent>
      </w:r>
      <w:r w:rsidR="008E5065">
        <w:rPr>
          <w:noProof/>
        </w:rPr>
        <mc:AlternateContent>
          <mc:Choice Requires="wpi">
            <w:drawing>
              <wp:anchor distT="0" distB="0" distL="114300" distR="114300" simplePos="0" relativeHeight="251667456" behindDoc="0" locked="0" layoutInCell="1" allowOverlap="1" wp14:anchorId="15C25AE7" wp14:editId="1D5F7C78">
                <wp:simplePos x="0" y="0"/>
                <wp:positionH relativeFrom="column">
                  <wp:posOffset>4197350</wp:posOffset>
                </wp:positionH>
                <wp:positionV relativeFrom="paragraph">
                  <wp:posOffset>2350770</wp:posOffset>
                </wp:positionV>
                <wp:extent cx="243840" cy="10160"/>
                <wp:effectExtent l="38100" t="38100" r="41910" b="46990"/>
                <wp:wrapNone/>
                <wp:docPr id="1002842099" name="Ink 8"/>
                <wp:cNvGraphicFramePr/>
                <a:graphic xmlns:a="http://schemas.openxmlformats.org/drawingml/2006/main">
                  <a:graphicData uri="http://schemas.microsoft.com/office/word/2010/wordprocessingInk">
                    <w14:contentPart bwMode="auto" r:id="rId19">
                      <w14:nvContentPartPr>
                        <w14:cNvContentPartPr/>
                      </w14:nvContentPartPr>
                      <w14:xfrm rot="-10842601">
                        <a:off x="0" y="0"/>
                        <a:ext cx="243840" cy="10160"/>
                      </w14:xfrm>
                    </w14:contentPart>
                  </a:graphicData>
                </a:graphic>
                <wp14:sizeRelH relativeFrom="margin">
                  <wp14:pctWidth>0</wp14:pctWidth>
                </wp14:sizeRelH>
                <wp14:sizeRelV relativeFrom="margin">
                  <wp14:pctHeight>0</wp14:pctHeight>
                </wp14:sizeRelV>
              </wp:anchor>
            </w:drawing>
          </mc:Choice>
          <mc:Fallback>
            <w:pict>
              <v:shape w14:anchorId="1198EEB4" id="Ink 8" o:spid="_x0000_s1026" type="#_x0000_t75" style="position:absolute;margin-left:330pt;margin-top:184.05pt;width:20.15pt;height:2.9pt;rotation:11749948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">
                <v:imagedata r:id="rId20" o:title=""/>
              </v:shape>
            </w:pict>
          </mc:Fallback>
        </mc:AlternateContent>
      </w:r>
      <w:r w:rsidR="008E5065">
        <w:rPr>
          <w:noProof/>
        </w:rPr>
        <mc:AlternateContent>
          <mc:Choice Requires="wpi">
            <w:drawing>
              <wp:anchor distT="0" distB="0" distL="114300" distR="114300" simplePos="0" relativeHeight="251665408" behindDoc="0" locked="0" layoutInCell="1" allowOverlap="1" wp14:anchorId="7D8B0DCD" wp14:editId="0E1946E0">
                <wp:simplePos x="0" y="0"/>
                <wp:positionH relativeFrom="column">
                  <wp:posOffset>3872849</wp:posOffset>
                </wp:positionH>
                <wp:positionV relativeFrom="paragraph">
                  <wp:posOffset>2361377</wp:posOffset>
                </wp:positionV>
                <wp:extent cx="209160" cy="8640"/>
                <wp:effectExtent l="38100" t="38100" r="38735" b="48895"/>
                <wp:wrapNone/>
                <wp:docPr id="48037899"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209160" cy="8640"/>
                      </w14:xfrm>
                    </w14:contentPart>
                  </a:graphicData>
                </a:graphic>
              </wp:anchor>
            </w:drawing>
          </mc:Choice>
          <mc:Fallback>
            <w:pict>
              <v:shape w14:anchorId="5A771827" id="Ink 5" o:spid="_x0000_s1026" type="#_x0000_t75" style="position:absolute;margin-left:304.45pt;margin-top:185.45pt;width:17.45pt;height:1.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">
                <v:imagedata r:id="rId22" o:title=""/>
              </v:shape>
            </w:pict>
          </mc:Fallback>
        </mc:AlternateContent>
      </w:r>
      <w:r w:rsidR="008E5065">
        <w:rPr>
          <w:noProof/>
        </w:rPr>
        <mc:AlternateContent>
          <mc:Choice Requires="wpi">
            <w:drawing>
              <wp:anchor distT="0" distB="0" distL="114300" distR="114300" simplePos="0" relativeHeight="251664384" behindDoc="0" locked="0" layoutInCell="1" allowOverlap="1" wp14:anchorId="36A471DC" wp14:editId="0143653A">
                <wp:simplePos x="0" y="0"/>
                <wp:positionH relativeFrom="column">
                  <wp:posOffset>3887969</wp:posOffset>
                </wp:positionH>
                <wp:positionV relativeFrom="paragraph">
                  <wp:posOffset>2216657</wp:posOffset>
                </wp:positionV>
                <wp:extent cx="193320" cy="18000"/>
                <wp:effectExtent l="38100" t="38100" r="35560" b="39370"/>
                <wp:wrapNone/>
                <wp:docPr id="532901898" name="Ink 4"/>
                <wp:cNvGraphicFramePr/>
                <a:graphic xmlns:a="http://schemas.openxmlformats.org/drawingml/2006/main">
                  <a:graphicData uri="http://schemas.microsoft.com/office/word/2010/wordprocessingInk">
                    <w14:contentPart bwMode="auto" r:id="rId23">
                      <w14:nvContentPartPr>
                        <w14:cNvContentPartPr/>
                      </w14:nvContentPartPr>
                      <w14:xfrm>
                        <a:off x="0" y="0"/>
                        <a:ext cx="193320" cy="18000"/>
                      </w14:xfrm>
                    </w14:contentPart>
                  </a:graphicData>
                </a:graphic>
              </wp:anchor>
            </w:drawing>
          </mc:Choice>
          <mc:Fallback>
            <w:pict>
              <v:shape w14:anchorId="7EDEB3D8" id="Ink 4" o:spid="_x0000_s1026" type="#_x0000_t75" style="position:absolute;margin-left:305.65pt;margin-top:174.05pt;width:16.2pt;height: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">
                <v:imagedata r:id="rId24" o:title=""/>
              </v:shape>
            </w:pict>
          </mc:Fallback>
        </mc:AlternateContent>
      </w:r>
      <w:r w:rsidR="00986821">
        <w:rPr>
          <w:noProof/>
        </w:rPr>
        <mc:AlternateContent>
          <mc:Choice Requires="wps">
            <w:drawing>
              <wp:anchor distT="0" distB="0" distL="114300" distR="114300" simplePos="0" relativeHeight="251663360" behindDoc="0" locked="0" layoutInCell="1" allowOverlap="1" wp14:anchorId="0ED8CECD" wp14:editId="56B2BDDF">
                <wp:simplePos x="0" y="0"/>
                <wp:positionH relativeFrom="margin">
                  <wp:posOffset>2949520</wp:posOffset>
                </wp:positionH>
                <wp:positionV relativeFrom="paragraph">
                  <wp:posOffset>1805305</wp:posOffset>
                </wp:positionV>
                <wp:extent cx="2631633" cy="572494"/>
                <wp:effectExtent l="0" t="0" r="16510" b="18415"/>
                <wp:wrapNone/>
                <wp:docPr id="2123088623" name="Rectangle 3"/>
                <wp:cNvGraphicFramePr/>
                <a:graphic xmlns:a="http://schemas.openxmlformats.org/drawingml/2006/main">
                  <a:graphicData uri="http://schemas.microsoft.com/office/word/2010/wordprocessingShape">
                    <wps:wsp>
                      <wps:cNvSpPr/>
                      <wps:spPr>
                        <a:xfrm>
                          <a:off x="0" y="0"/>
                          <a:ext cx="2631633" cy="572494"/>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3E728" id="Rectangle 3" o:spid="_x0000_s1026" style="position:absolute;margin-left:232.25pt;margin-top:142.15pt;width:207.2pt;height:45.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" filled="f" strokecolor="#09101d [484]" strokeweight="1.5pt">
                <w10:wrap anchorx="margin"/>
              </v:rect>
            </w:pict>
          </mc:Fallback>
        </mc:AlternateContent>
      </w:r>
      <w:r w:rsidR="00986821">
        <w:rPr>
          <w:noProof/>
        </w:rPr>
        <mc:AlternateContent>
          <mc:Choice Requires="wps">
            <w:drawing>
              <wp:anchor distT="0" distB="0" distL="114300" distR="114300" simplePos="0" relativeHeight="251661312" behindDoc="0" locked="0" layoutInCell="1" allowOverlap="1" wp14:anchorId="2216F09D" wp14:editId="4ACB14EB">
                <wp:simplePos x="0" y="0"/>
                <wp:positionH relativeFrom="column">
                  <wp:posOffset>7951</wp:posOffset>
                </wp:positionH>
                <wp:positionV relativeFrom="paragraph">
                  <wp:posOffset>1741833</wp:posOffset>
                </wp:positionV>
                <wp:extent cx="2870421" cy="564542"/>
                <wp:effectExtent l="0" t="0" r="25400" b="26035"/>
                <wp:wrapNone/>
                <wp:docPr id="1485210901" name="Rectangle 3"/>
                <wp:cNvGraphicFramePr/>
                <a:graphic xmlns:a="http://schemas.openxmlformats.org/drawingml/2006/main">
                  <a:graphicData uri="http://schemas.microsoft.com/office/word/2010/wordprocessingShape">
                    <wps:wsp>
                      <wps:cNvSpPr/>
                      <wps:spPr>
                        <a:xfrm>
                          <a:off x="0" y="0"/>
                          <a:ext cx="2870421" cy="564542"/>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10995" id="Rectangle 3" o:spid="_x0000_s1026" style="position:absolute;margin-left:.65pt;margin-top:137.15pt;width:226pt;height:44.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" filled="f" strokecolor="#09101d [484]" strokeweight="1.5pt"/>
            </w:pict>
          </mc:Fallback>
        </mc:AlternateContent>
      </w:r>
      <w:r w:rsidR="007E1B7C" w:rsidRPr="007E1B7C">
        <w:drawing>
          <wp:inline distT="0" distB="0" distL="0" distR="0" wp14:anchorId="1D0977F8" wp14:editId="4959362C">
            <wp:extent cx="2867471" cy="2394254"/>
            <wp:effectExtent l="0" t="0" r="9525" b="6350"/>
            <wp:docPr id="64602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6970" name=""/>
                    <pic:cNvPicPr/>
                  </pic:nvPicPr>
                  <pic:blipFill>
                    <a:blip r:embed="rId25"/>
                    <a:stretch>
                      <a:fillRect/>
                    </a:stretch>
                  </pic:blipFill>
                  <pic:spPr>
                    <a:xfrm>
                      <a:off x="0" y="0"/>
                      <a:ext cx="2882315" cy="2406649"/>
                    </a:xfrm>
                    <a:prstGeom prst="rect">
                      <a:avLst/>
                    </a:prstGeom>
                  </pic:spPr>
                </pic:pic>
              </a:graphicData>
            </a:graphic>
          </wp:inline>
        </w:drawing>
      </w:r>
      <w:r w:rsidR="007E1B7C" w:rsidRPr="007E1B7C">
        <w:rPr>
          <w:noProof/>
        </w:rPr>
        <w:t xml:space="preserve"> </w:t>
      </w:r>
      <w:r w:rsidR="007E1B7C" w:rsidRPr="007E1B7C">
        <w:drawing>
          <wp:inline distT="0" distB="0" distL="0" distR="0" wp14:anchorId="59F3788F" wp14:editId="35DBB469">
            <wp:extent cx="2703443" cy="2190992"/>
            <wp:effectExtent l="0" t="0" r="1905" b="0"/>
            <wp:docPr id="56473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31847" name=""/>
                    <pic:cNvPicPr/>
                  </pic:nvPicPr>
                  <pic:blipFill>
                    <a:blip r:embed="rId26"/>
                    <a:stretch>
                      <a:fillRect/>
                    </a:stretch>
                  </pic:blipFill>
                  <pic:spPr>
                    <a:xfrm>
                      <a:off x="0" y="0"/>
                      <a:ext cx="2722609" cy="2206525"/>
                    </a:xfrm>
                    <a:prstGeom prst="rect">
                      <a:avLst/>
                    </a:prstGeom>
                  </pic:spPr>
                </pic:pic>
              </a:graphicData>
            </a:graphic>
          </wp:inline>
        </w:drawing>
      </w:r>
    </w:p>
    <w:p w14:paraId="4617A82E" w14:textId="56E321B0" w:rsidR="000C5015" w:rsidRDefault="00487551" w:rsidP="00D37DFE">
      <w:pPr>
        <w:rPr>
          <w:noProof/>
        </w:rPr>
      </w:pPr>
      <w:r w:rsidRPr="00487551">
        <w:rPr>
          <w:noProof/>
        </w:rPr>
        <w:t>Outliers were treated using the IQR method. In the HSC pass marks column, both lower and upper outliers were handled. In the degree pass marks and salary columns, only upper outliers were treated. As a result of this outlier treatment, minor variations were observed across the percentile distribution (</w:t>
      </w:r>
      <w:r>
        <w:rPr>
          <w:noProof/>
        </w:rPr>
        <w:t>99</w:t>
      </w:r>
      <w:r w:rsidRPr="00487551">
        <w:rPr>
          <w:noProof/>
          <w:vertAlign w:val="superscript"/>
        </w:rPr>
        <w:t>th</w:t>
      </w:r>
      <w:r>
        <w:rPr>
          <w:noProof/>
        </w:rPr>
        <w:t xml:space="preserve"> &amp;</w:t>
      </w:r>
      <w:r w:rsidRPr="00487551">
        <w:rPr>
          <w:noProof/>
        </w:rPr>
        <w:t xml:space="preserve"> 100</w:t>
      </w:r>
      <w:r w:rsidRPr="00487551">
        <w:rPr>
          <w:noProof/>
          <w:vertAlign w:val="superscript"/>
        </w:rPr>
        <w:t>th</w:t>
      </w:r>
      <w:r>
        <w:rPr>
          <w:noProof/>
        </w:rPr>
        <w:t xml:space="preserve"> </w:t>
      </w:r>
      <w:r w:rsidRPr="00487551">
        <w:rPr>
          <w:noProof/>
        </w:rPr>
        <w:t>percentile).</w:t>
      </w:r>
    </w:p>
    <w:p w14:paraId="502E4162" w14:textId="77777777" w:rsidR="00DA740F" w:rsidRDefault="00DA740F" w:rsidP="00D37DFE">
      <w:pPr>
        <w:rPr>
          <w:noProof/>
        </w:rPr>
      </w:pPr>
    </w:p>
    <w:p w14:paraId="25A29921" w14:textId="77777777" w:rsidR="00DA740F" w:rsidRDefault="00DA740F" w:rsidP="00D37DFE">
      <w:pPr>
        <w:rPr>
          <w:noProof/>
        </w:rPr>
      </w:pPr>
    </w:p>
    <w:p w14:paraId="635E1C97" w14:textId="77777777" w:rsidR="00986821" w:rsidRDefault="00986821" w:rsidP="00D37DFE">
      <w:pPr>
        <w:rPr>
          <w:noProof/>
        </w:rPr>
      </w:pPr>
    </w:p>
    <w:p w14:paraId="37865F7A" w14:textId="77777777" w:rsidR="00986821" w:rsidRPr="00D37DFE" w:rsidRDefault="00986821" w:rsidP="00D37DFE"/>
    <w:sectPr w:rsidR="00986821" w:rsidRPr="00D37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DCD"/>
    <w:multiLevelType w:val="multilevel"/>
    <w:tmpl w:val="5BFE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474E1"/>
    <w:multiLevelType w:val="multilevel"/>
    <w:tmpl w:val="449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9770E"/>
    <w:multiLevelType w:val="multilevel"/>
    <w:tmpl w:val="64B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0351B"/>
    <w:multiLevelType w:val="multilevel"/>
    <w:tmpl w:val="0BA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E1DAD"/>
    <w:multiLevelType w:val="multilevel"/>
    <w:tmpl w:val="503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E44C1"/>
    <w:multiLevelType w:val="multilevel"/>
    <w:tmpl w:val="E2D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081274">
    <w:abstractNumId w:val="0"/>
  </w:num>
  <w:num w:numId="2" w16cid:durableId="983046990">
    <w:abstractNumId w:val="4"/>
  </w:num>
  <w:num w:numId="3" w16cid:durableId="1088232547">
    <w:abstractNumId w:val="2"/>
  </w:num>
  <w:num w:numId="4" w16cid:durableId="139423404">
    <w:abstractNumId w:val="3"/>
  </w:num>
  <w:num w:numId="5" w16cid:durableId="253900201">
    <w:abstractNumId w:val="1"/>
  </w:num>
  <w:num w:numId="6" w16cid:durableId="11212638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BE"/>
    <w:rsid w:val="000C5015"/>
    <w:rsid w:val="000F79BC"/>
    <w:rsid w:val="001265F3"/>
    <w:rsid w:val="001A10DE"/>
    <w:rsid w:val="00212AAF"/>
    <w:rsid w:val="002A132D"/>
    <w:rsid w:val="002B74A1"/>
    <w:rsid w:val="003570A4"/>
    <w:rsid w:val="00357E79"/>
    <w:rsid w:val="00411D8D"/>
    <w:rsid w:val="00445718"/>
    <w:rsid w:val="004674E1"/>
    <w:rsid w:val="00487551"/>
    <w:rsid w:val="0061723A"/>
    <w:rsid w:val="006A76D7"/>
    <w:rsid w:val="00744CF8"/>
    <w:rsid w:val="007846A3"/>
    <w:rsid w:val="007E1B7C"/>
    <w:rsid w:val="007E5F16"/>
    <w:rsid w:val="008E5065"/>
    <w:rsid w:val="00934737"/>
    <w:rsid w:val="0098043A"/>
    <w:rsid w:val="00986821"/>
    <w:rsid w:val="009C2988"/>
    <w:rsid w:val="009D25EE"/>
    <w:rsid w:val="00AC65BE"/>
    <w:rsid w:val="00AF6FD7"/>
    <w:rsid w:val="00CD3F53"/>
    <w:rsid w:val="00D13EAE"/>
    <w:rsid w:val="00D37DFE"/>
    <w:rsid w:val="00D6222B"/>
    <w:rsid w:val="00DA740F"/>
    <w:rsid w:val="00F17C49"/>
    <w:rsid w:val="00FE03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2F2D"/>
  <w15:chartTrackingRefBased/>
  <w15:docId w15:val="{6EA654BB-B9B0-431B-87BD-A7271061D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6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6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6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6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5BE"/>
    <w:rPr>
      <w:rFonts w:eastAsiaTheme="majorEastAsia" w:cstheme="majorBidi"/>
      <w:color w:val="272727" w:themeColor="text1" w:themeTint="D8"/>
    </w:rPr>
  </w:style>
  <w:style w:type="paragraph" w:styleId="Title">
    <w:name w:val="Title"/>
    <w:basedOn w:val="Normal"/>
    <w:next w:val="Normal"/>
    <w:link w:val="TitleChar"/>
    <w:uiPriority w:val="10"/>
    <w:qFormat/>
    <w:rsid w:val="00AC6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5BE"/>
    <w:pPr>
      <w:spacing w:before="160"/>
      <w:jc w:val="center"/>
    </w:pPr>
    <w:rPr>
      <w:i/>
      <w:iCs/>
      <w:color w:val="404040" w:themeColor="text1" w:themeTint="BF"/>
    </w:rPr>
  </w:style>
  <w:style w:type="character" w:customStyle="1" w:styleId="QuoteChar">
    <w:name w:val="Quote Char"/>
    <w:basedOn w:val="DefaultParagraphFont"/>
    <w:link w:val="Quote"/>
    <w:uiPriority w:val="29"/>
    <w:rsid w:val="00AC65BE"/>
    <w:rPr>
      <w:i/>
      <w:iCs/>
      <w:color w:val="404040" w:themeColor="text1" w:themeTint="BF"/>
    </w:rPr>
  </w:style>
  <w:style w:type="paragraph" w:styleId="ListParagraph">
    <w:name w:val="List Paragraph"/>
    <w:basedOn w:val="Normal"/>
    <w:uiPriority w:val="34"/>
    <w:qFormat/>
    <w:rsid w:val="00AC65BE"/>
    <w:pPr>
      <w:ind w:left="720"/>
      <w:contextualSpacing/>
    </w:pPr>
  </w:style>
  <w:style w:type="character" w:styleId="IntenseEmphasis">
    <w:name w:val="Intense Emphasis"/>
    <w:basedOn w:val="DefaultParagraphFont"/>
    <w:uiPriority w:val="21"/>
    <w:qFormat/>
    <w:rsid w:val="00AC65BE"/>
    <w:rPr>
      <w:i/>
      <w:iCs/>
      <w:color w:val="2F5496" w:themeColor="accent1" w:themeShade="BF"/>
    </w:rPr>
  </w:style>
  <w:style w:type="paragraph" w:styleId="IntenseQuote">
    <w:name w:val="Intense Quote"/>
    <w:basedOn w:val="Normal"/>
    <w:next w:val="Normal"/>
    <w:link w:val="IntenseQuoteChar"/>
    <w:uiPriority w:val="30"/>
    <w:qFormat/>
    <w:rsid w:val="00AC6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5BE"/>
    <w:rPr>
      <w:i/>
      <w:iCs/>
      <w:color w:val="2F5496" w:themeColor="accent1" w:themeShade="BF"/>
    </w:rPr>
  </w:style>
  <w:style w:type="character" w:styleId="IntenseReference">
    <w:name w:val="Intense Reference"/>
    <w:basedOn w:val="DefaultParagraphFont"/>
    <w:uiPriority w:val="32"/>
    <w:qFormat/>
    <w:rsid w:val="00AC65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ink/ink3.xml"/><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customXml" Target="ink/ink7.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customXml" Target="ink/ink5.xm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2.xml"/><Relationship Id="rId24" Type="http://schemas.openxmlformats.org/officeDocument/2006/relationships/image" Target="media/image12.png"/><Relationship Id="rId5" Type="http://schemas.openxmlformats.org/officeDocument/2006/relationships/image" Target="media/image1.png"/><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customXml" Target="ink/ink6.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11:19:42.013"/>
    </inkml:context>
    <inkml:brush xml:id="br0">
      <inkml:brushProperty name="width" value="0.035" units="cm"/>
      <inkml:brushProperty name="height" value="0.035" units="cm"/>
    </inkml:brush>
  </inkml:definitions>
  <inkml:trace contextRef="#ctx0" brushRef="#br0">1 0 24575,'3'0'0,"6"0"0,5 0 0,3 0 0,3 0 0,2 0 0,0 0 0,1 0 0,0 0 0,0 0 0,-4 0-8191</inkml:trace>
  <inkml:trace contextRef="#ctx0" brushRef="#br0" timeOffset="2406.82">421 0 24575,'-4'0'0,"-8"0"0,-7 0 0,-6 0 0,-4 0 0,-4 0 0,-1 0 0,3 4 0,2 1 0,2 0 0,6-1-8191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11:19:24.393"/>
    </inkml:context>
    <inkml:brush xml:id="br0">
      <inkml:brushProperty name="width" value="0.035" units="cm"/>
      <inkml:brushProperty name="height" value="0.035" units="cm"/>
    </inkml:brush>
  </inkml:definitions>
  <inkml:trace contextRef="#ctx0" brushRef="#br0">1 1 24575,'598'0'-1365,"-579"0"-5461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11:18:49.299"/>
    </inkml:context>
    <inkml:brush xml:id="br0">
      <inkml:brushProperty name="width" value="0.035" units="cm"/>
      <inkml:brushProperty name="height" value="0.035" units="cm"/>
    </inkml:brush>
  </inkml:definitions>
  <inkml:trace contextRef="#ctx0" brushRef="#br0">0 0 24575,'4'0'0,"9"0"0,9 4 0,5 1 0,-2 3 0,2 1 0,0-1 0,4-3 0,3-1 0,0-2 0,-2-1 0,1-1 0,-2 0 0,3 0 0,1-1 0,0 1 0,-7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11:18:48.129"/>
    </inkml:context>
    <inkml:brush xml:id="br0">
      <inkml:brushProperty name="width" value="0.035" units="cm"/>
      <inkml:brushProperty name="height" value="0.035" units="cm"/>
    </inkml:brush>
  </inkml:definitions>
  <inkml:trace contextRef="#ctx0" brushRef="#br0">0 0 24575,'4'0'0,"5"0"0,5 0 0,7 0 0,4 0 0,1 0 0,1 0 0,-2 0 0,0 0 0,-1 0 0,-1 0 0,0 0 0,-1 0 0,0 0 0,0 0 0,-1 0 0,-2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11:18:05.984"/>
    </inkml:context>
    <inkml:brush xml:id="br0">
      <inkml:brushProperty name="width" value="0.035" units="cm"/>
      <inkml:brushProperty name="height" value="0.035" units="cm"/>
      <inkml:brushProperty name="color" value="#E71224"/>
    </inkml:brush>
  </inkml:definitions>
  <inkml:trace contextRef="#ctx0" brushRef="#br0">12 0 24575,'0'1'0,"1"0"0,-1 0 0,1 0 0,0 0 0,0 0 0,-1 0 0,1 0 0,0 0 0,0 0 0,0-1 0,0 1 0,0 0 0,0-1 0,0 1 0,0-1 0,1 1 0,-1-1 0,0 0 0,0 1 0,0-1 0,0 0 0,1 0 0,-1 0 0,1 0 0,38 5 0,-36-5 0,405 5 0,-222-8 0,-109 3 0,-71 0 0,-10 0 0,-40 0 0,-645 0-1365,660 0-5461</inkml:trace>
  <inkml:trace contextRef="#ctx0" brushRef="#br0" timeOffset="2087.12">78 67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11:17:45.833"/>
    </inkml:context>
    <inkml:brush xml:id="br0">
      <inkml:brushProperty name="width" value="0.035" units="cm"/>
      <inkml:brushProperty name="height" value="0.035" units="cm"/>
      <inkml:brushProperty name="color" value="#E71224"/>
    </inkml:brush>
  </inkml:definitions>
  <inkml:trace contextRef="#ctx0" brushRef="#br0">681 13 23209,'-640'-12'0,"601"24"0,718-12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11:17:31.967"/>
    </inkml:context>
    <inkml:brush xml:id="br0">
      <inkml:brushProperty name="width" value="0.035" units="cm"/>
      <inkml:brushProperty name="height" value="0.035" units="cm"/>
      <inkml:brushProperty name="color" value="#E71224"/>
    </inkml:brush>
  </inkml:definitions>
  <inkml:trace contextRef="#ctx0" brushRef="#br0">108 24 24575,'386'0'0,"-809"0"0,599-12 0,9 0 0,-36 13 0,-710-1-1365,541 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11:17:24.826"/>
    </inkml:context>
    <inkml:brush xml:id="br0">
      <inkml:brushProperty name="width" value="0.035" units="cm"/>
      <inkml:brushProperty name="height" value="0.035" units="cm"/>
      <inkml:brushProperty name="color" value="#E71224"/>
    </inkml:brush>
  </inkml:definitions>
  <inkml:trace contextRef="#ctx0" brushRef="#br0">0 50 24575,'28'-15'0,"-12"3"0,-4 8 0,0-1 0,0 2 0,0 0 0,1 0 0,-1 1 0,21 0 0,81 4 0,-47 1 0,-43-2 114,-1 1-1,24 6 1,41 4-1820,-64-12-5120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7</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Krithiksha G</dc:creator>
  <cp:keywords/>
  <dc:description/>
  <cp:lastModifiedBy>Krithiksha G</cp:lastModifiedBy>
  <cp:revision>53</cp:revision>
  <cp:lastPrinted>2026-02-06T12:13:00Z</cp:lastPrinted>
  <dcterms:created xsi:type="dcterms:W3CDTF">2026-02-02T18:08:00Z</dcterms:created>
  <dcterms:modified xsi:type="dcterms:W3CDTF">2026-02-07T11:47:00Z</dcterms:modified>
</cp:coreProperties>
</file>