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BA9D" w14:textId="023ECC1C" w:rsidR="002A132D" w:rsidRPr="00AF6FD7" w:rsidRDefault="007846A3" w:rsidP="007846A3">
      <w:pPr>
        <w:pStyle w:val="Heading1"/>
        <w:rPr>
          <w:rFonts w:asciiTheme="minorHAnsi" w:hAnsiTheme="minorHAnsi" w:cstheme="minorHAnsi"/>
        </w:rPr>
      </w:pPr>
      <w:r w:rsidRPr="00AF6FD7">
        <w:rPr>
          <w:rFonts w:asciiTheme="minorHAnsi" w:hAnsiTheme="minorHAnsi" w:cstheme="minorHAnsi"/>
        </w:rPr>
        <w:t>Analysis of PLACEMENT DATASET</w:t>
      </w:r>
    </w:p>
    <w:p w14:paraId="442026C6" w14:textId="7A261CFA" w:rsidR="007846A3" w:rsidRPr="00AF6FD7" w:rsidRDefault="00445718" w:rsidP="007846A3">
      <w:pPr>
        <w:rPr>
          <w:rFonts w:cstheme="minorHAnsi"/>
        </w:rPr>
      </w:pPr>
      <w:r w:rsidRPr="00AF6FD7">
        <w:rPr>
          <w:rFonts w:cstheme="minorHAnsi"/>
        </w:rPr>
        <w:drawing>
          <wp:inline distT="0" distB="0" distL="0" distR="0" wp14:anchorId="2332AD24" wp14:editId="323840AB">
            <wp:extent cx="5731510" cy="2687320"/>
            <wp:effectExtent l="0" t="0" r="2540" b="0"/>
            <wp:docPr id="13002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7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3DDA" w14:textId="77777777" w:rsidR="0061723A" w:rsidRPr="00AF6FD7" w:rsidRDefault="0061723A" w:rsidP="007846A3">
      <w:pPr>
        <w:rPr>
          <w:rFonts w:cstheme="minorHAnsi"/>
        </w:rPr>
      </w:pPr>
    </w:p>
    <w:p w14:paraId="5EAEC6D4" w14:textId="6C43A485" w:rsidR="007846A3" w:rsidRPr="00AF6FD7" w:rsidRDefault="007846A3" w:rsidP="007846A3">
      <w:pPr>
        <w:pStyle w:val="Heading2"/>
        <w:rPr>
          <w:rFonts w:asciiTheme="minorHAnsi" w:hAnsiTheme="minorHAnsi" w:cstheme="minorHAnsi"/>
        </w:rPr>
      </w:pPr>
      <w:r w:rsidRPr="00AF6FD7">
        <w:rPr>
          <w:rFonts w:asciiTheme="minorHAnsi" w:hAnsiTheme="minorHAnsi" w:cstheme="minorHAnsi"/>
        </w:rPr>
        <w:t>Measure of central tendency</w:t>
      </w:r>
    </w:p>
    <w:p w14:paraId="23D21A23" w14:textId="449CF111" w:rsidR="007846A3" w:rsidRPr="00AF6FD7" w:rsidRDefault="00445718" w:rsidP="007846A3">
      <w:pPr>
        <w:rPr>
          <w:rFonts w:cstheme="minorHAnsi"/>
        </w:rPr>
      </w:pPr>
      <w:r w:rsidRPr="00AF6FD7">
        <w:rPr>
          <w:rFonts w:cstheme="minorHAnsi"/>
        </w:rPr>
        <w:drawing>
          <wp:inline distT="0" distB="0" distL="0" distR="0" wp14:anchorId="53D8FD0E" wp14:editId="65F0A4E9">
            <wp:extent cx="5731510" cy="2637155"/>
            <wp:effectExtent l="0" t="0" r="2540" b="0"/>
            <wp:docPr id="16761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8E7D" w14:textId="77777777" w:rsidR="00934737" w:rsidRPr="00AF6FD7" w:rsidRDefault="00934737" w:rsidP="007846A3">
      <w:pPr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03ED236D" w14:textId="6BCAB9FE" w:rsidR="00934737" w:rsidRPr="00AF6FD7" w:rsidRDefault="00934737" w:rsidP="007846A3">
      <w:pPr>
        <w:rPr>
          <w:rFonts w:cstheme="minorHAnsi"/>
          <w:b/>
          <w:bCs/>
          <w:i/>
          <w:iCs/>
          <w:sz w:val="24"/>
          <w:szCs w:val="24"/>
          <w:u w:val="single"/>
        </w:rPr>
      </w:pPr>
      <w:r w:rsidRPr="00AF6FD7">
        <w:rPr>
          <w:rFonts w:cstheme="minorHAnsi"/>
          <w:b/>
          <w:bCs/>
          <w:i/>
          <w:iCs/>
          <w:sz w:val="24"/>
          <w:szCs w:val="24"/>
          <w:u w:val="single"/>
        </w:rPr>
        <w:t>MY ANALYSIS IN BUSINEES POV:</w:t>
      </w:r>
    </w:p>
    <w:p w14:paraId="4562A370" w14:textId="77777777" w:rsidR="00AF6FD7" w:rsidRPr="00AF6FD7" w:rsidRDefault="00AF6FD7" w:rsidP="00AF6FD7">
      <w:pPr>
        <w:rPr>
          <w:rFonts w:cstheme="minorHAnsi"/>
          <w:b/>
          <w:bCs/>
        </w:rPr>
      </w:pPr>
      <w:r w:rsidRPr="00AF6FD7">
        <w:rPr>
          <w:rFonts w:cstheme="minorHAnsi"/>
          <w:b/>
          <w:bCs/>
        </w:rPr>
        <w:t>Analysis of Placement Dataset Using Measures of Central Tendency</w:t>
      </w:r>
    </w:p>
    <w:p w14:paraId="7424CB5D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 xml:space="preserve">I analyzed the placement dataset by first separating the </w:t>
      </w:r>
      <w:r w:rsidRPr="00AF6FD7">
        <w:rPr>
          <w:rFonts w:cstheme="minorHAnsi"/>
          <w:b/>
          <w:bCs/>
        </w:rPr>
        <w:t>quantitative</w:t>
      </w:r>
      <w:r w:rsidRPr="00AF6FD7">
        <w:rPr>
          <w:rFonts w:cstheme="minorHAnsi"/>
        </w:rPr>
        <w:t xml:space="preserve"> and </w:t>
      </w:r>
      <w:r w:rsidRPr="00AF6FD7">
        <w:rPr>
          <w:rFonts w:cstheme="minorHAnsi"/>
          <w:b/>
          <w:bCs/>
        </w:rPr>
        <w:t>qualitative</w:t>
      </w:r>
      <w:r w:rsidRPr="00AF6FD7">
        <w:rPr>
          <w:rFonts w:cstheme="minorHAnsi"/>
        </w:rPr>
        <w:t xml:space="preserve"> columns. For the quantitative variables, I applied measures of central tendency—</w:t>
      </w:r>
      <w:r w:rsidRPr="00AF6FD7">
        <w:rPr>
          <w:rFonts w:cstheme="minorHAnsi"/>
          <w:b/>
          <w:bCs/>
        </w:rPr>
        <w:t>mean, median, and mode</w:t>
      </w:r>
      <w:r w:rsidRPr="00AF6FD7">
        <w:rPr>
          <w:rFonts w:cstheme="minorHAnsi"/>
        </w:rPr>
        <w:t>—to understand the overall academic and placement performance of the students.</w:t>
      </w:r>
    </w:p>
    <w:p w14:paraId="429A9A28" w14:textId="7CE0429F" w:rsidR="00AF6FD7" w:rsidRDefault="00AF6FD7" w:rsidP="00AF6FD7">
      <w:pPr>
        <w:rPr>
          <w:rFonts w:cstheme="minorHAnsi"/>
        </w:rPr>
      </w:pPr>
    </w:p>
    <w:p w14:paraId="48613BBA" w14:textId="77777777" w:rsidR="00AF6FD7" w:rsidRPr="00AF6FD7" w:rsidRDefault="00AF6FD7" w:rsidP="00AF6FD7">
      <w:pPr>
        <w:rPr>
          <w:rFonts w:cstheme="minorHAnsi"/>
        </w:rPr>
      </w:pPr>
    </w:p>
    <w:p w14:paraId="4018D59C" w14:textId="77777777" w:rsidR="00AF6FD7" w:rsidRPr="00AF6FD7" w:rsidRDefault="00AF6FD7" w:rsidP="00AF6FD7">
      <w:pPr>
        <w:rPr>
          <w:rFonts w:cstheme="minorHAnsi"/>
          <w:b/>
          <w:bCs/>
        </w:rPr>
      </w:pPr>
      <w:r w:rsidRPr="00AF6FD7">
        <w:rPr>
          <w:rFonts w:ascii="Segoe UI Emoji" w:hAnsi="Segoe UI Emoji" w:cs="Segoe UI Emoji"/>
          <w:b/>
          <w:bCs/>
        </w:rPr>
        <w:lastRenderedPageBreak/>
        <w:t>🔹</w:t>
      </w:r>
      <w:r w:rsidRPr="00AF6FD7">
        <w:rPr>
          <w:rFonts w:cstheme="minorHAnsi"/>
          <w:b/>
          <w:bCs/>
        </w:rPr>
        <w:t xml:space="preserve"> Mean Analysis</w:t>
      </w:r>
    </w:p>
    <w:p w14:paraId="13C79CCA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>The mean values provide an overview of the average performance of students across different stages of education:</w:t>
      </w:r>
    </w:p>
    <w:p w14:paraId="6BD6A010" w14:textId="77777777" w:rsidR="00AF6FD7" w:rsidRPr="00AF6FD7" w:rsidRDefault="00AF6FD7" w:rsidP="00AF6FD7">
      <w:pPr>
        <w:numPr>
          <w:ilvl w:val="0"/>
          <w:numId w:val="1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mean SSLC pass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67%</w:t>
      </w:r>
      <w:r w:rsidRPr="00AF6FD7">
        <w:rPr>
          <w:rFonts w:cstheme="minorHAnsi"/>
        </w:rPr>
        <w:t xml:space="preserve">, indicating that students have, on average, performed at an </w:t>
      </w:r>
      <w:r w:rsidRPr="00AF6FD7">
        <w:rPr>
          <w:rFonts w:cstheme="minorHAnsi"/>
          <w:b/>
          <w:bCs/>
        </w:rPr>
        <w:t>average level</w:t>
      </w:r>
      <w:r w:rsidRPr="00AF6FD7">
        <w:rPr>
          <w:rFonts w:cstheme="minorHAnsi"/>
        </w:rPr>
        <w:t xml:space="preserve"> in their SSLC board examinations.</w:t>
      </w:r>
    </w:p>
    <w:p w14:paraId="23C765DF" w14:textId="77777777" w:rsidR="00AF6FD7" w:rsidRPr="00AF6FD7" w:rsidRDefault="00AF6FD7" w:rsidP="00AF6FD7">
      <w:pPr>
        <w:numPr>
          <w:ilvl w:val="0"/>
          <w:numId w:val="1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mean HSC pass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66.3%</w:t>
      </w:r>
      <w:r w:rsidRPr="00AF6FD7">
        <w:rPr>
          <w:rFonts w:cstheme="minorHAnsi"/>
        </w:rPr>
        <w:t xml:space="preserve">, which also suggests an </w:t>
      </w:r>
      <w:r w:rsidRPr="00AF6FD7">
        <w:rPr>
          <w:rFonts w:cstheme="minorHAnsi"/>
          <w:b/>
          <w:bCs/>
        </w:rPr>
        <w:t>average performance</w:t>
      </w:r>
      <w:r w:rsidRPr="00AF6FD7">
        <w:rPr>
          <w:rFonts w:cstheme="minorHAnsi"/>
        </w:rPr>
        <w:t xml:space="preserve"> among students.</w:t>
      </w:r>
    </w:p>
    <w:p w14:paraId="339BF0C2" w14:textId="77777777" w:rsidR="00AF6FD7" w:rsidRPr="00AF6FD7" w:rsidRDefault="00AF6FD7" w:rsidP="00AF6FD7">
      <w:pPr>
        <w:numPr>
          <w:ilvl w:val="0"/>
          <w:numId w:val="1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mean degree pass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66.3%</w:t>
      </w:r>
      <w:r w:rsidRPr="00AF6FD7">
        <w:rPr>
          <w:rFonts w:cstheme="minorHAnsi"/>
        </w:rPr>
        <w:t xml:space="preserve">, showing that the overall degree performance of the batch is </w:t>
      </w:r>
      <w:r w:rsidRPr="00AF6FD7">
        <w:rPr>
          <w:rFonts w:cstheme="minorHAnsi"/>
          <w:b/>
          <w:bCs/>
        </w:rPr>
        <w:t>average</w:t>
      </w:r>
      <w:r w:rsidRPr="00AF6FD7">
        <w:rPr>
          <w:rFonts w:cstheme="minorHAnsi"/>
        </w:rPr>
        <w:t>.</w:t>
      </w:r>
    </w:p>
    <w:p w14:paraId="007006AA" w14:textId="77777777" w:rsidR="00AF6FD7" w:rsidRPr="00AF6FD7" w:rsidRDefault="00AF6FD7" w:rsidP="00AF6FD7">
      <w:pPr>
        <w:numPr>
          <w:ilvl w:val="0"/>
          <w:numId w:val="1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mean E-test score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72.1%</w:t>
      </w:r>
      <w:r w:rsidRPr="00AF6FD7">
        <w:rPr>
          <w:rFonts w:cstheme="minorHAnsi"/>
        </w:rPr>
        <w:t xml:space="preserve">, which reflects a </w:t>
      </w:r>
      <w:r w:rsidRPr="00AF6FD7">
        <w:rPr>
          <w:rFonts w:cstheme="minorHAnsi"/>
          <w:b/>
          <w:bCs/>
        </w:rPr>
        <w:t>good performance</w:t>
      </w:r>
      <w:r w:rsidRPr="00AF6FD7">
        <w:rPr>
          <w:rFonts w:cstheme="minorHAnsi"/>
        </w:rPr>
        <w:t xml:space="preserve"> in the entrance test.</w:t>
      </w:r>
    </w:p>
    <w:p w14:paraId="64BC6679" w14:textId="77777777" w:rsidR="00AF6FD7" w:rsidRPr="00AF6FD7" w:rsidRDefault="00AF6FD7" w:rsidP="00AF6FD7">
      <w:pPr>
        <w:numPr>
          <w:ilvl w:val="0"/>
          <w:numId w:val="1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mean MBA pass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62%</w:t>
      </w:r>
      <w:r w:rsidRPr="00AF6FD7">
        <w:rPr>
          <w:rFonts w:cstheme="minorHAnsi"/>
        </w:rPr>
        <w:t xml:space="preserve">, indicating that students have performed at an </w:t>
      </w:r>
      <w:r w:rsidRPr="00AF6FD7">
        <w:rPr>
          <w:rFonts w:cstheme="minorHAnsi"/>
          <w:b/>
          <w:bCs/>
        </w:rPr>
        <w:t>average level</w:t>
      </w:r>
      <w:r w:rsidRPr="00AF6FD7">
        <w:rPr>
          <w:rFonts w:cstheme="minorHAnsi"/>
        </w:rPr>
        <w:t xml:space="preserve"> during their MBA.</w:t>
      </w:r>
    </w:p>
    <w:p w14:paraId="2AB40B13" w14:textId="77777777" w:rsidR="00AF6FD7" w:rsidRPr="00AF6FD7" w:rsidRDefault="00AF6FD7" w:rsidP="00AF6FD7">
      <w:pPr>
        <w:numPr>
          <w:ilvl w:val="0"/>
          <w:numId w:val="1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mean salary offered during placements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₹2,88,655</w:t>
      </w:r>
      <w:r w:rsidRPr="00AF6FD7">
        <w:rPr>
          <w:rFonts w:cstheme="minorHAnsi"/>
        </w:rPr>
        <w:t>, which gives an idea of the average compensation received by students.</w:t>
      </w:r>
    </w:p>
    <w:p w14:paraId="5819920C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 xml:space="preserve">From the mean analysis, it can be inferred that most students demonstrate </w:t>
      </w:r>
      <w:r w:rsidRPr="00AF6FD7">
        <w:rPr>
          <w:rFonts w:cstheme="minorHAnsi"/>
          <w:b/>
          <w:bCs/>
        </w:rPr>
        <w:t>average academic performance</w:t>
      </w:r>
      <w:r w:rsidRPr="00AF6FD7">
        <w:rPr>
          <w:rFonts w:cstheme="minorHAnsi"/>
        </w:rPr>
        <w:t>, with relatively better results in the E-test.</w:t>
      </w:r>
    </w:p>
    <w:p w14:paraId="6804AE66" w14:textId="0BDB733B" w:rsidR="00AF6FD7" w:rsidRPr="00AF6FD7" w:rsidRDefault="00AF6FD7" w:rsidP="00AF6FD7">
      <w:pPr>
        <w:rPr>
          <w:rFonts w:cstheme="minorHAnsi"/>
        </w:rPr>
      </w:pPr>
    </w:p>
    <w:p w14:paraId="16A3694E" w14:textId="77777777" w:rsidR="00AF6FD7" w:rsidRPr="00AF6FD7" w:rsidRDefault="00AF6FD7" w:rsidP="00AF6FD7">
      <w:pPr>
        <w:rPr>
          <w:rFonts w:cstheme="minorHAnsi"/>
          <w:b/>
          <w:bCs/>
        </w:rPr>
      </w:pPr>
      <w:r w:rsidRPr="00AF6FD7">
        <w:rPr>
          <w:rFonts w:ascii="Segoe UI Emoji" w:hAnsi="Segoe UI Emoji" w:cs="Segoe UI Emoji"/>
          <w:b/>
          <w:bCs/>
        </w:rPr>
        <w:t>🔹</w:t>
      </w:r>
      <w:r w:rsidRPr="00AF6FD7">
        <w:rPr>
          <w:rFonts w:cstheme="minorHAnsi"/>
          <w:b/>
          <w:bCs/>
        </w:rPr>
        <w:t xml:space="preserve"> Median Analysis</w:t>
      </w:r>
    </w:p>
    <w:p w14:paraId="160B9E8B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 xml:space="preserve">The median values help understand the central tendency </w:t>
      </w:r>
      <w:r w:rsidRPr="00AF6FD7">
        <w:rPr>
          <w:rFonts w:cstheme="minorHAnsi"/>
          <w:b/>
          <w:bCs/>
        </w:rPr>
        <w:t>without the influence of outliers</w:t>
      </w:r>
      <w:r w:rsidRPr="00AF6FD7">
        <w:rPr>
          <w:rFonts w:cstheme="minorHAnsi"/>
        </w:rPr>
        <w:t>:</w:t>
      </w:r>
    </w:p>
    <w:p w14:paraId="56CDFFBB" w14:textId="77777777" w:rsidR="00AF6FD7" w:rsidRPr="00AF6FD7" w:rsidRDefault="00AF6FD7" w:rsidP="00AF6FD7">
      <w:pPr>
        <w:numPr>
          <w:ilvl w:val="0"/>
          <w:numId w:val="2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median SSLC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67%</w:t>
      </w:r>
    </w:p>
    <w:p w14:paraId="37D87C7B" w14:textId="77777777" w:rsidR="00AF6FD7" w:rsidRPr="00AF6FD7" w:rsidRDefault="00AF6FD7" w:rsidP="00AF6FD7">
      <w:pPr>
        <w:numPr>
          <w:ilvl w:val="0"/>
          <w:numId w:val="2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median HSC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65%</w:t>
      </w:r>
    </w:p>
    <w:p w14:paraId="072C4278" w14:textId="77777777" w:rsidR="00AF6FD7" w:rsidRPr="00AF6FD7" w:rsidRDefault="00AF6FD7" w:rsidP="00AF6FD7">
      <w:pPr>
        <w:numPr>
          <w:ilvl w:val="0"/>
          <w:numId w:val="2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median degree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66%</w:t>
      </w:r>
    </w:p>
    <w:p w14:paraId="47FEA985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 xml:space="preserve">These values indicate that the majority of students have performed at an </w:t>
      </w:r>
      <w:r w:rsidRPr="00AF6FD7">
        <w:rPr>
          <w:rFonts w:cstheme="minorHAnsi"/>
          <w:b/>
          <w:bCs/>
        </w:rPr>
        <w:t>average level</w:t>
      </w:r>
      <w:r w:rsidRPr="00AF6FD7">
        <w:rPr>
          <w:rFonts w:cstheme="minorHAnsi"/>
        </w:rPr>
        <w:t xml:space="preserve"> academically.</w:t>
      </w:r>
    </w:p>
    <w:p w14:paraId="0FBA2870" w14:textId="77777777" w:rsidR="00AF6FD7" w:rsidRPr="00AF6FD7" w:rsidRDefault="00AF6FD7" w:rsidP="00AF6FD7">
      <w:pPr>
        <w:numPr>
          <w:ilvl w:val="0"/>
          <w:numId w:val="3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median E-test score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71%</w:t>
      </w:r>
      <w:r w:rsidRPr="00AF6FD7">
        <w:rPr>
          <w:rFonts w:cstheme="minorHAnsi"/>
        </w:rPr>
        <w:t xml:space="preserve">, suggesting that a significant group of students performed </w:t>
      </w:r>
      <w:r w:rsidRPr="00AF6FD7">
        <w:rPr>
          <w:rFonts w:cstheme="minorHAnsi"/>
          <w:b/>
          <w:bCs/>
        </w:rPr>
        <w:t>well</w:t>
      </w:r>
      <w:r w:rsidRPr="00AF6FD7">
        <w:rPr>
          <w:rFonts w:cstheme="minorHAnsi"/>
        </w:rPr>
        <w:t xml:space="preserve"> in the test.</w:t>
      </w:r>
    </w:p>
    <w:p w14:paraId="73AE1159" w14:textId="77777777" w:rsidR="00AF6FD7" w:rsidRPr="00AF6FD7" w:rsidRDefault="00AF6FD7" w:rsidP="00AF6FD7">
      <w:pPr>
        <w:numPr>
          <w:ilvl w:val="0"/>
          <w:numId w:val="3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median MBA percentage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62%</w:t>
      </w:r>
      <w:r w:rsidRPr="00AF6FD7">
        <w:rPr>
          <w:rFonts w:cstheme="minorHAnsi"/>
        </w:rPr>
        <w:t xml:space="preserve">, again reflecting an </w:t>
      </w:r>
      <w:r w:rsidRPr="00AF6FD7">
        <w:rPr>
          <w:rFonts w:cstheme="minorHAnsi"/>
          <w:b/>
          <w:bCs/>
        </w:rPr>
        <w:t>average performance</w:t>
      </w:r>
      <w:r w:rsidRPr="00AF6FD7">
        <w:rPr>
          <w:rFonts w:cstheme="minorHAnsi"/>
        </w:rPr>
        <w:t>.</w:t>
      </w:r>
    </w:p>
    <w:p w14:paraId="77DC7A2A" w14:textId="77777777" w:rsidR="00AF6FD7" w:rsidRPr="00AF6FD7" w:rsidRDefault="00AF6FD7" w:rsidP="00AF6FD7">
      <w:pPr>
        <w:numPr>
          <w:ilvl w:val="0"/>
          <w:numId w:val="3"/>
        </w:numPr>
        <w:rPr>
          <w:rFonts w:cstheme="minorHAnsi"/>
        </w:rPr>
      </w:pPr>
      <w:r w:rsidRPr="00AF6FD7">
        <w:rPr>
          <w:rFonts w:cstheme="minorHAnsi"/>
        </w:rPr>
        <w:t xml:space="preserve">The </w:t>
      </w:r>
      <w:r w:rsidRPr="00AF6FD7">
        <w:rPr>
          <w:rFonts w:cstheme="minorHAnsi"/>
          <w:b/>
          <w:bCs/>
        </w:rPr>
        <w:t>median salary</w:t>
      </w:r>
      <w:r w:rsidRPr="00AF6FD7">
        <w:rPr>
          <w:rFonts w:cstheme="minorHAnsi"/>
        </w:rPr>
        <w:t xml:space="preserve"> is </w:t>
      </w:r>
      <w:r w:rsidRPr="00AF6FD7">
        <w:rPr>
          <w:rFonts w:cstheme="minorHAnsi"/>
          <w:b/>
          <w:bCs/>
        </w:rPr>
        <w:t>₹2,65,000</w:t>
      </w:r>
      <w:r w:rsidRPr="00AF6FD7">
        <w:rPr>
          <w:rFonts w:cstheme="minorHAnsi"/>
        </w:rPr>
        <w:t xml:space="preserve">, which is lower than the mean salary, indicating the presence of </w:t>
      </w:r>
      <w:r w:rsidRPr="00AF6FD7">
        <w:rPr>
          <w:rFonts w:cstheme="minorHAnsi"/>
          <w:b/>
          <w:bCs/>
        </w:rPr>
        <w:t>higher salary outliers</w:t>
      </w:r>
      <w:r w:rsidRPr="00AF6FD7">
        <w:rPr>
          <w:rFonts w:cstheme="minorHAnsi"/>
        </w:rPr>
        <w:t xml:space="preserve"> in the dataset.</w:t>
      </w:r>
    </w:p>
    <w:p w14:paraId="6047A0C1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 xml:space="preserve">Since the median is less affected by extreme values, it provides a more </w:t>
      </w:r>
      <w:r w:rsidRPr="00AF6FD7">
        <w:rPr>
          <w:rFonts w:cstheme="minorHAnsi"/>
          <w:b/>
          <w:bCs/>
        </w:rPr>
        <w:t>realistic representation</w:t>
      </w:r>
      <w:r w:rsidRPr="00AF6FD7">
        <w:rPr>
          <w:rFonts w:cstheme="minorHAnsi"/>
        </w:rPr>
        <w:t xml:space="preserve"> of the typical student’s performance and salary.</w:t>
      </w:r>
    </w:p>
    <w:p w14:paraId="36EF03ED" w14:textId="2C95DA10" w:rsidR="00AF6FD7" w:rsidRPr="00AF6FD7" w:rsidRDefault="00AF6FD7" w:rsidP="00AF6FD7">
      <w:pPr>
        <w:rPr>
          <w:rFonts w:cstheme="minorHAnsi"/>
        </w:rPr>
      </w:pPr>
    </w:p>
    <w:p w14:paraId="0A765F96" w14:textId="77777777" w:rsidR="00AF6FD7" w:rsidRPr="00AF6FD7" w:rsidRDefault="00AF6FD7" w:rsidP="00AF6FD7">
      <w:pPr>
        <w:rPr>
          <w:rFonts w:cstheme="minorHAnsi"/>
          <w:b/>
          <w:bCs/>
        </w:rPr>
      </w:pPr>
      <w:r w:rsidRPr="00AF6FD7">
        <w:rPr>
          <w:rFonts w:ascii="Segoe UI Emoji" w:hAnsi="Segoe UI Emoji" w:cs="Segoe UI Emoji"/>
          <w:b/>
          <w:bCs/>
        </w:rPr>
        <w:t>🔹</w:t>
      </w:r>
      <w:r w:rsidRPr="00AF6FD7">
        <w:rPr>
          <w:rFonts w:cstheme="minorHAnsi"/>
          <w:b/>
          <w:bCs/>
        </w:rPr>
        <w:t xml:space="preserve"> Mode Analysis</w:t>
      </w:r>
    </w:p>
    <w:p w14:paraId="7A3DB1B7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>The mode identifies the most frequently occurring values:</w:t>
      </w:r>
    </w:p>
    <w:p w14:paraId="2BD7AA79" w14:textId="77777777" w:rsidR="00AF6FD7" w:rsidRPr="00AF6FD7" w:rsidRDefault="00AF6FD7" w:rsidP="00AF6FD7">
      <w:pPr>
        <w:numPr>
          <w:ilvl w:val="0"/>
          <w:numId w:val="4"/>
        </w:numPr>
        <w:rPr>
          <w:rFonts w:cstheme="minorHAnsi"/>
        </w:rPr>
      </w:pPr>
      <w:r w:rsidRPr="00AF6FD7">
        <w:rPr>
          <w:rFonts w:cstheme="minorHAnsi"/>
          <w:b/>
          <w:bCs/>
        </w:rPr>
        <w:t>SSLC mode</w:t>
      </w:r>
      <w:r w:rsidRPr="00AF6FD7">
        <w:rPr>
          <w:rFonts w:cstheme="minorHAnsi"/>
        </w:rPr>
        <w:t>: 62%</w:t>
      </w:r>
    </w:p>
    <w:p w14:paraId="0BB3BA81" w14:textId="77777777" w:rsidR="00AF6FD7" w:rsidRPr="00AF6FD7" w:rsidRDefault="00AF6FD7" w:rsidP="00AF6FD7">
      <w:pPr>
        <w:numPr>
          <w:ilvl w:val="0"/>
          <w:numId w:val="4"/>
        </w:numPr>
        <w:rPr>
          <w:rFonts w:cstheme="minorHAnsi"/>
        </w:rPr>
      </w:pPr>
      <w:r w:rsidRPr="00AF6FD7">
        <w:rPr>
          <w:rFonts w:cstheme="minorHAnsi"/>
          <w:b/>
          <w:bCs/>
        </w:rPr>
        <w:lastRenderedPageBreak/>
        <w:t>HSC mode</w:t>
      </w:r>
      <w:r w:rsidRPr="00AF6FD7">
        <w:rPr>
          <w:rFonts w:cstheme="minorHAnsi"/>
        </w:rPr>
        <w:t>: 63%</w:t>
      </w:r>
    </w:p>
    <w:p w14:paraId="0906927A" w14:textId="77777777" w:rsidR="00AF6FD7" w:rsidRPr="00AF6FD7" w:rsidRDefault="00AF6FD7" w:rsidP="00AF6FD7">
      <w:pPr>
        <w:numPr>
          <w:ilvl w:val="0"/>
          <w:numId w:val="4"/>
        </w:numPr>
        <w:rPr>
          <w:rFonts w:cstheme="minorHAnsi"/>
        </w:rPr>
      </w:pPr>
      <w:r w:rsidRPr="00AF6FD7">
        <w:rPr>
          <w:rFonts w:cstheme="minorHAnsi"/>
          <w:b/>
          <w:bCs/>
        </w:rPr>
        <w:t>Degree mode</w:t>
      </w:r>
      <w:r w:rsidRPr="00AF6FD7">
        <w:rPr>
          <w:rFonts w:cstheme="minorHAnsi"/>
        </w:rPr>
        <w:t>: 65%</w:t>
      </w:r>
    </w:p>
    <w:p w14:paraId="5C2DFADB" w14:textId="77777777" w:rsidR="00AF6FD7" w:rsidRPr="00AF6FD7" w:rsidRDefault="00AF6FD7" w:rsidP="00AF6FD7">
      <w:pPr>
        <w:numPr>
          <w:ilvl w:val="0"/>
          <w:numId w:val="4"/>
        </w:numPr>
        <w:rPr>
          <w:rFonts w:cstheme="minorHAnsi"/>
        </w:rPr>
      </w:pPr>
      <w:r w:rsidRPr="00AF6FD7">
        <w:rPr>
          <w:rFonts w:cstheme="minorHAnsi"/>
          <w:b/>
          <w:bCs/>
        </w:rPr>
        <w:t>E-test mode</w:t>
      </w:r>
      <w:r w:rsidRPr="00AF6FD7">
        <w:rPr>
          <w:rFonts w:cstheme="minorHAnsi"/>
        </w:rPr>
        <w:t>: 60%</w:t>
      </w:r>
    </w:p>
    <w:p w14:paraId="6AFD87A9" w14:textId="77777777" w:rsidR="00AF6FD7" w:rsidRPr="00AF6FD7" w:rsidRDefault="00AF6FD7" w:rsidP="00AF6FD7">
      <w:pPr>
        <w:numPr>
          <w:ilvl w:val="0"/>
          <w:numId w:val="4"/>
        </w:numPr>
        <w:rPr>
          <w:rFonts w:cstheme="minorHAnsi"/>
        </w:rPr>
      </w:pPr>
      <w:r w:rsidRPr="00AF6FD7">
        <w:rPr>
          <w:rFonts w:cstheme="minorHAnsi"/>
          <w:b/>
          <w:bCs/>
        </w:rPr>
        <w:t>MBA mode</w:t>
      </w:r>
      <w:r w:rsidRPr="00AF6FD7">
        <w:rPr>
          <w:rFonts w:cstheme="minorHAnsi"/>
        </w:rPr>
        <w:t>: 56.7%</w:t>
      </w:r>
    </w:p>
    <w:p w14:paraId="1B4A5203" w14:textId="77777777" w:rsidR="00AF6FD7" w:rsidRPr="00AF6FD7" w:rsidRDefault="00AF6FD7" w:rsidP="00AF6FD7">
      <w:pPr>
        <w:numPr>
          <w:ilvl w:val="0"/>
          <w:numId w:val="4"/>
        </w:numPr>
        <w:rPr>
          <w:rFonts w:cstheme="minorHAnsi"/>
        </w:rPr>
      </w:pPr>
      <w:r w:rsidRPr="00AF6FD7">
        <w:rPr>
          <w:rFonts w:cstheme="minorHAnsi"/>
          <w:b/>
          <w:bCs/>
        </w:rPr>
        <w:t>Salary mode</w:t>
      </w:r>
      <w:r w:rsidRPr="00AF6FD7">
        <w:rPr>
          <w:rFonts w:cstheme="minorHAnsi"/>
        </w:rPr>
        <w:t>: ₹3,00,000</w:t>
      </w:r>
    </w:p>
    <w:p w14:paraId="0D38FB0F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 xml:space="preserve">This indicates that most students tend to score around these values, and the most common salary package offered is </w:t>
      </w:r>
      <w:r w:rsidRPr="00AF6FD7">
        <w:rPr>
          <w:rFonts w:cstheme="minorHAnsi"/>
          <w:b/>
          <w:bCs/>
        </w:rPr>
        <w:t>₹3 LPA</w:t>
      </w:r>
      <w:r w:rsidRPr="00AF6FD7">
        <w:rPr>
          <w:rFonts w:cstheme="minorHAnsi"/>
        </w:rPr>
        <w:t>.</w:t>
      </w:r>
    </w:p>
    <w:p w14:paraId="5E042A3E" w14:textId="15B3C4E9" w:rsidR="00AF6FD7" w:rsidRPr="00AF6FD7" w:rsidRDefault="00AF6FD7" w:rsidP="00AF6FD7">
      <w:pPr>
        <w:rPr>
          <w:rFonts w:cstheme="minorHAnsi"/>
        </w:rPr>
      </w:pPr>
    </w:p>
    <w:p w14:paraId="60D5646A" w14:textId="77777777" w:rsidR="00AF6FD7" w:rsidRPr="00AF6FD7" w:rsidRDefault="00AF6FD7" w:rsidP="00AF6FD7">
      <w:pPr>
        <w:rPr>
          <w:rFonts w:cstheme="minorHAnsi"/>
          <w:b/>
          <w:bCs/>
        </w:rPr>
      </w:pPr>
      <w:r w:rsidRPr="00AF6FD7">
        <w:rPr>
          <w:rFonts w:ascii="Segoe UI Emoji" w:hAnsi="Segoe UI Emoji" w:cs="Segoe UI Emoji"/>
          <w:b/>
          <w:bCs/>
        </w:rPr>
        <w:t>🔹</w:t>
      </w:r>
      <w:r w:rsidRPr="00AF6FD7">
        <w:rPr>
          <w:rFonts w:cstheme="minorHAnsi"/>
          <w:b/>
          <w:bCs/>
        </w:rPr>
        <w:t xml:space="preserve"> Overall Conclusion</w:t>
      </w:r>
    </w:p>
    <w:p w14:paraId="757A12D1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>From the analysis using measures of central tendency:</w:t>
      </w:r>
    </w:p>
    <w:p w14:paraId="6730D3BC" w14:textId="23CAF7BB" w:rsidR="00AF6FD7" w:rsidRPr="00AF6FD7" w:rsidRDefault="00AF6FD7" w:rsidP="00AF6FD7">
      <w:pPr>
        <w:numPr>
          <w:ilvl w:val="0"/>
          <w:numId w:val="5"/>
        </w:numPr>
        <w:rPr>
          <w:rFonts w:cstheme="minorHAnsi"/>
        </w:rPr>
      </w:pPr>
      <w:r w:rsidRPr="00AF6FD7">
        <w:rPr>
          <w:rFonts w:cstheme="minorHAnsi"/>
        </w:rPr>
        <w:t xml:space="preserve">The dataset represents a group of students who have generally </w:t>
      </w:r>
      <w:r w:rsidRPr="00AF6FD7">
        <w:rPr>
          <w:rFonts w:cstheme="minorHAnsi"/>
          <w:b/>
          <w:bCs/>
        </w:rPr>
        <w:t>average academic performance</w:t>
      </w:r>
      <w:r w:rsidRPr="00AF6FD7">
        <w:rPr>
          <w:rFonts w:cstheme="minorHAnsi"/>
        </w:rPr>
        <w:t>.</w:t>
      </w:r>
    </w:p>
    <w:p w14:paraId="5737BE38" w14:textId="77777777" w:rsidR="00AF6FD7" w:rsidRPr="00AF6FD7" w:rsidRDefault="00AF6FD7" w:rsidP="00AF6FD7">
      <w:pPr>
        <w:numPr>
          <w:ilvl w:val="0"/>
          <w:numId w:val="5"/>
        </w:numPr>
        <w:rPr>
          <w:rFonts w:cstheme="minorHAnsi"/>
        </w:rPr>
      </w:pPr>
      <w:r w:rsidRPr="00AF6FD7">
        <w:rPr>
          <w:rFonts w:cstheme="minorHAnsi"/>
          <w:b/>
          <w:bCs/>
        </w:rPr>
        <w:t>Mean</w:t>
      </w:r>
      <w:r w:rsidRPr="00AF6FD7">
        <w:rPr>
          <w:rFonts w:cstheme="minorHAnsi"/>
        </w:rPr>
        <w:t xml:space="preserve"> includes all values, including extreme scores (outliers).</w:t>
      </w:r>
    </w:p>
    <w:p w14:paraId="10894BE7" w14:textId="77777777" w:rsidR="00AF6FD7" w:rsidRPr="00AF6FD7" w:rsidRDefault="00AF6FD7" w:rsidP="00AF6FD7">
      <w:pPr>
        <w:numPr>
          <w:ilvl w:val="0"/>
          <w:numId w:val="5"/>
        </w:numPr>
        <w:rPr>
          <w:rFonts w:cstheme="minorHAnsi"/>
        </w:rPr>
      </w:pPr>
      <w:r w:rsidRPr="00AF6FD7">
        <w:rPr>
          <w:rFonts w:cstheme="minorHAnsi"/>
          <w:b/>
          <w:bCs/>
        </w:rPr>
        <w:t>Median</w:t>
      </w:r>
      <w:r w:rsidRPr="00AF6FD7">
        <w:rPr>
          <w:rFonts w:cstheme="minorHAnsi"/>
        </w:rPr>
        <w:t xml:space="preserve"> provides a better estimate of typical performance by excluding the influence of outliers.</w:t>
      </w:r>
    </w:p>
    <w:p w14:paraId="7E31A36C" w14:textId="77777777" w:rsidR="00AF6FD7" w:rsidRPr="00AF6FD7" w:rsidRDefault="00AF6FD7" w:rsidP="00AF6FD7">
      <w:pPr>
        <w:numPr>
          <w:ilvl w:val="0"/>
          <w:numId w:val="5"/>
        </w:numPr>
        <w:rPr>
          <w:rFonts w:cstheme="minorHAnsi"/>
        </w:rPr>
      </w:pPr>
      <w:r w:rsidRPr="00AF6FD7">
        <w:rPr>
          <w:rFonts w:cstheme="minorHAnsi"/>
          <w:b/>
          <w:bCs/>
        </w:rPr>
        <w:t>Mode</w:t>
      </w:r>
      <w:r w:rsidRPr="00AF6FD7">
        <w:rPr>
          <w:rFonts w:cstheme="minorHAnsi"/>
        </w:rPr>
        <w:t xml:space="preserve"> helps identify the most common scores and salary offered.</w:t>
      </w:r>
    </w:p>
    <w:p w14:paraId="51576384" w14:textId="77777777" w:rsidR="00AF6FD7" w:rsidRPr="00AF6FD7" w:rsidRDefault="00AF6FD7" w:rsidP="00AF6FD7">
      <w:pPr>
        <w:rPr>
          <w:rFonts w:cstheme="minorHAnsi"/>
        </w:rPr>
      </w:pPr>
      <w:r w:rsidRPr="00AF6FD7">
        <w:rPr>
          <w:rFonts w:cstheme="minorHAnsi"/>
        </w:rPr>
        <w:t xml:space="preserve">Overall, this analysis shows that the batch consists predominantly of </w:t>
      </w:r>
      <w:r w:rsidRPr="00AF6FD7">
        <w:rPr>
          <w:rFonts w:cstheme="minorHAnsi"/>
          <w:b/>
          <w:bCs/>
        </w:rPr>
        <w:t>average-performing students</w:t>
      </w:r>
      <w:r w:rsidRPr="00AF6FD7">
        <w:rPr>
          <w:rFonts w:cstheme="minorHAnsi"/>
        </w:rPr>
        <w:t xml:space="preserve">, with comparatively better performance in the E-test and a commonly offered salary package of </w:t>
      </w:r>
      <w:r w:rsidRPr="00AF6FD7">
        <w:rPr>
          <w:rFonts w:cstheme="minorHAnsi"/>
          <w:b/>
          <w:bCs/>
        </w:rPr>
        <w:t>₹3 LPA</w:t>
      </w:r>
      <w:r w:rsidRPr="00AF6FD7">
        <w:rPr>
          <w:rFonts w:cstheme="minorHAnsi"/>
        </w:rPr>
        <w:t>.</w:t>
      </w:r>
    </w:p>
    <w:p w14:paraId="637EBA11" w14:textId="77777777" w:rsidR="00934737" w:rsidRPr="00AF6FD7" w:rsidRDefault="00934737" w:rsidP="007846A3">
      <w:pPr>
        <w:rPr>
          <w:rFonts w:cstheme="minorHAnsi"/>
        </w:rPr>
      </w:pPr>
    </w:p>
    <w:sectPr w:rsidR="00934737" w:rsidRPr="00AF6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3DCD"/>
    <w:multiLevelType w:val="multilevel"/>
    <w:tmpl w:val="5BF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74E1"/>
    <w:multiLevelType w:val="multilevel"/>
    <w:tmpl w:val="449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9770E"/>
    <w:multiLevelType w:val="multilevel"/>
    <w:tmpl w:val="64B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0351B"/>
    <w:multiLevelType w:val="multilevel"/>
    <w:tmpl w:val="0BA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E1DAD"/>
    <w:multiLevelType w:val="multilevel"/>
    <w:tmpl w:val="503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081274">
    <w:abstractNumId w:val="0"/>
  </w:num>
  <w:num w:numId="2" w16cid:durableId="983046990">
    <w:abstractNumId w:val="4"/>
  </w:num>
  <w:num w:numId="3" w16cid:durableId="1088232547">
    <w:abstractNumId w:val="2"/>
  </w:num>
  <w:num w:numId="4" w16cid:durableId="139423404">
    <w:abstractNumId w:val="3"/>
  </w:num>
  <w:num w:numId="5" w16cid:durableId="25390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BE"/>
    <w:rsid w:val="002A132D"/>
    <w:rsid w:val="00445718"/>
    <w:rsid w:val="0061723A"/>
    <w:rsid w:val="00744CF8"/>
    <w:rsid w:val="007846A3"/>
    <w:rsid w:val="00934737"/>
    <w:rsid w:val="00AC65BE"/>
    <w:rsid w:val="00AF6FD7"/>
    <w:rsid w:val="00CD3F53"/>
    <w:rsid w:val="00D6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2F2D"/>
  <w15:chartTrackingRefBased/>
  <w15:docId w15:val="{6EA654BB-B9B0-431B-87BD-A7271061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Krithiksha G</dc:creator>
  <cp:keywords/>
  <dc:description/>
  <cp:lastModifiedBy>Krithiksha G</cp:lastModifiedBy>
  <cp:revision>7</cp:revision>
  <dcterms:created xsi:type="dcterms:W3CDTF">2026-02-02T18:08:00Z</dcterms:created>
  <dcterms:modified xsi:type="dcterms:W3CDTF">2026-02-02T18:45:00Z</dcterms:modified>
</cp:coreProperties>
</file>