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GROUP DISCUSSION PREPARATION DOSSIER</w:t>
      </w:r>
    </w:p>
    <w:p>
      <w:pPr>
        <w:spacing w:after="200" w:before="200"/>
        <w:jc w:val="center"/>
      </w:pPr>
      <w:r>
        <w:rPr>
          <w:i/>
          <w:iCs/>
          <w:color w:val="B8860B"/>
          <w:sz w:val="28"/>
          <w:szCs w:val="28"/>
        </w:rPr>
        <w:t xml:space="preserve">50 Curated Topics for MBA Marketing Placement GD/GE Rounds</w:t>
      </w:r>
    </w:p>
    <w:p>
      <w:pPr>
        <w:spacing w:before="400"/>
        <w:jc w:val="center"/>
      </w:pPr>
      <w:r>
        <w:rPr>
          <w:color w:val="595959"/>
          <w:sz w:val="22"/>
          <w:szCs w:val="22"/>
        </w:rPr>
        <w:t xml:space="preserve">Selected and structured from the 250-Topic GD/PI/Extempore Bank</w:t>
      </w:r>
    </w:p>
    <w:p>
      <w:pPr>
        <w:jc w:val="center"/>
      </w:pPr>
      <w:r>
        <w:rPr>
          <w:color w:val="595959"/>
          <w:sz w:val="22"/>
          <w:szCs w:val="22"/>
        </w:rPr>
        <w:t xml:space="preserve">MBA Placement Preparation Programme | 2026</w:t>
      </w:r>
    </w:p>
    <w:p>
      <w:pPr>
        <w:spacing w:before="100"/>
        <w:jc w:val="center"/>
      </w:pPr>
      <w:r>
        <w:rPr>
          <w:color w:val="595959"/>
          <w:sz w:val="22"/>
          <w:szCs w:val="22"/>
        </w:rPr>
        <w:t xml:space="preserve">Christ (Deemed to be University), Bengaluru</w:t>
      </w:r>
    </w:p>
    <w:p>
      <w:pPr>
        <w:spacing w:before="100"/>
        <w:jc w:val="center"/>
      </w:pPr>
      <w:r>
        <w:rPr>
          <w:i/>
          <w:iCs/>
          <w:color w:val="595959"/>
          <w:sz w:val="20"/>
          <w:szCs w:val="20"/>
        </w:rPr>
        <w:t xml:space="preserve">Source: Dr. A. Sherine Joy &amp; Prof. George John — 250 GD/PI/Extempore Preparation Topics</w:t>
      </w:r>
    </w:p>
    <w:p>
      <w:pPr>
        <w:spacing w:before="1000"/>
      </w:pPr>
      <w:r>
        <w:br w:type="page"/>
      </w:r>
    </w:p>
    <w:p>
      <w:pPr>
        <w:pStyle w:val="Heading1"/>
      </w:pPr>
      <w:r>
        <w:rPr>
          <w:color w:val="1F3864"/>
        </w:rPr>
        <w:t xml:space="preserve">Purpose and Selection Rationale</w:t>
      </w:r>
    </w:p>
    <w:p>
      <w:pPr>
        <w:spacing w:after="150"/>
      </w:pPr>
      <w:r>
        <w:rPr>
          <w:sz w:val="22"/>
          <w:szCs w:val="22"/>
        </w:rPr>
        <w:t xml:space="preserve">This dossier selects 50 of the most marketing-relevant topics from the 250-topic institutional GD/PI/Extempore bank, replacing the earlier general placement list. Selection prioritised categories with direct bearing on an MBA Marketing specialisation: Marketing &amp; Brand Strategy, E-commerce &amp; Consumer Behaviour, Gen Z as a consumer and talent segment, AI and Digital Marketing, Media and Platform Economy, Culture and Soft-Power Branding, Strategy and Case-based Thinking, Sustainability/Green Marketing, and Startups &amp; Entrepreneurship.</w:t>
      </w:r>
    </w:p>
    <w:p>
      <w:pPr>
        <w:spacing w:after="150"/>
      </w:pPr>
      <w:r>
        <w:rPr>
          <w:sz w:val="22"/>
          <w:szCs w:val="22"/>
        </w:rPr>
        <w:t xml:space="preserve">For each topic, this document provides: (a) a brief context summary, (b) four arguments supporting the motion, and (c) four arguments against the motion — enabling rapid two-sided preparation for GD, extempore, and case-based interview rounds.</w:t>
      </w:r>
    </w:p>
    <w:p>
      <w:pPr>
        <w:spacing w:after="300"/>
      </w:pPr>
    </w:p>
    <w:p>
      <w:pPr>
        <w:pStyle w:val="Heading1"/>
        <w:pBdr>
          <w:bottom w:val="single" w:color="1F3864" w:sz="12" w:space="4"/>
        </w:pBdr>
        <w:spacing w:after="200" w:before="400"/>
      </w:pPr>
      <w:r>
        <w:rPr>
          <w:color w:val="1F3864"/>
        </w:rPr>
        <w:t xml:space="preserve">MARKETING, BRAND STRATEGY &amp; ADVERTISING</w:t>
      </w:r>
    </w:p>
    <w:p>
      <w:pPr>
        <w:spacing w:after="80" w:before="300"/>
      </w:pPr>
      <w:r>
        <w:rPr>
          <w:b/>
          <w:bCs/>
          <w:color w:val="B8860B"/>
          <w:sz w:val="24"/>
          <w:szCs w:val="24"/>
        </w:rPr>
        <w:t xml:space="preserve">Topic 1. </w:t>
      </w:r>
      <w:r>
        <w:rPr>
          <w:b/>
          <w:bCs/>
          <w:color w:val="111111"/>
          <w:sz w:val="24"/>
          <w:szCs w:val="24"/>
        </w:rPr>
        <w:t xml:space="preserve">Purpose-led branding — genuine competitive advantage or sophisticated manipulation?</w:t>
      </w:r>
    </w:p>
    <w:p>
      <w:pPr>
        <w:spacing w:after="120"/>
      </w:pPr>
      <w:r>
        <w:rPr>
          <w:b/>
          <w:bCs/>
          <w:i/>
          <w:iCs/>
          <w:color w:val="595959"/>
          <w:sz w:val="21"/>
          <w:szCs w:val="21"/>
        </w:rPr>
        <w:t xml:space="preserve">Context: </w:t>
      </w:r>
      <w:r>
        <w:rPr>
          <w:i/>
          <w:iCs/>
          <w:color w:val="595959"/>
          <w:sz w:val="21"/>
          <w:szCs w:val="21"/>
        </w:rPr>
        <w:t xml:space="preserve">Purpose-led branding ties a company's identity to a social or environmental cause, moving beyond product benefits to values. Brands like Dove and Tata have used purpose to build emotional loyalty and differentiate in cluttered categories. Critics argue purpose is often a veneer used to justify premium pricing without real structural change. The GD hinges on whether purpose changes behaviour or just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Purpose builds emotional differentiation in commoditised categories.</w:t>
            </w:r>
          </w:p>
          <w:p>
            <w:pPr>
              <w:spacing w:after="60"/>
            </w:pPr>
            <w:r>
              <w:rPr>
                <w:b/>
                <w:bCs/>
                <w:color w:val="2E7D32"/>
              </w:rPr>
              <w:t xml:space="preserve">2. </w:t>
            </w:r>
            <w:r>
              <w:rPr>
                <w:sz w:val="20"/>
                <w:szCs w:val="20"/>
              </w:rPr>
              <w:t xml:space="preserve">Gen Z and millennial consumers actively reward value-aligned brands.</w:t>
            </w:r>
          </w:p>
          <w:p>
            <w:pPr>
              <w:spacing w:after="60"/>
            </w:pPr>
            <w:r>
              <w:rPr>
                <w:b/>
                <w:bCs/>
                <w:color w:val="2E7D32"/>
              </w:rPr>
              <w:t xml:space="preserve">3. </w:t>
            </w:r>
            <w:r>
              <w:rPr>
                <w:sz w:val="20"/>
                <w:szCs w:val="20"/>
              </w:rPr>
              <w:t xml:space="preserve">Purpose can align internal culture, improving talent retention.</w:t>
            </w:r>
          </w:p>
          <w:p>
            <w:pPr>
              <w:spacing w:after="60"/>
            </w:pPr>
            <w:r>
              <w:rPr>
                <w:b/>
                <w:bCs/>
                <w:color w:val="2E7D32"/>
              </w:rPr>
              <w:t xml:space="preserve">4. </w:t>
            </w:r>
            <w:r>
              <w:rPr>
                <w:sz w:val="20"/>
                <w:szCs w:val="20"/>
              </w:rPr>
              <w:t xml:space="preserve">Long-term brand equity studies show purpose brands outperform peers.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Purpose is easily faked, risking backlash when actions contradict claims.</w:t>
            </w:r>
          </w:p>
          <w:p>
            <w:pPr>
              <w:spacing w:after="60"/>
            </w:pPr>
            <w:r>
              <w:rPr>
                <w:b/>
                <w:bCs/>
                <w:color w:val="B22222"/>
              </w:rPr>
              <w:t xml:space="preserve">2. </w:t>
            </w:r>
            <w:r>
              <w:rPr>
                <w:sz w:val="20"/>
                <w:szCs w:val="20"/>
              </w:rPr>
              <w:t xml:space="preserve">It often distracts from core product quality and price competitiveness.</w:t>
            </w:r>
          </w:p>
          <w:p>
            <w:pPr>
              <w:spacing w:after="60"/>
            </w:pPr>
            <w:r>
              <w:rPr>
                <w:b/>
                <w:bCs/>
                <w:color w:val="B22222"/>
              </w:rPr>
              <w:t xml:space="preserve">3. </w:t>
            </w:r>
            <w:r>
              <w:rPr>
                <w:sz w:val="20"/>
                <w:szCs w:val="20"/>
              </w:rPr>
              <w:t xml:space="preserve">Purpose campaigns are frequently copied, eroding their differentiation value.</w:t>
            </w:r>
          </w:p>
          <w:p>
            <w:pPr>
              <w:spacing w:after="60"/>
            </w:pPr>
            <w:r>
              <w:rPr>
                <w:b/>
                <w:bCs/>
                <w:color w:val="B22222"/>
              </w:rPr>
              <w:t xml:space="preserve">4. </w:t>
            </w:r>
            <w:r>
              <w:rPr>
                <w:sz w:val="20"/>
                <w:szCs w:val="20"/>
              </w:rPr>
              <w:t xml:space="preserve">Consumers say they value purpose but rarely change buying habits.</w:t>
            </w:r>
          </w:p>
        </w:tc>
      </w:tr>
    </w:tbl>
    <w:p>
      <w:pPr>
        <w:pBdr>
          <w:bottom w:val="single" w:color="CCCCCC" w:sz="6" w:space="1"/>
        </w:pBdr>
        <w:spacing w:after="200"/>
      </w:pPr>
    </w:p>
    <w:p>
      <w:pPr>
        <w:spacing w:after="80" w:before="300"/>
      </w:pPr>
      <w:r>
        <w:rPr>
          <w:b/>
          <w:bCs/>
          <w:color w:val="B8860B"/>
          <w:sz w:val="24"/>
          <w:szCs w:val="24"/>
        </w:rPr>
        <w:t xml:space="preserve">Topic 2. </w:t>
      </w:r>
      <w:r>
        <w:rPr>
          <w:b/>
          <w:bCs/>
          <w:color w:val="111111"/>
          <w:sz w:val="24"/>
          <w:szCs w:val="24"/>
        </w:rPr>
        <w:t xml:space="preserve">Has digital marketing permanently weakened long-term brand equity?</w:t>
      </w:r>
    </w:p>
    <w:p>
      <w:pPr>
        <w:spacing w:after="120"/>
      </w:pPr>
      <w:r>
        <w:rPr>
          <w:b/>
          <w:bCs/>
          <w:i/>
          <w:iCs/>
          <w:color w:val="595959"/>
          <w:sz w:val="21"/>
          <w:szCs w:val="21"/>
        </w:rPr>
        <w:t xml:space="preserve">Context: </w:t>
      </w:r>
      <w:r>
        <w:rPr>
          <w:i/>
          <w:iCs/>
          <w:color w:val="595959"/>
          <w:sz w:val="21"/>
          <w:szCs w:val="21"/>
        </w:rPr>
        <w:t xml:space="preserve">Digital marketing prioritises short-term, performance-driven metrics like click-through and conversion rates over sustained brand building. Marketers like Byron Sharp argue this has shifted budgets away from mass reach and salience. Others counter that digital enables more precise, data-driven brand storytelling. The debate is about balance between performance marketing and brand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Short-term performance metrics have crowded out brand-building budgets.</w:t>
            </w:r>
          </w:p>
          <w:p>
            <w:pPr>
              <w:spacing w:after="60"/>
            </w:pPr>
            <w:r>
              <w:rPr>
                <w:b/>
                <w:bCs/>
                <w:color w:val="2E7D32"/>
              </w:rPr>
              <w:t xml:space="preserve">2. </w:t>
            </w:r>
            <w:r>
              <w:rPr>
                <w:sz w:val="20"/>
                <w:szCs w:val="20"/>
              </w:rPr>
              <w:t xml:space="preserve">Constant discounting culture online trains consumers to buy on price.</w:t>
            </w:r>
          </w:p>
          <w:p>
            <w:pPr>
              <w:spacing w:after="60"/>
            </w:pPr>
            <w:r>
              <w:rPr>
                <w:b/>
                <w:bCs/>
                <w:color w:val="2E7D32"/>
              </w:rPr>
              <w:t xml:space="preserve">3. </w:t>
            </w:r>
            <w:r>
              <w:rPr>
                <w:sz w:val="20"/>
                <w:szCs w:val="20"/>
              </w:rPr>
              <w:t xml:space="preserve">Algorithmic feeds fragment attention, reducing consistent brand exposure.</w:t>
            </w:r>
          </w:p>
          <w:p>
            <w:pPr>
              <w:spacing w:after="60"/>
            </w:pPr>
            <w:r>
              <w:rPr>
                <w:b/>
                <w:bCs/>
                <w:color w:val="2E7D32"/>
              </w:rPr>
              <w:t xml:space="preserve">4. </w:t>
            </w:r>
            <w:r>
              <w:rPr>
                <w:sz w:val="20"/>
                <w:szCs w:val="20"/>
              </w:rPr>
              <w:t xml:space="preserve">Many D2C brands with strong digital sales still lack real equity.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Digital allows precise targeting that strengthens brand relevance.</w:t>
            </w:r>
          </w:p>
          <w:p>
            <w:pPr>
              <w:spacing w:after="60"/>
            </w:pPr>
            <w:r>
              <w:rPr>
                <w:b/>
                <w:bCs/>
                <w:color w:val="B22222"/>
              </w:rPr>
              <w:t xml:space="preserve">2. </w:t>
            </w:r>
            <w:r>
              <w:rPr>
                <w:sz w:val="20"/>
                <w:szCs w:val="20"/>
              </w:rPr>
              <w:t xml:space="preserve">Data-driven insights help brands personalise storytelling at scale.</w:t>
            </w:r>
          </w:p>
          <w:p>
            <w:pPr>
              <w:spacing w:after="60"/>
            </w:pPr>
            <w:r>
              <w:rPr>
                <w:b/>
                <w:bCs/>
                <w:color w:val="B22222"/>
              </w:rPr>
              <w:t xml:space="preserve">3. </w:t>
            </w:r>
            <w:r>
              <w:rPr>
                <w:sz w:val="20"/>
                <w:szCs w:val="20"/>
              </w:rPr>
              <w:t xml:space="preserve">Social media enables authentic, two-way brand-consumer relationships.</w:t>
            </w:r>
          </w:p>
          <w:p>
            <w:pPr>
              <w:spacing w:after="60"/>
            </w:pPr>
            <w:r>
              <w:rPr>
                <w:b/>
                <w:bCs/>
                <w:color w:val="B22222"/>
              </w:rPr>
              <w:t xml:space="preserve">4. </w:t>
            </w:r>
            <w:r>
              <w:rPr>
                <w:sz w:val="20"/>
                <w:szCs w:val="20"/>
              </w:rPr>
              <w:t xml:space="preserve">Strong digital-native brands like Nike prove equity can still be built.</w:t>
            </w:r>
          </w:p>
        </w:tc>
      </w:tr>
    </w:tbl>
    <w:p>
      <w:pPr>
        <w:pBdr>
          <w:bottom w:val="single" w:color="CCCCCC" w:sz="6" w:space="1"/>
        </w:pBdr>
        <w:spacing w:after="200"/>
      </w:pPr>
    </w:p>
    <w:p>
      <w:pPr>
        <w:spacing w:after="80" w:before="300"/>
      </w:pPr>
      <w:r>
        <w:rPr>
          <w:b/>
          <w:bCs/>
          <w:color w:val="B8860B"/>
          <w:sz w:val="24"/>
          <w:szCs w:val="24"/>
        </w:rPr>
        <w:t xml:space="preserve">Topic 3. </w:t>
      </w:r>
      <w:r>
        <w:rPr>
          <w:b/>
          <w:bCs/>
          <w:color w:val="111111"/>
          <w:sz w:val="24"/>
          <w:szCs w:val="24"/>
        </w:rPr>
        <w:t xml:space="preserve">Should brands take public positions on political and social issues?</w:t>
      </w:r>
    </w:p>
    <w:p>
      <w:pPr>
        <w:spacing w:after="120"/>
      </w:pPr>
      <w:r>
        <w:rPr>
          <w:b/>
          <w:bCs/>
          <w:i/>
          <w:iCs/>
          <w:color w:val="595959"/>
          <w:sz w:val="21"/>
          <w:szCs w:val="21"/>
        </w:rPr>
        <w:t xml:space="preserve">Context: </w:t>
      </w:r>
      <w:r>
        <w:rPr>
          <w:i/>
          <w:iCs/>
          <w:color w:val="595959"/>
          <w:sz w:val="21"/>
          <w:szCs w:val="21"/>
        </w:rPr>
        <w:t xml:space="preserve">Brand activism, seen in campaigns by Nike and Ben &amp; Jerry's, positions companies as stakeholders in social debates. Supporters see this as authentic engagement with stakeholder values. Detractors warn it alienates segments of the customer base and invites reputational risk. The question tests strategic risk management versus values-driven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Taking a stand builds deep loyalty among aligned customer segments.</w:t>
            </w:r>
          </w:p>
          <w:p>
            <w:pPr>
              <w:spacing w:after="60"/>
            </w:pPr>
            <w:r>
              <w:rPr>
                <w:b/>
                <w:bCs/>
                <w:color w:val="2E7D32"/>
              </w:rPr>
              <w:t xml:space="preserve">2. </w:t>
            </w:r>
            <w:r>
              <w:rPr>
                <w:sz w:val="20"/>
                <w:szCs w:val="20"/>
              </w:rPr>
              <w:t xml:space="preserve">Silence on major issues is increasingly read as complicity by consumers.</w:t>
            </w:r>
          </w:p>
          <w:p>
            <w:pPr>
              <w:spacing w:after="60"/>
            </w:pPr>
            <w:r>
              <w:rPr>
                <w:b/>
                <w:bCs/>
                <w:color w:val="2E7D32"/>
              </w:rPr>
              <w:t xml:space="preserve">3. </w:t>
            </w:r>
            <w:r>
              <w:rPr>
                <w:sz w:val="20"/>
                <w:szCs w:val="20"/>
              </w:rPr>
              <w:t xml:space="preserve">Employees and talent increasingly expect employers to have a stance.</w:t>
            </w:r>
          </w:p>
          <w:p>
            <w:pPr>
              <w:spacing w:after="60"/>
            </w:pPr>
            <w:r>
              <w:rPr>
                <w:b/>
                <w:bCs/>
                <w:color w:val="2E7D32"/>
              </w:rPr>
              <w:t xml:space="preserve">4. </w:t>
            </w:r>
            <w:r>
              <w:rPr>
                <w:sz w:val="20"/>
                <w:szCs w:val="20"/>
              </w:rPr>
              <w:t xml:space="preserve">Bold positioning generates strong earned media and cultural relevance.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Political stances risk alienating large parts of a diverse customer base.</w:t>
            </w:r>
          </w:p>
          <w:p>
            <w:pPr>
              <w:spacing w:after="60"/>
            </w:pPr>
            <w:r>
              <w:rPr>
                <w:b/>
                <w:bCs/>
                <w:color w:val="B22222"/>
              </w:rPr>
              <w:t xml:space="preserve">2. </w:t>
            </w:r>
            <w:r>
              <w:rPr>
                <w:sz w:val="20"/>
                <w:szCs w:val="20"/>
              </w:rPr>
              <w:t xml:space="preserve">Brands lack legitimacy and expertise to arbitrate complex social issues.</w:t>
            </w:r>
          </w:p>
          <w:p>
            <w:pPr>
              <w:spacing w:after="60"/>
            </w:pPr>
            <w:r>
              <w:rPr>
                <w:b/>
                <w:bCs/>
                <w:color w:val="B22222"/>
              </w:rPr>
              <w:t xml:space="preserve">3. </w:t>
            </w:r>
            <w:r>
              <w:rPr>
                <w:sz w:val="20"/>
                <w:szCs w:val="20"/>
              </w:rPr>
              <w:t xml:space="preserve">Backlash and boycotts can cause measurable, lasting revenue damage.</w:t>
            </w:r>
          </w:p>
          <w:p>
            <w:pPr>
              <w:spacing w:after="60"/>
            </w:pPr>
            <w:r>
              <w:rPr>
                <w:b/>
                <w:bCs/>
                <w:color w:val="B22222"/>
              </w:rPr>
              <w:t xml:space="preserve">4. </w:t>
            </w:r>
            <w:r>
              <w:rPr>
                <w:sz w:val="20"/>
                <w:szCs w:val="20"/>
              </w:rPr>
              <w:t xml:space="preserve">Activism can look opportunistic, undermining trust rather than building it.</w:t>
            </w:r>
          </w:p>
        </w:tc>
      </w:tr>
    </w:tbl>
    <w:p>
      <w:pPr>
        <w:pBdr>
          <w:bottom w:val="single" w:color="CCCCCC" w:sz="6" w:space="1"/>
        </w:pBdr>
        <w:spacing w:after="200"/>
      </w:pPr>
    </w:p>
    <w:p>
      <w:pPr>
        <w:spacing w:after="80" w:before="300"/>
      </w:pPr>
      <w:r>
        <w:rPr>
          <w:b/>
          <w:bCs/>
          <w:color w:val="B8860B"/>
          <w:sz w:val="24"/>
          <w:szCs w:val="24"/>
        </w:rPr>
        <w:t xml:space="preserve">Topic 4. </w:t>
      </w:r>
      <w:r>
        <w:rPr>
          <w:b/>
          <w:bCs/>
          <w:color w:val="111111"/>
          <w:sz w:val="24"/>
          <w:szCs w:val="24"/>
        </w:rPr>
        <w:t xml:space="preserve">Is influencer marketing replacing mass advertising or merely complementing it?</w:t>
      </w:r>
    </w:p>
    <w:p>
      <w:pPr>
        <w:spacing w:after="120"/>
      </w:pPr>
      <w:r>
        <w:rPr>
          <w:b/>
          <w:bCs/>
          <w:i/>
          <w:iCs/>
          <w:color w:val="595959"/>
          <w:sz w:val="21"/>
          <w:szCs w:val="21"/>
        </w:rPr>
        <w:t xml:space="preserve">Context: </w:t>
      </w:r>
      <w:r>
        <w:rPr>
          <w:i/>
          <w:iCs/>
          <w:color w:val="595959"/>
          <w:sz w:val="21"/>
          <w:szCs w:val="21"/>
        </w:rPr>
        <w:t xml:space="preserve">Influencer marketing leverages creator trust and niche communities, growing rapidly in India's D2C and beauty sectors. Mass advertising still delivers unmatched reach and brand salience for category leaders. The debate examines whether budgets should shift entirely to influencers or blend both channels. Regulatory scrutiny on disclosure adds another layer to this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Influencers offer higher trust and engagement than traditional celebrity ads.</w:t>
            </w:r>
          </w:p>
          <w:p>
            <w:pPr>
              <w:spacing w:after="60"/>
            </w:pPr>
            <w:r>
              <w:rPr>
                <w:b/>
                <w:bCs/>
                <w:color w:val="2E7D32"/>
              </w:rPr>
              <w:t xml:space="preserve">2. </w:t>
            </w:r>
            <w:r>
              <w:rPr>
                <w:sz w:val="20"/>
                <w:szCs w:val="20"/>
              </w:rPr>
              <w:t xml:space="preserve">Micro-influencers enable precise, cost-efficient niche targeting.</w:t>
            </w:r>
          </w:p>
          <w:p>
            <w:pPr>
              <w:spacing w:after="60"/>
            </w:pPr>
            <w:r>
              <w:rPr>
                <w:b/>
                <w:bCs/>
                <w:color w:val="2E7D32"/>
              </w:rPr>
              <w:t xml:space="preserve">3. </w:t>
            </w:r>
            <w:r>
              <w:rPr>
                <w:sz w:val="20"/>
                <w:szCs w:val="20"/>
              </w:rPr>
              <w:t xml:space="preserve">Influencer content performs better with ad-fatigued younger audiences.</w:t>
            </w:r>
          </w:p>
          <w:p>
            <w:pPr>
              <w:spacing w:after="60"/>
            </w:pPr>
            <w:r>
              <w:rPr>
                <w:b/>
                <w:bCs/>
                <w:color w:val="2E7D32"/>
              </w:rPr>
              <w:t xml:space="preserve">4. </w:t>
            </w:r>
            <w:r>
              <w:rPr>
                <w:sz w:val="20"/>
                <w:szCs w:val="20"/>
              </w:rPr>
              <w:t xml:space="preserve">It allows continuous, always-on brand presence versus campaign bursts.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Mass advertising still builds broader reach and category salience.</w:t>
            </w:r>
          </w:p>
          <w:p>
            <w:pPr>
              <w:spacing w:after="60"/>
            </w:pPr>
            <w:r>
              <w:rPr>
                <w:b/>
                <w:bCs/>
                <w:color w:val="B22222"/>
              </w:rPr>
              <w:t xml:space="preserve">2. </w:t>
            </w:r>
            <w:r>
              <w:rPr>
                <w:sz w:val="20"/>
                <w:szCs w:val="20"/>
              </w:rPr>
              <w:t xml:space="preserve">Influencer fraud and fake engagement undermine measurable ROI.</w:t>
            </w:r>
          </w:p>
          <w:p>
            <w:pPr>
              <w:spacing w:after="60"/>
            </w:pPr>
            <w:r>
              <w:rPr>
                <w:b/>
                <w:bCs/>
                <w:color w:val="B22222"/>
              </w:rPr>
              <w:t xml:space="preserve">3. </w:t>
            </w:r>
            <w:r>
              <w:rPr>
                <w:sz w:val="20"/>
                <w:szCs w:val="20"/>
              </w:rPr>
              <w:t xml:space="preserve">Over-reliance on individuals creates reputational and continuity risk.</w:t>
            </w:r>
          </w:p>
          <w:p>
            <w:pPr>
              <w:spacing w:after="60"/>
            </w:pPr>
            <w:r>
              <w:rPr>
                <w:b/>
                <w:bCs/>
                <w:color w:val="B22222"/>
              </w:rPr>
              <w:t xml:space="preserve">4. </w:t>
            </w:r>
            <w:r>
              <w:rPr>
                <w:sz w:val="20"/>
                <w:szCs w:val="20"/>
              </w:rPr>
              <w:t xml:space="preserve">Regulatory tightening on disclosure is raising compliance costs.</w:t>
            </w:r>
          </w:p>
        </w:tc>
      </w:tr>
    </w:tbl>
    <w:p>
      <w:pPr>
        <w:pBdr>
          <w:bottom w:val="single" w:color="CCCCCC" w:sz="6" w:space="1"/>
        </w:pBdr>
        <w:spacing w:after="200"/>
      </w:pPr>
    </w:p>
    <w:p>
      <w:pPr>
        <w:spacing w:after="80" w:before="300"/>
      </w:pPr>
      <w:r>
        <w:rPr>
          <w:b/>
          <w:bCs/>
          <w:color w:val="B8860B"/>
          <w:sz w:val="24"/>
          <w:szCs w:val="24"/>
        </w:rPr>
        <w:t xml:space="preserve">Topic 5. </w:t>
      </w:r>
      <w:r>
        <w:rPr>
          <w:b/>
          <w:bCs/>
          <w:color w:val="111111"/>
          <w:sz w:val="24"/>
          <w:szCs w:val="24"/>
        </w:rPr>
        <w:t xml:space="preserve">Think global, act local — is this still the winning brand strategy in 2026?</w:t>
      </w:r>
    </w:p>
    <w:p>
      <w:pPr>
        <w:spacing w:after="120"/>
      </w:pPr>
      <w:r>
        <w:rPr>
          <w:b/>
          <w:bCs/>
          <w:i/>
          <w:iCs/>
          <w:color w:val="595959"/>
          <w:sz w:val="21"/>
          <w:szCs w:val="21"/>
        </w:rPr>
        <w:t xml:space="preserve">Context: </w:t>
      </w:r>
      <w:r>
        <w:rPr>
          <w:i/>
          <w:iCs/>
          <w:color w:val="595959"/>
          <w:sz w:val="21"/>
          <w:szCs w:val="21"/>
        </w:rPr>
        <w:t xml:space="preserve">Glocalisation asks global brands to adapt products, messaging and pricing to local markets while retaining a unified identity. McDonald's and Netflix are often cited as glocal success stories in India. Critics argue rising nationalism and local-first sentiment demand deeper localisation than the framework allows. The GD tests strategic adaptability in fragmented, protectionist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Local adaptation drives relevance and cultural resonance in diverse markets.</w:t>
            </w:r>
          </w:p>
          <w:p>
            <w:pPr>
              <w:spacing w:after="60"/>
            </w:pPr>
            <w:r>
              <w:rPr>
                <w:b/>
                <w:bCs/>
                <w:color w:val="2E7D32"/>
              </w:rPr>
              <w:t xml:space="preserve">2. </w:t>
            </w:r>
            <w:r>
              <w:rPr>
                <w:sz w:val="20"/>
                <w:szCs w:val="20"/>
              </w:rPr>
              <w:t xml:space="preserve">It balances economies of scale with market-specific responsiveness.</w:t>
            </w:r>
          </w:p>
          <w:p>
            <w:pPr>
              <w:spacing w:after="60"/>
            </w:pPr>
            <w:r>
              <w:rPr>
                <w:b/>
                <w:bCs/>
                <w:color w:val="2E7D32"/>
              </w:rPr>
              <w:t xml:space="preserve">3. </w:t>
            </w:r>
            <w:r>
              <w:rPr>
                <w:sz w:val="20"/>
                <w:szCs w:val="20"/>
              </w:rPr>
              <w:t xml:space="preserve">Proven success stories like McDonald's India validate the model.</w:t>
            </w:r>
          </w:p>
          <w:p>
            <w:pPr>
              <w:spacing w:after="60"/>
            </w:pPr>
            <w:r>
              <w:rPr>
                <w:b/>
                <w:bCs/>
                <w:color w:val="2E7D32"/>
              </w:rPr>
              <w:t xml:space="preserve">4. </w:t>
            </w:r>
            <w:r>
              <w:rPr>
                <w:sz w:val="20"/>
                <w:szCs w:val="20"/>
              </w:rPr>
              <w:t xml:space="preserve">Digital platforms make localisation faster and cheaper than before.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Rising economic nationalism demands fully local strategies, not hybrids.</w:t>
            </w:r>
          </w:p>
          <w:p>
            <w:pPr>
              <w:spacing w:after="60"/>
            </w:pPr>
            <w:r>
              <w:rPr>
                <w:b/>
                <w:bCs/>
                <w:color w:val="B22222"/>
              </w:rPr>
              <w:t xml:space="preserve">2. </w:t>
            </w:r>
            <w:r>
              <w:rPr>
                <w:sz w:val="20"/>
                <w:szCs w:val="20"/>
              </w:rPr>
              <w:t xml:space="preserve">Global brand consistency can dilute genuine local authenticity.</w:t>
            </w:r>
          </w:p>
          <w:p>
            <w:pPr>
              <w:spacing w:after="60"/>
            </w:pPr>
            <w:r>
              <w:rPr>
                <w:b/>
                <w:bCs/>
                <w:color w:val="B22222"/>
              </w:rPr>
              <w:t xml:space="preserve">3. </w:t>
            </w:r>
            <w:r>
              <w:rPr>
                <w:sz w:val="20"/>
                <w:szCs w:val="20"/>
              </w:rPr>
              <w:t xml:space="preserve">Local competitors often out-execute glocal players on hyper-local needs.</w:t>
            </w:r>
          </w:p>
          <w:p>
            <w:pPr>
              <w:spacing w:after="60"/>
            </w:pPr>
            <w:r>
              <w:rPr>
                <w:b/>
                <w:bCs/>
                <w:color w:val="B22222"/>
              </w:rPr>
              <w:t xml:space="preserve">4. </w:t>
            </w:r>
            <w:r>
              <w:rPr>
                <w:sz w:val="20"/>
                <w:szCs w:val="20"/>
              </w:rPr>
              <w:t xml:space="preserve">Supply chain and trade friction are undermining global playbooks.</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E-COMMERCE, D2C &amp; CONSUMER BEHAVIOUR</w:t>
      </w:r>
    </w:p>
    <w:p>
      <w:pPr>
        <w:spacing w:after="80" w:before="300"/>
      </w:pPr>
      <w:r>
        <w:rPr>
          <w:b/>
          <w:bCs/>
          <w:color w:val="B8860B"/>
          <w:sz w:val="24"/>
          <w:szCs w:val="24"/>
        </w:rPr>
        <w:t xml:space="preserve">Topic 6. </w:t>
      </w:r>
      <w:r>
        <w:rPr>
          <w:b/>
          <w:bCs/>
          <w:color w:val="111111"/>
          <w:sz w:val="24"/>
          <w:szCs w:val="24"/>
        </w:rPr>
        <w:t xml:space="preserve">Quick commerce — sustainable model or a race to margin destruction?</w:t>
      </w:r>
    </w:p>
    <w:p>
      <w:pPr>
        <w:spacing w:after="120"/>
      </w:pPr>
      <w:r>
        <w:rPr>
          <w:b/>
          <w:bCs/>
          <w:i/>
          <w:iCs/>
          <w:color w:val="595959"/>
          <w:sz w:val="21"/>
          <w:szCs w:val="21"/>
        </w:rPr>
        <w:t xml:space="preserve">Context: </w:t>
      </w:r>
      <w:r>
        <w:rPr>
          <w:i/>
          <w:iCs/>
          <w:color w:val="595959"/>
          <w:sz w:val="21"/>
          <w:szCs w:val="21"/>
        </w:rPr>
        <w:t xml:space="preserve">Quick commerce platforms like Blinkit and Zepto promise 10-minute delivery, built on dense dark-store networks and heavy cash burn. Investors question whether unit economics can ever turn profitable at this speed. Consumers have embraced the convenience, reshaping grocery shopping habits in urban India. The debate centres on long-term viability versus short-term consumer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Convenience has created genuine, sticky changes in shopping behaviour.</w:t>
            </w:r>
          </w:p>
          <w:p>
            <w:pPr>
              <w:spacing w:after="60"/>
            </w:pPr>
            <w:r>
              <w:rPr>
                <w:b/>
                <w:bCs/>
                <w:color w:val="2E7D32"/>
              </w:rPr>
              <w:t xml:space="preserve">2. </w:t>
            </w:r>
            <w:r>
              <w:rPr>
                <w:sz w:val="20"/>
                <w:szCs w:val="20"/>
              </w:rPr>
              <w:t xml:space="preserve">Dense urban demand supports viable dark-store economics at scale.</w:t>
            </w:r>
          </w:p>
          <w:p>
            <w:pPr>
              <w:spacing w:after="60"/>
            </w:pPr>
            <w:r>
              <w:rPr>
                <w:b/>
                <w:bCs/>
                <w:color w:val="2E7D32"/>
              </w:rPr>
              <w:t xml:space="preserve">3. </w:t>
            </w:r>
            <w:r>
              <w:rPr>
                <w:sz w:val="20"/>
                <w:szCs w:val="20"/>
              </w:rPr>
              <w:t xml:space="preserve">Data from repeat orders enables higher-margin private label growth.</w:t>
            </w:r>
          </w:p>
          <w:p>
            <w:pPr>
              <w:spacing w:after="60"/>
            </w:pPr>
            <w:r>
              <w:rPr>
                <w:b/>
                <w:bCs/>
                <w:color w:val="2E7D32"/>
              </w:rPr>
              <w:t xml:space="preserve">4. </w:t>
            </w:r>
            <w:r>
              <w:rPr>
                <w:sz w:val="20"/>
                <w:szCs w:val="20"/>
              </w:rPr>
              <w:t xml:space="preserve">Consolidation among players is already improving unit economics.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Delivery speed promises require unsustainable cash burn on logistics.</w:t>
            </w:r>
          </w:p>
          <w:p>
            <w:pPr>
              <w:spacing w:after="60"/>
            </w:pPr>
            <w:r>
              <w:rPr>
                <w:b/>
                <w:bCs/>
                <w:color w:val="B22222"/>
              </w:rPr>
              <w:t xml:space="preserve">2. </w:t>
            </w:r>
            <w:r>
              <w:rPr>
                <w:sz w:val="20"/>
                <w:szCs w:val="20"/>
              </w:rPr>
              <w:t xml:space="preserve">Thin basket sizes make per-order profitability structurally difficult.</w:t>
            </w:r>
          </w:p>
          <w:p>
            <w:pPr>
              <w:spacing w:after="60"/>
            </w:pPr>
            <w:r>
              <w:rPr>
                <w:b/>
                <w:bCs/>
                <w:color w:val="B22222"/>
              </w:rPr>
              <w:t xml:space="preserve">3. </w:t>
            </w:r>
            <w:r>
              <w:rPr>
                <w:sz w:val="20"/>
                <w:szCs w:val="20"/>
              </w:rPr>
              <w:t xml:space="preserve">Intense discounting has trained consumers to expect below-cost pricing.</w:t>
            </w:r>
          </w:p>
          <w:p>
            <w:pPr>
              <w:spacing w:after="60"/>
            </w:pPr>
            <w:r>
              <w:rPr>
                <w:b/>
                <w:bCs/>
                <w:color w:val="B22222"/>
              </w:rPr>
              <w:t xml:space="preserve">4. </w:t>
            </w:r>
            <w:r>
              <w:rPr>
                <w:sz w:val="20"/>
                <w:szCs w:val="20"/>
              </w:rPr>
              <w:t xml:space="preserve">Traffic safety and labour welfare concerns invite regulatory risk.</w:t>
            </w:r>
          </w:p>
        </w:tc>
      </w:tr>
    </w:tbl>
    <w:p>
      <w:pPr>
        <w:pBdr>
          <w:bottom w:val="single" w:color="CCCCCC" w:sz="6" w:space="1"/>
        </w:pBdr>
        <w:spacing w:after="200"/>
      </w:pPr>
    </w:p>
    <w:p>
      <w:pPr>
        <w:spacing w:after="80" w:before="300"/>
      </w:pPr>
      <w:r>
        <w:rPr>
          <w:b/>
          <w:bCs/>
          <w:color w:val="B8860B"/>
          <w:sz w:val="24"/>
          <w:szCs w:val="24"/>
        </w:rPr>
        <w:t xml:space="preserve">Topic 7. </w:t>
      </w:r>
      <w:r>
        <w:rPr>
          <w:b/>
          <w:bCs/>
          <w:color w:val="111111"/>
          <w:sz w:val="24"/>
          <w:szCs w:val="24"/>
        </w:rPr>
        <w:t xml:space="preserve">E-commerce discounts — customer benefit in the short run, market harm in the long run?</w:t>
      </w:r>
    </w:p>
    <w:p>
      <w:pPr>
        <w:spacing w:after="120"/>
      </w:pPr>
      <w:r>
        <w:rPr>
          <w:b/>
          <w:bCs/>
          <w:i/>
          <w:iCs/>
          <w:color w:val="595959"/>
          <w:sz w:val="21"/>
          <w:szCs w:val="21"/>
        </w:rPr>
        <w:t xml:space="preserve">Context: </w:t>
      </w:r>
      <w:r>
        <w:rPr>
          <w:i/>
          <w:iCs/>
          <w:color w:val="595959"/>
          <w:sz w:val="21"/>
          <w:szCs w:val="21"/>
        </w:rPr>
        <w:t xml:space="preserve">Deep discounting during sale events has driven mass e-commerce adoption in India but pressured traditional retailers. Critics argue predatory pricing distorts competition and hides true product value. Platforms argue discounts are demand generation, not permanent pricing. This topic tests understanding of pricing strategy and market structure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Discounts have driven first-time trial and mass digital adoption.</w:t>
            </w:r>
          </w:p>
          <w:p>
            <w:pPr>
              <w:spacing w:after="60"/>
            </w:pPr>
            <w:r>
              <w:rPr>
                <w:b/>
                <w:bCs/>
                <w:color w:val="2E7D32"/>
              </w:rPr>
              <w:t xml:space="preserve">2. </w:t>
            </w:r>
            <w:r>
              <w:rPr>
                <w:sz w:val="20"/>
                <w:szCs w:val="20"/>
              </w:rPr>
              <w:t xml:space="preserve">Consumers gain real short-term value during major sale events.</w:t>
            </w:r>
          </w:p>
          <w:p>
            <w:pPr>
              <w:spacing w:after="60"/>
            </w:pPr>
            <w:r>
              <w:rPr>
                <w:b/>
                <w:bCs/>
                <w:color w:val="2E7D32"/>
              </w:rPr>
              <w:t xml:space="preserve">3. </w:t>
            </w:r>
            <w:r>
              <w:rPr>
                <w:sz w:val="20"/>
                <w:szCs w:val="20"/>
              </w:rPr>
              <w:t xml:space="preserve">Competition among platforms keeps consumer prices structurally lower.</w:t>
            </w:r>
          </w:p>
          <w:p>
            <w:pPr>
              <w:spacing w:after="60"/>
            </w:pPr>
            <w:r>
              <w:rPr>
                <w:b/>
                <w:bCs/>
                <w:color w:val="2E7D32"/>
              </w:rPr>
              <w:t xml:space="preserve">4. </w:t>
            </w:r>
            <w:r>
              <w:rPr>
                <w:sz w:val="20"/>
                <w:szCs w:val="20"/>
              </w:rPr>
              <w:t xml:space="preserve">Discounting helps new categories and brands gain initial traction.</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Predatory pricing has squeezed small traders out of the market.</w:t>
            </w:r>
          </w:p>
          <w:p>
            <w:pPr>
              <w:spacing w:after="60"/>
            </w:pPr>
            <w:r>
              <w:rPr>
                <w:b/>
                <w:bCs/>
                <w:color w:val="B22222"/>
              </w:rPr>
              <w:t xml:space="preserve">2. </w:t>
            </w:r>
            <w:r>
              <w:rPr>
                <w:sz w:val="20"/>
                <w:szCs w:val="20"/>
              </w:rPr>
              <w:t xml:space="preserve">It has conditioned consumers to delay purchases until sale events.</w:t>
            </w:r>
          </w:p>
          <w:p>
            <w:pPr>
              <w:spacing w:after="60"/>
            </w:pPr>
            <w:r>
              <w:rPr>
                <w:b/>
                <w:bCs/>
                <w:color w:val="B22222"/>
              </w:rPr>
              <w:t xml:space="preserve">3. </w:t>
            </w:r>
            <w:r>
              <w:rPr>
                <w:sz w:val="20"/>
                <w:szCs w:val="20"/>
              </w:rPr>
              <w:t xml:space="preserve">Deep discounts erode brand value and long-term pricing power.</w:t>
            </w:r>
          </w:p>
          <w:p>
            <w:pPr>
              <w:spacing w:after="60"/>
            </w:pPr>
            <w:r>
              <w:rPr>
                <w:b/>
                <w:bCs/>
                <w:color w:val="B22222"/>
              </w:rPr>
              <w:t xml:space="preserve">4. </w:t>
            </w:r>
            <w:r>
              <w:rPr>
                <w:sz w:val="20"/>
                <w:szCs w:val="20"/>
              </w:rPr>
              <w:t xml:space="preserve">Regulatory bodies flag it as anti-competitive against offline retail.</w:t>
            </w:r>
          </w:p>
        </w:tc>
      </w:tr>
    </w:tbl>
    <w:p>
      <w:pPr>
        <w:pBdr>
          <w:bottom w:val="single" w:color="CCCCCC" w:sz="6" w:space="1"/>
        </w:pBdr>
        <w:spacing w:after="200"/>
      </w:pPr>
    </w:p>
    <w:p>
      <w:pPr>
        <w:spacing w:after="80" w:before="300"/>
      </w:pPr>
      <w:r>
        <w:rPr>
          <w:b/>
          <w:bCs/>
          <w:color w:val="B8860B"/>
          <w:sz w:val="24"/>
          <w:szCs w:val="24"/>
        </w:rPr>
        <w:t xml:space="preserve">Topic 8. </w:t>
      </w:r>
      <w:r>
        <w:rPr>
          <w:b/>
          <w:bCs/>
          <w:color w:val="111111"/>
          <w:sz w:val="24"/>
          <w:szCs w:val="24"/>
        </w:rPr>
        <w:t xml:space="preserve">D2C brands vs traditional retail — who will dominate India's consumer economy by 2028?</w:t>
      </w:r>
    </w:p>
    <w:p>
      <w:pPr>
        <w:spacing w:after="120"/>
      </w:pPr>
      <w:r>
        <w:rPr>
          <w:b/>
          <w:bCs/>
          <w:i/>
          <w:iCs/>
          <w:color w:val="595959"/>
          <w:sz w:val="21"/>
          <w:szCs w:val="21"/>
        </w:rPr>
        <w:t xml:space="preserve">Context: </w:t>
      </w:r>
      <w:r>
        <w:rPr>
          <w:i/>
          <w:iCs/>
          <w:color w:val="595959"/>
          <w:sz w:val="21"/>
          <w:szCs w:val="21"/>
        </w:rPr>
        <w:t xml:space="preserve">Direct-to-consumer brands like Mamaearth and boAt have scaled fast using digital-first distribution and community marketing. Traditional retail retains trust, physical touch and distribution depth, especially in Tier 2/3 India. The debate weighs channel economics, customer acquisition costs and India's still-developing digital penetration. This is core marketing strategy territory for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D2C offers direct customer data and faster product iteration.</w:t>
            </w:r>
          </w:p>
          <w:p>
            <w:pPr>
              <w:spacing w:after="60"/>
            </w:pPr>
            <w:r>
              <w:rPr>
                <w:b/>
                <w:bCs/>
                <w:color w:val="2E7D32"/>
              </w:rPr>
              <w:t xml:space="preserve">2. </w:t>
            </w:r>
            <w:r>
              <w:rPr>
                <w:sz w:val="20"/>
                <w:szCs w:val="20"/>
              </w:rPr>
              <w:t xml:space="preserve">Lower distribution overheads allow more competitive, agile pricing.</w:t>
            </w:r>
          </w:p>
          <w:p>
            <w:pPr>
              <w:spacing w:after="60"/>
            </w:pPr>
            <w:r>
              <w:rPr>
                <w:b/>
                <w:bCs/>
                <w:color w:val="2E7D32"/>
              </w:rPr>
              <w:t xml:space="preserve">3. </w:t>
            </w:r>
            <w:r>
              <w:rPr>
                <w:sz w:val="20"/>
                <w:szCs w:val="20"/>
              </w:rPr>
              <w:t xml:space="preserve">Social commerce is expanding D2C reach into smaller towns.</w:t>
            </w:r>
          </w:p>
          <w:p>
            <w:pPr>
              <w:spacing w:after="60"/>
            </w:pPr>
            <w:r>
              <w:rPr>
                <w:b/>
                <w:bCs/>
                <w:color w:val="2E7D32"/>
              </w:rPr>
              <w:t xml:space="preserve">4. </w:t>
            </w:r>
            <w:r>
              <w:rPr>
                <w:sz w:val="20"/>
                <w:szCs w:val="20"/>
              </w:rPr>
              <w:t xml:space="preserve">D2C brands build tighter community and loyalty relationships.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Traditional retail still commands trust and reach beyond metros.</w:t>
            </w:r>
          </w:p>
          <w:p>
            <w:pPr>
              <w:spacing w:after="60"/>
            </w:pPr>
            <w:r>
              <w:rPr>
                <w:b/>
                <w:bCs/>
                <w:color w:val="B22222"/>
              </w:rPr>
              <w:t xml:space="preserve">2. </w:t>
            </w:r>
            <w:r>
              <w:rPr>
                <w:sz w:val="20"/>
                <w:szCs w:val="20"/>
              </w:rPr>
              <w:t xml:space="preserve">Rising customer acquisition costs are squeezing D2C profitability.</w:t>
            </w:r>
          </w:p>
          <w:p>
            <w:pPr>
              <w:spacing w:after="60"/>
            </w:pPr>
            <w:r>
              <w:rPr>
                <w:b/>
                <w:bCs/>
                <w:color w:val="B22222"/>
              </w:rPr>
              <w:t xml:space="preserve">3. </w:t>
            </w:r>
            <w:r>
              <w:rPr>
                <w:sz w:val="20"/>
                <w:szCs w:val="20"/>
              </w:rPr>
              <w:t xml:space="preserve">Omnichannel giants are absorbing D2C advantages at greater scale.</w:t>
            </w:r>
          </w:p>
          <w:p>
            <w:pPr>
              <w:spacing w:after="60"/>
            </w:pPr>
            <w:r>
              <w:rPr>
                <w:b/>
                <w:bCs/>
                <w:color w:val="B22222"/>
              </w:rPr>
              <w:t xml:space="preserve">4. </w:t>
            </w:r>
            <w:r>
              <w:rPr>
                <w:sz w:val="20"/>
                <w:szCs w:val="20"/>
              </w:rPr>
              <w:t xml:space="preserve">Physical touch remains essential for many high-consideration categories.</w:t>
            </w:r>
          </w:p>
        </w:tc>
      </w:tr>
    </w:tbl>
    <w:p>
      <w:pPr>
        <w:pBdr>
          <w:bottom w:val="single" w:color="CCCCCC" w:sz="6" w:space="1"/>
        </w:pBdr>
        <w:spacing w:after="200"/>
      </w:pPr>
    </w:p>
    <w:p>
      <w:pPr>
        <w:spacing w:after="80" w:before="300"/>
      </w:pPr>
      <w:r>
        <w:rPr>
          <w:b/>
          <w:bCs/>
          <w:color w:val="B8860B"/>
          <w:sz w:val="24"/>
          <w:szCs w:val="24"/>
        </w:rPr>
        <w:t xml:space="preserve">Topic 9. </w:t>
      </w:r>
      <w:r>
        <w:rPr>
          <w:b/>
          <w:bCs/>
          <w:color w:val="111111"/>
          <w:sz w:val="24"/>
          <w:szCs w:val="24"/>
        </w:rPr>
        <w:t xml:space="preserve">Has premiumisation become India's dominant consumption trend post-COVID?</w:t>
      </w:r>
    </w:p>
    <w:p>
      <w:pPr>
        <w:spacing w:after="120"/>
      </w:pPr>
      <w:r>
        <w:rPr>
          <w:b/>
          <w:bCs/>
          <w:i/>
          <w:iCs/>
          <w:color w:val="595959"/>
          <w:sz w:val="21"/>
          <w:szCs w:val="21"/>
        </w:rPr>
        <w:t xml:space="preserve">Context: </w:t>
      </w:r>
      <w:r>
        <w:rPr>
          <w:i/>
          <w:iCs/>
          <w:color w:val="595959"/>
          <w:sz w:val="21"/>
          <w:szCs w:val="21"/>
        </w:rPr>
        <w:t xml:space="preserve">Post-pandemic, sectors from automobiles to FMCG have seen a shift toward premium variants even as mass-market volumes stagnate. This K-shaped consumption pattern reflects rising aspirations among upper-income and urban consumers. Marketers must decide whether to chase premium margins or defend mass-market volume. The GD connects macroeconomic trends to segmentation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Premium segments are growing fastest across autos, FMCG and travel.</w:t>
            </w:r>
          </w:p>
          <w:p>
            <w:pPr>
              <w:spacing w:after="60"/>
            </w:pPr>
            <w:r>
              <w:rPr>
                <w:b/>
                <w:bCs/>
                <w:color w:val="2E7D32"/>
              </w:rPr>
              <w:t xml:space="preserve">2. </w:t>
            </w:r>
            <w:r>
              <w:rPr>
                <w:sz w:val="20"/>
                <w:szCs w:val="20"/>
              </w:rPr>
              <w:t xml:space="preserve">Rising aspirational incomes support sustained premium demand in metros.</w:t>
            </w:r>
          </w:p>
          <w:p>
            <w:pPr>
              <w:spacing w:after="60"/>
            </w:pPr>
            <w:r>
              <w:rPr>
                <w:b/>
                <w:bCs/>
                <w:color w:val="2E7D32"/>
              </w:rPr>
              <w:t xml:space="preserve">3. </w:t>
            </w:r>
            <w:r>
              <w:rPr>
                <w:sz w:val="20"/>
                <w:szCs w:val="20"/>
              </w:rPr>
              <w:t xml:space="preserve">Premiumisation improves margins amid input cost inflation pressures.</w:t>
            </w:r>
          </w:p>
          <w:p>
            <w:pPr>
              <w:spacing w:after="60"/>
            </w:pPr>
            <w:r>
              <w:rPr>
                <w:b/>
                <w:bCs/>
                <w:color w:val="2E7D32"/>
              </w:rPr>
              <w:t xml:space="preserve">4. </w:t>
            </w:r>
            <w:r>
              <w:rPr>
                <w:sz w:val="20"/>
                <w:szCs w:val="20"/>
              </w:rPr>
              <w:t xml:space="preserve">Brands report strongest growth in premium and super-premium SKUs.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Mass-market volumes remain stagnant, showing weak broad-based demand.</w:t>
            </w:r>
          </w:p>
          <w:p>
            <w:pPr>
              <w:spacing w:after="60"/>
            </w:pPr>
            <w:r>
              <w:rPr>
                <w:b/>
                <w:bCs/>
                <w:color w:val="B22222"/>
              </w:rPr>
              <w:t xml:space="preserve">2. </w:t>
            </w:r>
            <w:r>
              <w:rPr>
                <w:sz w:val="20"/>
                <w:szCs w:val="20"/>
              </w:rPr>
              <w:t xml:space="preserve">Premiumisation is concentrated narrowly among top-income urban consumers.</w:t>
            </w:r>
          </w:p>
          <w:p>
            <w:pPr>
              <w:spacing w:after="60"/>
            </w:pPr>
            <w:r>
              <w:rPr>
                <w:b/>
                <w:bCs/>
                <w:color w:val="B22222"/>
              </w:rPr>
              <w:t xml:space="preserve">3. </w:t>
            </w:r>
            <w:r>
              <w:rPr>
                <w:sz w:val="20"/>
                <w:szCs w:val="20"/>
              </w:rPr>
              <w:t xml:space="preserve">Rural and semi-urban demand recovery remains fragile and uneven.</w:t>
            </w:r>
          </w:p>
          <w:p>
            <w:pPr>
              <w:spacing w:after="60"/>
            </w:pPr>
            <w:r>
              <w:rPr>
                <w:b/>
                <w:bCs/>
                <w:color w:val="B22222"/>
              </w:rPr>
              <w:t xml:space="preserve">4. </w:t>
            </w:r>
            <w:r>
              <w:rPr>
                <w:sz w:val="20"/>
                <w:szCs w:val="20"/>
              </w:rPr>
              <w:t xml:space="preserve">Over-indexing on premium risks losing volume-driven market share.</w:t>
            </w:r>
          </w:p>
        </w:tc>
      </w:tr>
    </w:tbl>
    <w:p>
      <w:pPr>
        <w:pBdr>
          <w:bottom w:val="single" w:color="CCCCCC" w:sz="6" w:space="1"/>
        </w:pBdr>
        <w:spacing w:after="200"/>
      </w:pPr>
    </w:p>
    <w:p>
      <w:pPr>
        <w:spacing w:after="80" w:before="300"/>
      </w:pPr>
      <w:r>
        <w:rPr>
          <w:b/>
          <w:bCs/>
          <w:color w:val="B8860B"/>
          <w:sz w:val="24"/>
          <w:szCs w:val="24"/>
        </w:rPr>
        <w:t xml:space="preserve">Topic 10. </w:t>
      </w:r>
      <w:r>
        <w:rPr>
          <w:b/>
          <w:bCs/>
          <w:color w:val="111111"/>
          <w:sz w:val="24"/>
          <w:szCs w:val="24"/>
        </w:rPr>
        <w:t xml:space="preserve">Should e-commerce platforms be required to promote Indian-made products?</w:t>
      </w:r>
    </w:p>
    <w:p>
      <w:pPr>
        <w:spacing w:after="120"/>
      </w:pPr>
      <w:r>
        <w:rPr>
          <w:b/>
          <w:bCs/>
          <w:i/>
          <w:iCs/>
          <w:color w:val="595959"/>
          <w:sz w:val="21"/>
          <w:szCs w:val="21"/>
        </w:rPr>
        <w:t xml:space="preserve">Context: </w:t>
      </w:r>
      <w:r>
        <w:rPr>
          <w:i/>
          <w:iCs/>
          <w:color w:val="595959"/>
          <w:sz w:val="21"/>
          <w:szCs w:val="21"/>
        </w:rPr>
        <w:t xml:space="preserve">Government pushes like Atmanirbhar Bharat have raised calls for e-commerce platforms to prioritise domestically manufactured goods. Supporters see this as protecting local manufacturing and jobs. Critics argue it distorts consumer choice and violates platform neutrality principles. This connects marketing platform strategy to industrial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It supports domestic manufacturing and local employment generation.</w:t>
            </w:r>
          </w:p>
          <w:p>
            <w:pPr>
              <w:spacing w:after="60"/>
            </w:pPr>
            <w:r>
              <w:rPr>
                <w:b/>
                <w:bCs/>
                <w:color w:val="2E7D32"/>
              </w:rPr>
              <w:t xml:space="preserve">2. </w:t>
            </w:r>
            <w:r>
              <w:rPr>
                <w:sz w:val="20"/>
                <w:szCs w:val="20"/>
              </w:rPr>
              <w:t xml:space="preserve">Consumer awareness of origin can build sustainable local brand equity.</w:t>
            </w:r>
          </w:p>
          <w:p>
            <w:pPr>
              <w:spacing w:after="60"/>
            </w:pPr>
            <w:r>
              <w:rPr>
                <w:b/>
                <w:bCs/>
                <w:color w:val="2E7D32"/>
              </w:rPr>
              <w:t xml:space="preserve">3. </w:t>
            </w:r>
            <w:r>
              <w:rPr>
                <w:sz w:val="20"/>
                <w:szCs w:val="20"/>
              </w:rPr>
              <w:t xml:space="preserve">It aligns with the broader Atmanirbhar Bharat policy direction.</w:t>
            </w:r>
          </w:p>
          <w:p>
            <w:pPr>
              <w:spacing w:after="60"/>
            </w:pPr>
            <w:r>
              <w:rPr>
                <w:b/>
                <w:bCs/>
                <w:color w:val="2E7D32"/>
              </w:rPr>
              <w:t xml:space="preserve">4. </w:t>
            </w:r>
            <w:r>
              <w:rPr>
                <w:sz w:val="20"/>
                <w:szCs w:val="20"/>
              </w:rPr>
              <w:t xml:space="preserve">Origin labelling already exists in food and can be extended fairly.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Mandated promotion restricts consumer choice and platform neutrality.</w:t>
            </w:r>
          </w:p>
          <w:p>
            <w:pPr>
              <w:spacing w:after="60"/>
            </w:pPr>
            <w:r>
              <w:rPr>
                <w:b/>
                <w:bCs/>
                <w:color w:val="B22222"/>
              </w:rPr>
              <w:t xml:space="preserve">2. </w:t>
            </w:r>
            <w:r>
              <w:rPr>
                <w:sz w:val="20"/>
                <w:szCs w:val="20"/>
              </w:rPr>
              <w:t xml:space="preserve">It could invite retaliatory trade measures from partner countries.</w:t>
            </w:r>
          </w:p>
          <w:p>
            <w:pPr>
              <w:spacing w:after="60"/>
            </w:pPr>
            <w:r>
              <w:rPr>
                <w:b/>
                <w:bCs/>
                <w:color w:val="B22222"/>
              </w:rPr>
              <w:t xml:space="preserve">3. </w:t>
            </w:r>
            <w:r>
              <w:rPr>
                <w:sz w:val="20"/>
                <w:szCs w:val="20"/>
              </w:rPr>
              <w:t xml:space="preserve">Enforcement and verification of true Indian-made status is complex.</w:t>
            </w:r>
          </w:p>
          <w:p>
            <w:pPr>
              <w:spacing w:after="60"/>
            </w:pPr>
            <w:r>
              <w:rPr>
                <w:b/>
                <w:bCs/>
                <w:color w:val="B22222"/>
              </w:rPr>
              <w:t xml:space="preserve">4. </w:t>
            </w:r>
            <w:r>
              <w:rPr>
                <w:sz w:val="20"/>
                <w:szCs w:val="20"/>
              </w:rPr>
              <w:t xml:space="preserve">It may protect inefficient producers instead of driving competitiveness.</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GEN Z — CONSUMER &amp; WORKPLACE BEHAVIOUR</w:t>
      </w:r>
    </w:p>
    <w:p>
      <w:pPr>
        <w:spacing w:after="80" w:before="300"/>
      </w:pPr>
      <w:r>
        <w:rPr>
          <w:b/>
          <w:bCs/>
          <w:color w:val="B8860B"/>
          <w:sz w:val="24"/>
          <w:szCs w:val="24"/>
        </w:rPr>
        <w:t xml:space="preserve">Topic 11. </w:t>
      </w:r>
      <w:r>
        <w:rPr>
          <w:b/>
          <w:bCs/>
          <w:color w:val="111111"/>
          <w:sz w:val="24"/>
          <w:szCs w:val="24"/>
        </w:rPr>
        <w:t xml:space="preserve">Is Gen Z fundamentally rewriting the employment contract — or merely renegotiating it?</w:t>
      </w:r>
    </w:p>
    <w:p>
      <w:pPr>
        <w:spacing w:after="120"/>
      </w:pPr>
      <w:r>
        <w:rPr>
          <w:b/>
          <w:bCs/>
          <w:i/>
          <w:iCs/>
          <w:color w:val="595959"/>
          <w:sz w:val="21"/>
          <w:szCs w:val="21"/>
        </w:rPr>
        <w:t xml:space="preserve">Context: </w:t>
      </w:r>
      <w:r>
        <w:rPr>
          <w:i/>
          <w:iCs/>
          <w:color w:val="595959"/>
          <w:sz w:val="21"/>
          <w:szCs w:val="21"/>
        </w:rPr>
        <w:t xml:space="preserve">Gen Z employees prioritise flexibility, purpose and mental health over traditional loyalty and hierarchy. Some see this as a wholesale rejection of the old employment contract; others see incremental renegotiation of terms. As a consumer segment, Gen Z values shape marketing to younger employees and customers alike. The topic bridges HR and brand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Gen Z rejects rigid hierarchy in favour of flexible, purpose-driven work.</w:t>
            </w:r>
          </w:p>
          <w:p>
            <w:pPr>
              <w:spacing w:after="60"/>
            </w:pPr>
            <w:r>
              <w:rPr>
                <w:b/>
                <w:bCs/>
                <w:color w:val="2E7D32"/>
              </w:rPr>
              <w:t xml:space="preserve">2. </w:t>
            </w:r>
            <w:r>
              <w:rPr>
                <w:sz w:val="20"/>
                <w:szCs w:val="20"/>
              </w:rPr>
              <w:t xml:space="preserve">Rapid job-hopping shows loyalty is no longer assumed by default.</w:t>
            </w:r>
          </w:p>
          <w:p>
            <w:pPr>
              <w:spacing w:after="60"/>
            </w:pPr>
            <w:r>
              <w:rPr>
                <w:b/>
                <w:bCs/>
                <w:color w:val="2E7D32"/>
              </w:rPr>
              <w:t xml:space="preserve">3. </w:t>
            </w:r>
            <w:r>
              <w:rPr>
                <w:sz w:val="20"/>
                <w:szCs w:val="20"/>
              </w:rPr>
              <w:t xml:space="preserve">Demand for mental health support marks a genuine cultural shift.</w:t>
            </w:r>
          </w:p>
          <w:p>
            <w:pPr>
              <w:spacing w:after="60"/>
            </w:pPr>
            <w:r>
              <w:rPr>
                <w:b/>
                <w:bCs/>
                <w:color w:val="2E7D32"/>
              </w:rPr>
              <w:t xml:space="preserve">4. </w:t>
            </w:r>
            <w:r>
              <w:rPr>
                <w:sz w:val="20"/>
                <w:szCs w:val="20"/>
              </w:rPr>
              <w:t xml:space="preserve">Remote and hybrid expectations have permanently changed workplace norms.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Core desires for stability, growth and fair pay remain unchanged.</w:t>
            </w:r>
          </w:p>
          <w:p>
            <w:pPr>
              <w:spacing w:after="60"/>
            </w:pPr>
            <w:r>
              <w:rPr>
                <w:b/>
                <w:bCs/>
                <w:color w:val="B22222"/>
              </w:rPr>
              <w:t xml:space="preserve">2. </w:t>
            </w:r>
            <w:r>
              <w:rPr>
                <w:sz w:val="20"/>
                <w:szCs w:val="20"/>
              </w:rPr>
              <w:t xml:space="preserve">Every generation has renegotiated work terms without breaking the contract.</w:t>
            </w:r>
          </w:p>
          <w:p>
            <w:pPr>
              <w:spacing w:after="60"/>
            </w:pPr>
            <w:r>
              <w:rPr>
                <w:b/>
                <w:bCs/>
                <w:color w:val="B22222"/>
              </w:rPr>
              <w:t xml:space="preserve">3. </w:t>
            </w:r>
            <w:r>
              <w:rPr>
                <w:sz w:val="20"/>
                <w:szCs w:val="20"/>
              </w:rPr>
              <w:t xml:space="preserve">Economic downturns quickly restore traditional employment priorities.</w:t>
            </w:r>
          </w:p>
          <w:p>
            <w:pPr>
              <w:spacing w:after="60"/>
            </w:pPr>
            <w:r>
              <w:rPr>
                <w:b/>
                <w:bCs/>
                <w:color w:val="B22222"/>
              </w:rPr>
              <w:t xml:space="preserve">4. </w:t>
            </w:r>
            <w:r>
              <w:rPr>
                <w:sz w:val="20"/>
                <w:szCs w:val="20"/>
              </w:rPr>
              <w:t xml:space="preserve">Most Gen Z employees still seek long-term career security.</w:t>
            </w:r>
          </w:p>
        </w:tc>
      </w:tr>
    </w:tbl>
    <w:p>
      <w:pPr>
        <w:pBdr>
          <w:bottom w:val="single" w:color="CCCCCC" w:sz="6" w:space="1"/>
        </w:pBdr>
        <w:spacing w:after="200"/>
      </w:pPr>
    </w:p>
    <w:p>
      <w:pPr>
        <w:spacing w:after="80" w:before="300"/>
      </w:pPr>
      <w:r>
        <w:rPr>
          <w:b/>
          <w:bCs/>
          <w:color w:val="B8860B"/>
          <w:sz w:val="24"/>
          <w:szCs w:val="24"/>
        </w:rPr>
        <w:t xml:space="preserve">Topic 12. </w:t>
      </w:r>
      <w:r>
        <w:rPr>
          <w:b/>
          <w:bCs/>
          <w:color w:val="111111"/>
          <w:sz w:val="24"/>
          <w:szCs w:val="24"/>
        </w:rPr>
        <w:t xml:space="preserve">Job-hopping among Gen Z — healthy career ambition or damaging lack of commitment?</w:t>
      </w:r>
    </w:p>
    <w:p>
      <w:pPr>
        <w:spacing w:after="120"/>
      </w:pPr>
      <w:r>
        <w:rPr>
          <w:b/>
          <w:bCs/>
          <w:i/>
          <w:iCs/>
          <w:color w:val="595959"/>
          <w:sz w:val="21"/>
          <w:szCs w:val="21"/>
        </w:rPr>
        <w:t xml:space="preserve">Context: </w:t>
      </w:r>
      <w:r>
        <w:rPr>
          <w:i/>
          <w:iCs/>
          <w:color w:val="595959"/>
          <w:sz w:val="21"/>
          <w:szCs w:val="21"/>
        </w:rPr>
        <w:t xml:space="preserve">Gen Z professionals switch jobs more frequently than prior generations, often citing growth and compensation gaps. Employers worry about rising attrition costs and knowledge loss. Gen Z argues loyalty should be earned through opportunity, not assumed. This is a classic two-sided HR-meets-marketing-of-employer-brand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Frequent moves accelerate skill acquisition and compensation growth.</w:t>
            </w:r>
          </w:p>
          <w:p>
            <w:pPr>
              <w:spacing w:after="60"/>
            </w:pPr>
            <w:r>
              <w:rPr>
                <w:b/>
                <w:bCs/>
                <w:color w:val="2E7D32"/>
              </w:rPr>
              <w:t xml:space="preserve">2. </w:t>
            </w:r>
            <w:r>
              <w:rPr>
                <w:sz w:val="20"/>
                <w:szCs w:val="20"/>
              </w:rPr>
              <w:t xml:space="preserve">It signals healthy market confidence and career agency.</w:t>
            </w:r>
          </w:p>
          <w:p>
            <w:pPr>
              <w:spacing w:after="60"/>
            </w:pPr>
            <w:r>
              <w:rPr>
                <w:b/>
                <w:bCs/>
                <w:color w:val="2E7D32"/>
              </w:rPr>
              <w:t xml:space="preserve">3. </w:t>
            </w:r>
            <w:r>
              <w:rPr>
                <w:sz w:val="20"/>
                <w:szCs w:val="20"/>
              </w:rPr>
              <w:t xml:space="preserve">Job-hopping pressures employers to improve growth and pay structures.</w:t>
            </w:r>
          </w:p>
          <w:p>
            <w:pPr>
              <w:spacing w:after="60"/>
            </w:pPr>
            <w:r>
              <w:rPr>
                <w:b/>
                <w:bCs/>
                <w:color w:val="2E7D32"/>
              </w:rPr>
              <w:t xml:space="preserve">4. </w:t>
            </w:r>
            <w:r>
              <w:rPr>
                <w:sz w:val="20"/>
                <w:szCs w:val="20"/>
              </w:rPr>
              <w:t xml:space="preserve">It reflects rational response to slow internal promotion cycles.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High attrition raises recruitment and training costs for firms.</w:t>
            </w:r>
          </w:p>
          <w:p>
            <w:pPr>
              <w:spacing w:after="60"/>
            </w:pPr>
            <w:r>
              <w:rPr>
                <w:b/>
                <w:bCs/>
                <w:color w:val="B22222"/>
              </w:rPr>
              <w:t xml:space="preserve">2. </w:t>
            </w:r>
            <w:r>
              <w:rPr>
                <w:sz w:val="20"/>
                <w:szCs w:val="20"/>
              </w:rPr>
              <w:t xml:space="preserve">Frequent switching limits deep expertise and institutional knowledge.</w:t>
            </w:r>
          </w:p>
          <w:p>
            <w:pPr>
              <w:spacing w:after="60"/>
            </w:pPr>
            <w:r>
              <w:rPr>
                <w:b/>
                <w:bCs/>
                <w:color w:val="B22222"/>
              </w:rPr>
              <w:t xml:space="preserve">3. </w:t>
            </w:r>
            <w:r>
              <w:rPr>
                <w:sz w:val="20"/>
                <w:szCs w:val="20"/>
              </w:rPr>
              <w:t xml:space="preserve">It can signal poor patience for long-term skill building.</w:t>
            </w:r>
          </w:p>
          <w:p>
            <w:pPr>
              <w:spacing w:after="60"/>
            </w:pPr>
            <w:r>
              <w:rPr>
                <w:b/>
                <w:bCs/>
                <w:color w:val="B22222"/>
              </w:rPr>
              <w:t xml:space="preserve">4. </w:t>
            </w:r>
            <w:r>
              <w:rPr>
                <w:sz w:val="20"/>
                <w:szCs w:val="20"/>
              </w:rPr>
              <w:t xml:space="preserve">Employers may deprioritise investment in short-tenure employees.</w:t>
            </w:r>
          </w:p>
        </w:tc>
      </w:tr>
    </w:tbl>
    <w:p>
      <w:pPr>
        <w:pBdr>
          <w:bottom w:val="single" w:color="CCCCCC" w:sz="6" w:space="1"/>
        </w:pBdr>
        <w:spacing w:after="200"/>
      </w:pPr>
    </w:p>
    <w:p>
      <w:pPr>
        <w:spacing w:after="80" w:before="300"/>
      </w:pPr>
      <w:r>
        <w:rPr>
          <w:b/>
          <w:bCs/>
          <w:color w:val="B8860B"/>
          <w:sz w:val="24"/>
          <w:szCs w:val="24"/>
        </w:rPr>
        <w:t xml:space="preserve">Topic 13. </w:t>
      </w:r>
      <w:r>
        <w:rPr>
          <w:b/>
          <w:bCs/>
          <w:color w:val="111111"/>
          <w:sz w:val="24"/>
          <w:szCs w:val="24"/>
        </w:rPr>
        <w:t xml:space="preserve">Can traditional Indian organisations genuinely retain Gen Z talent through 2028?</w:t>
      </w:r>
    </w:p>
    <w:p>
      <w:pPr>
        <w:spacing w:after="120"/>
      </w:pPr>
      <w:r>
        <w:rPr>
          <w:b/>
          <w:bCs/>
          <w:i/>
          <w:iCs/>
          <w:color w:val="595959"/>
          <w:sz w:val="21"/>
          <w:szCs w:val="21"/>
        </w:rPr>
        <w:t xml:space="preserve">Context: </w:t>
      </w:r>
      <w:r>
        <w:rPr>
          <w:i/>
          <w:iCs/>
          <w:color w:val="595959"/>
          <w:sz w:val="21"/>
          <w:szCs w:val="21"/>
        </w:rPr>
        <w:t xml:space="preserve">Legacy Indian firms with hierarchical cultures face rising Gen Z attrition compared to new-age startups. Retention now requires redesigning growth paths, feedback culture and flexibility. Some argue structural change is too slow for traditional firms to compete. This connects employer branding to organisational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Many legacy firms are actively redesigning culture and career paths.</w:t>
            </w:r>
          </w:p>
          <w:p>
            <w:pPr>
              <w:spacing w:after="60"/>
            </w:pPr>
            <w:r>
              <w:rPr>
                <w:b/>
                <w:bCs/>
                <w:color w:val="2E7D32"/>
              </w:rPr>
              <w:t xml:space="preserve">2. </w:t>
            </w:r>
            <w:r>
              <w:rPr>
                <w:sz w:val="20"/>
                <w:szCs w:val="20"/>
              </w:rPr>
              <w:t xml:space="preserve">Strong brand and stability still attract Gen Z despite rigidity.</w:t>
            </w:r>
          </w:p>
          <w:p>
            <w:pPr>
              <w:spacing w:after="60"/>
            </w:pPr>
            <w:r>
              <w:rPr>
                <w:b/>
                <w:bCs/>
                <w:color w:val="2E7D32"/>
              </w:rPr>
              <w:t xml:space="preserve">3. </w:t>
            </w:r>
            <w:r>
              <w:rPr>
                <w:sz w:val="20"/>
                <w:szCs w:val="20"/>
              </w:rPr>
              <w:t xml:space="preserve">Structured mentorship at traditional firms appeals to some Gen Z segments.</w:t>
            </w:r>
          </w:p>
          <w:p>
            <w:pPr>
              <w:spacing w:after="60"/>
            </w:pPr>
            <w:r>
              <w:rPr>
                <w:b/>
                <w:bCs/>
                <w:color w:val="2E7D32"/>
              </w:rPr>
              <w:t xml:space="preserve">4. </w:t>
            </w:r>
            <w:r>
              <w:rPr>
                <w:sz w:val="20"/>
                <w:szCs w:val="20"/>
              </w:rPr>
              <w:t xml:space="preserve">Scale and resources allow faster investment in retention programmes.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Rigid hierarchies conflict directly with Gen Z's flexibility expectations.</w:t>
            </w:r>
          </w:p>
          <w:p>
            <w:pPr>
              <w:spacing w:after="60"/>
            </w:pPr>
            <w:r>
              <w:rPr>
                <w:b/>
                <w:bCs/>
                <w:color w:val="B22222"/>
              </w:rPr>
              <w:t xml:space="preserve">2. </w:t>
            </w:r>
            <w:r>
              <w:rPr>
                <w:sz w:val="20"/>
                <w:szCs w:val="20"/>
              </w:rPr>
              <w:t xml:space="preserve">Slow promotion cycles push ambitious Gen Z talent toward startups.</w:t>
            </w:r>
          </w:p>
          <w:p>
            <w:pPr>
              <w:spacing w:after="60"/>
            </w:pPr>
            <w:r>
              <w:rPr>
                <w:b/>
                <w:bCs/>
                <w:color w:val="B22222"/>
              </w:rPr>
              <w:t xml:space="preserve">3. </w:t>
            </w:r>
            <w:r>
              <w:rPr>
                <w:sz w:val="20"/>
                <w:szCs w:val="20"/>
              </w:rPr>
              <w:t xml:space="preserve">Legacy performance systems often lack the feedback Gen Z wants.</w:t>
            </w:r>
          </w:p>
          <w:p>
            <w:pPr>
              <w:spacing w:after="60"/>
            </w:pPr>
            <w:r>
              <w:rPr>
                <w:b/>
                <w:bCs/>
                <w:color w:val="B22222"/>
              </w:rPr>
              <w:t xml:space="preserve">4. </w:t>
            </w:r>
            <w:r>
              <w:rPr>
                <w:sz w:val="20"/>
                <w:szCs w:val="20"/>
              </w:rPr>
              <w:t xml:space="preserve">Attrition data already shows Gen Z leaving traditional firms fastest.</w:t>
            </w:r>
          </w:p>
        </w:tc>
      </w:tr>
    </w:tbl>
    <w:p>
      <w:pPr>
        <w:pBdr>
          <w:bottom w:val="single" w:color="CCCCCC" w:sz="6" w:space="1"/>
        </w:pBdr>
        <w:spacing w:after="200"/>
      </w:pPr>
    </w:p>
    <w:p>
      <w:pPr>
        <w:spacing w:after="80" w:before="300"/>
      </w:pPr>
      <w:r>
        <w:rPr>
          <w:b/>
          <w:bCs/>
          <w:color w:val="B8860B"/>
          <w:sz w:val="24"/>
          <w:szCs w:val="24"/>
        </w:rPr>
        <w:t xml:space="preserve">Topic 14. </w:t>
      </w:r>
      <w:r>
        <w:rPr>
          <w:b/>
          <w:bCs/>
          <w:color w:val="111111"/>
          <w:sz w:val="24"/>
          <w:szCs w:val="24"/>
        </w:rPr>
        <w:t xml:space="preserve">Gen Z and mental health at work — corporate responsibility or personal management?</w:t>
      </w:r>
    </w:p>
    <w:p>
      <w:pPr>
        <w:spacing w:after="120"/>
      </w:pPr>
      <w:r>
        <w:rPr>
          <w:b/>
          <w:bCs/>
          <w:i/>
          <w:iCs/>
          <w:color w:val="595959"/>
          <w:sz w:val="21"/>
          <w:szCs w:val="21"/>
        </w:rPr>
        <w:t xml:space="preserve">Context: </w:t>
      </w:r>
      <w:r>
        <w:rPr>
          <w:i/>
          <w:iCs/>
          <w:color w:val="595959"/>
          <w:sz w:val="21"/>
          <w:szCs w:val="21"/>
        </w:rPr>
        <w:t xml:space="preserve">Gen Z openly discusses mental health and expects employer support through policies and benefits. Some argue employers bear responsibility for creating healthy work environments. Others see mental health as a personal domain outside corporate mandate. The topic tests balance between organisational duty of care and individual autonomy.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Work-related stress and burnout are legitimate employer-caused harms.</w:t>
            </w:r>
          </w:p>
          <w:p>
            <w:pPr>
              <w:spacing w:after="60"/>
            </w:pPr>
            <w:r>
              <w:rPr>
                <w:b/>
                <w:bCs/>
                <w:color w:val="2E7D32"/>
              </w:rPr>
              <w:t xml:space="preserve">2. </w:t>
            </w:r>
            <w:r>
              <w:rPr>
                <w:sz w:val="20"/>
                <w:szCs w:val="20"/>
              </w:rPr>
              <w:t xml:space="preserve">Mental health support improves productivity and reduces attrition costs.</w:t>
            </w:r>
          </w:p>
          <w:p>
            <w:pPr>
              <w:spacing w:after="60"/>
            </w:pPr>
            <w:r>
              <w:rPr>
                <w:b/>
                <w:bCs/>
                <w:color w:val="2E7D32"/>
              </w:rPr>
              <w:t xml:space="preserve">3. </w:t>
            </w:r>
            <w:r>
              <w:rPr>
                <w:sz w:val="20"/>
                <w:szCs w:val="20"/>
              </w:rPr>
              <w:t xml:space="preserve">Progressive companies already show measurable ROI on wellbeing programmes.</w:t>
            </w:r>
          </w:p>
          <w:p>
            <w:pPr>
              <w:spacing w:after="60"/>
            </w:pPr>
            <w:r>
              <w:rPr>
                <w:b/>
                <w:bCs/>
                <w:color w:val="2E7D32"/>
              </w:rPr>
              <w:t xml:space="preserve">4. </w:t>
            </w:r>
            <w:r>
              <w:rPr>
                <w:sz w:val="20"/>
                <w:szCs w:val="20"/>
              </w:rPr>
              <w:t xml:space="preserve">Duty of care extends naturally to psychological, not just physical, safety.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Personal mental health has causes far beyond the workplace.</w:t>
            </w:r>
          </w:p>
          <w:p>
            <w:pPr>
              <w:spacing w:after="60"/>
            </w:pPr>
            <w:r>
              <w:rPr>
                <w:b/>
                <w:bCs/>
                <w:color w:val="B22222"/>
              </w:rPr>
              <w:t xml:space="preserve">2. </w:t>
            </w:r>
            <w:r>
              <w:rPr>
                <w:sz w:val="20"/>
                <w:szCs w:val="20"/>
              </w:rPr>
              <w:t xml:space="preserve">Over-medicalising normal work stress can reduce individual resilience.</w:t>
            </w:r>
          </w:p>
          <w:p>
            <w:pPr>
              <w:spacing w:after="60"/>
            </w:pPr>
            <w:r>
              <w:rPr>
                <w:b/>
                <w:bCs/>
                <w:color w:val="B22222"/>
              </w:rPr>
              <w:t xml:space="preserve">3. </w:t>
            </w:r>
            <w:r>
              <w:rPr>
                <w:sz w:val="20"/>
                <w:szCs w:val="20"/>
              </w:rPr>
              <w:t xml:space="preserve">Not all organisations have resources for comprehensive mental health support.</w:t>
            </w:r>
          </w:p>
          <w:p>
            <w:pPr>
              <w:spacing w:after="60"/>
            </w:pPr>
            <w:r>
              <w:rPr>
                <w:b/>
                <w:bCs/>
                <w:color w:val="B22222"/>
              </w:rPr>
              <w:t xml:space="preserve">4. </w:t>
            </w:r>
            <w:r>
              <w:rPr>
                <w:sz w:val="20"/>
                <w:szCs w:val="20"/>
              </w:rPr>
              <w:t xml:space="preserve">It risks blurring professional boundaries between employer and personal life.</w:t>
            </w:r>
          </w:p>
        </w:tc>
      </w:tr>
    </w:tbl>
    <w:p>
      <w:pPr>
        <w:pBdr>
          <w:bottom w:val="single" w:color="CCCCCC" w:sz="6" w:space="1"/>
        </w:pBdr>
        <w:spacing w:after="200"/>
      </w:pPr>
    </w:p>
    <w:p>
      <w:pPr>
        <w:spacing w:after="80" w:before="300"/>
      </w:pPr>
      <w:r>
        <w:rPr>
          <w:b/>
          <w:bCs/>
          <w:color w:val="B8860B"/>
          <w:sz w:val="24"/>
          <w:szCs w:val="24"/>
        </w:rPr>
        <w:t xml:space="preserve">Topic 15. </w:t>
      </w:r>
      <w:r>
        <w:rPr>
          <w:b/>
          <w:bCs/>
          <w:color w:val="111111"/>
          <w:sz w:val="24"/>
          <w:szCs w:val="24"/>
        </w:rPr>
        <w:t xml:space="preserve">Should companies design structurally different career tracks specifically for Gen Z employees?</w:t>
      </w:r>
    </w:p>
    <w:p>
      <w:pPr>
        <w:spacing w:after="120"/>
      </w:pPr>
      <w:r>
        <w:rPr>
          <w:b/>
          <w:bCs/>
          <w:i/>
          <w:iCs/>
          <w:color w:val="595959"/>
          <w:sz w:val="21"/>
          <w:szCs w:val="21"/>
        </w:rPr>
        <w:t xml:space="preserve">Context: </w:t>
      </w:r>
      <w:r>
        <w:rPr>
          <w:i/>
          <w:iCs/>
          <w:color w:val="595959"/>
          <w:sz w:val="21"/>
          <w:szCs w:val="21"/>
        </w:rPr>
        <w:t xml:space="preserve">Some organisations are piloting flexible, non-linear career tracks tailored to Gen Z preferences for speed and variety. Critics worry this creates inequity with other generational cohorts in the same workforce. Supporters see it as necessary evolution of talent management. This connects segmentation thinking from marketing to internal talent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Differentiated tracks match how Gen Z actually wants to grow.</w:t>
            </w:r>
          </w:p>
          <w:p>
            <w:pPr>
              <w:spacing w:after="60"/>
            </w:pPr>
            <w:r>
              <w:rPr>
                <w:b/>
                <w:bCs/>
                <w:color w:val="2E7D32"/>
              </w:rPr>
              <w:t xml:space="preserve">2. </w:t>
            </w:r>
            <w:r>
              <w:rPr>
                <w:sz w:val="20"/>
                <w:szCs w:val="20"/>
              </w:rPr>
              <w:t xml:space="preserve">It can significantly improve retention of high-potential young talent.</w:t>
            </w:r>
          </w:p>
          <w:p>
            <w:pPr>
              <w:spacing w:after="60"/>
            </w:pPr>
            <w:r>
              <w:rPr>
                <w:b/>
                <w:bCs/>
                <w:color w:val="2E7D32"/>
              </w:rPr>
              <w:t xml:space="preserve">3. </w:t>
            </w:r>
            <w:r>
              <w:rPr>
                <w:sz w:val="20"/>
                <w:szCs w:val="20"/>
              </w:rPr>
              <w:t xml:space="preserve">Flexible tracks better utilise Gen Z's digital-native skill sets.</w:t>
            </w:r>
          </w:p>
          <w:p>
            <w:pPr>
              <w:spacing w:after="60"/>
            </w:pPr>
            <w:r>
              <w:rPr>
                <w:b/>
                <w:bCs/>
                <w:color w:val="2E7D32"/>
              </w:rPr>
              <w:t xml:space="preserve">4. </w:t>
            </w:r>
            <w:r>
              <w:rPr>
                <w:sz w:val="20"/>
                <w:szCs w:val="20"/>
              </w:rPr>
              <w:t xml:space="preserve">Segmented career design mirrors proven customer segmentation logic.</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Separate tracks risk perceived unfairness among other generations.</w:t>
            </w:r>
          </w:p>
          <w:p>
            <w:pPr>
              <w:spacing w:after="60"/>
            </w:pPr>
            <w:r>
              <w:rPr>
                <w:b/>
                <w:bCs/>
                <w:color w:val="B22222"/>
              </w:rPr>
              <w:t xml:space="preserve">2. </w:t>
            </w:r>
            <w:r>
              <w:rPr>
                <w:sz w:val="20"/>
                <w:szCs w:val="20"/>
              </w:rPr>
              <w:t xml:space="preserve">It could fragment organisational culture and shared standards.</w:t>
            </w:r>
          </w:p>
          <w:p>
            <w:pPr>
              <w:spacing w:after="60"/>
            </w:pPr>
            <w:r>
              <w:rPr>
                <w:b/>
                <w:bCs/>
                <w:color w:val="B22222"/>
              </w:rPr>
              <w:t xml:space="preserve">3. </w:t>
            </w:r>
            <w:r>
              <w:rPr>
                <w:sz w:val="20"/>
                <w:szCs w:val="20"/>
              </w:rPr>
              <w:t xml:space="preserve">Overcustomisation is administratively complex and costly to manage.</w:t>
            </w:r>
          </w:p>
          <w:p>
            <w:pPr>
              <w:spacing w:after="60"/>
            </w:pPr>
            <w:r>
              <w:rPr>
                <w:b/>
                <w:bCs/>
                <w:color w:val="B22222"/>
              </w:rPr>
              <w:t xml:space="preserve">4. </w:t>
            </w:r>
            <w:r>
              <w:rPr>
                <w:sz w:val="20"/>
                <w:szCs w:val="20"/>
              </w:rPr>
              <w:t xml:space="preserve">Core competency and merit criteria should apply equally to all.</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AI, GENERATIVE AI &amp; DIGITAL MARKETING</w:t>
      </w:r>
    </w:p>
    <w:p>
      <w:pPr>
        <w:spacing w:after="80" w:before="300"/>
      </w:pPr>
      <w:r>
        <w:rPr>
          <w:b/>
          <w:bCs/>
          <w:color w:val="B8860B"/>
          <w:sz w:val="24"/>
          <w:szCs w:val="24"/>
        </w:rPr>
        <w:t xml:space="preserve">Topic 16. </w:t>
      </w:r>
      <w:r>
        <w:rPr>
          <w:b/>
          <w:bCs/>
          <w:color w:val="111111"/>
          <w:sz w:val="24"/>
          <w:szCs w:val="24"/>
        </w:rPr>
        <w:t xml:space="preserve">AI is the single biggest opportunity for Indian businesses in 2026 — agree or disagree?</w:t>
      </w:r>
    </w:p>
    <w:p>
      <w:pPr>
        <w:spacing w:after="120"/>
      </w:pPr>
      <w:r>
        <w:rPr>
          <w:b/>
          <w:bCs/>
          <w:i/>
          <w:iCs/>
          <w:color w:val="595959"/>
          <w:sz w:val="21"/>
          <w:szCs w:val="21"/>
        </w:rPr>
        <w:t xml:space="preserve">Context: </w:t>
      </w:r>
      <w:r>
        <w:rPr>
          <w:i/>
          <w:iCs/>
          <w:color w:val="595959"/>
          <w:sz w:val="21"/>
          <w:szCs w:val="21"/>
        </w:rPr>
        <w:t xml:space="preserve">AI adoption is reshaping marketing personalisation, customer service and product development across Indian industry. Supporters see AI as a productivity multiplier unmatched by any other technology. Sceptics point to job displacement, data quality gaps and infrastructure limits. This broad topic tests structured business-opportunity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AI enables hyper-personalised marketing at previously impossible scale.</w:t>
            </w:r>
          </w:p>
          <w:p>
            <w:pPr>
              <w:spacing w:after="60"/>
            </w:pPr>
            <w:r>
              <w:rPr>
                <w:b/>
                <w:bCs/>
                <w:color w:val="2E7D32"/>
              </w:rPr>
              <w:t xml:space="preserve">2. </w:t>
            </w:r>
            <w:r>
              <w:rPr>
                <w:sz w:val="20"/>
                <w:szCs w:val="20"/>
              </w:rPr>
              <w:t xml:space="preserve">It cuts costs sharply in service, content and analytics functions.</w:t>
            </w:r>
          </w:p>
          <w:p>
            <w:pPr>
              <w:spacing w:after="60"/>
            </w:pPr>
            <w:r>
              <w:rPr>
                <w:b/>
                <w:bCs/>
                <w:color w:val="2E7D32"/>
              </w:rPr>
              <w:t xml:space="preserve">3. </w:t>
            </w:r>
            <w:r>
              <w:rPr>
                <w:sz w:val="20"/>
                <w:szCs w:val="20"/>
              </w:rPr>
              <w:t xml:space="preserve">India's large digital user base creates rich AI training data.</w:t>
            </w:r>
          </w:p>
          <w:p>
            <w:pPr>
              <w:spacing w:after="60"/>
            </w:pPr>
            <w:r>
              <w:rPr>
                <w:b/>
                <w:bCs/>
                <w:color w:val="2E7D32"/>
              </w:rPr>
              <w:t xml:space="preserve">4. </w:t>
            </w:r>
            <w:r>
              <w:rPr>
                <w:sz w:val="20"/>
                <w:szCs w:val="20"/>
              </w:rPr>
              <w:t xml:space="preserve">Early AI adopters are already showing measurable productivity gains.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Infrastructure, talent and data gaps limit near-term AI adoption.</w:t>
            </w:r>
          </w:p>
          <w:p>
            <w:pPr>
              <w:spacing w:after="60"/>
            </w:pPr>
            <w:r>
              <w:rPr>
                <w:b/>
                <w:bCs/>
                <w:color w:val="B22222"/>
              </w:rPr>
              <w:t xml:space="preserve">2. </w:t>
            </w:r>
            <w:r>
              <w:rPr>
                <w:sz w:val="20"/>
                <w:szCs w:val="20"/>
              </w:rPr>
              <w:t xml:space="preserve">Other levers like manufacturing and infrastructure may matter more.</w:t>
            </w:r>
          </w:p>
          <w:p>
            <w:pPr>
              <w:spacing w:after="60"/>
            </w:pPr>
            <w:r>
              <w:rPr>
                <w:b/>
                <w:bCs/>
                <w:color w:val="B22222"/>
              </w:rPr>
              <w:t xml:space="preserve">3. </w:t>
            </w:r>
            <w:r>
              <w:rPr>
                <w:sz w:val="20"/>
                <w:szCs w:val="20"/>
              </w:rPr>
              <w:t xml:space="preserve">AI risks job displacement across large parts of the workforce.</w:t>
            </w:r>
          </w:p>
          <w:p>
            <w:pPr>
              <w:spacing w:after="60"/>
            </w:pPr>
            <w:r>
              <w:rPr>
                <w:b/>
                <w:bCs/>
                <w:color w:val="B22222"/>
              </w:rPr>
              <w:t xml:space="preserve">4. </w:t>
            </w:r>
            <w:r>
              <w:rPr>
                <w:sz w:val="20"/>
                <w:szCs w:val="20"/>
              </w:rPr>
              <w:t xml:space="preserve">Overhyped AI investment has led to disappointing returns elsewhere.</w:t>
            </w:r>
          </w:p>
        </w:tc>
      </w:tr>
    </w:tbl>
    <w:p>
      <w:pPr>
        <w:pBdr>
          <w:bottom w:val="single" w:color="CCCCCC" w:sz="6" w:space="1"/>
        </w:pBdr>
        <w:spacing w:after="200"/>
      </w:pPr>
    </w:p>
    <w:p>
      <w:pPr>
        <w:spacing w:after="80" w:before="300"/>
      </w:pPr>
      <w:r>
        <w:rPr>
          <w:b/>
          <w:bCs/>
          <w:color w:val="B8860B"/>
          <w:sz w:val="24"/>
          <w:szCs w:val="24"/>
        </w:rPr>
        <w:t xml:space="preserve">Topic 17. </w:t>
      </w:r>
      <w:r>
        <w:rPr>
          <w:b/>
          <w:bCs/>
          <w:color w:val="111111"/>
          <w:sz w:val="24"/>
          <w:szCs w:val="24"/>
        </w:rPr>
        <w:t xml:space="preserve">Will generative AI replace entry-level knowledge workers by 2028?</w:t>
      </w:r>
    </w:p>
    <w:p>
      <w:pPr>
        <w:spacing w:after="120"/>
      </w:pPr>
      <w:r>
        <w:rPr>
          <w:b/>
          <w:bCs/>
          <w:i/>
          <w:iCs/>
          <w:color w:val="595959"/>
          <w:sz w:val="21"/>
          <w:szCs w:val="21"/>
        </w:rPr>
        <w:t xml:space="preserve">Context: </w:t>
      </w:r>
      <w:r>
        <w:rPr>
          <w:i/>
          <w:iCs/>
          <w:color w:val="595959"/>
          <w:sz w:val="21"/>
          <w:szCs w:val="21"/>
        </w:rPr>
        <w:t xml:space="preserve">Generative AI tools now draft content, code and analysis once done by junior employees. This raises concern about the future of entry-level hiring pipelines, including in marketing and consulting. Others argue AI will augment rather than replace junior roles, shifting required skills. The topic connects to campus placement anxieties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AI already performs many routine drafting and analysis tasks.</w:t>
            </w:r>
          </w:p>
          <w:p>
            <w:pPr>
              <w:spacing w:after="60"/>
            </w:pPr>
            <w:r>
              <w:rPr>
                <w:b/>
                <w:bCs/>
                <w:color w:val="2E7D32"/>
              </w:rPr>
              <w:t xml:space="preserve">2. </w:t>
            </w:r>
            <w:r>
              <w:rPr>
                <w:sz w:val="20"/>
                <w:szCs w:val="20"/>
              </w:rPr>
              <w:t xml:space="preserve">Companies are visibly reducing junior hiring in content-heavy roles.</w:t>
            </w:r>
          </w:p>
          <w:p>
            <w:pPr>
              <w:spacing w:after="60"/>
            </w:pPr>
            <w:r>
              <w:rPr>
                <w:b/>
                <w:bCs/>
                <w:color w:val="2E7D32"/>
              </w:rPr>
              <w:t xml:space="preserve">3. </w:t>
            </w:r>
            <w:r>
              <w:rPr>
                <w:sz w:val="20"/>
                <w:szCs w:val="20"/>
              </w:rPr>
              <w:t xml:space="preserve">Cost pressure pushes firms toward AI over entry-level headcount.</w:t>
            </w:r>
          </w:p>
          <w:p>
            <w:pPr>
              <w:spacing w:after="60"/>
            </w:pPr>
            <w:r>
              <w:rPr>
                <w:b/>
                <w:bCs/>
                <w:color w:val="2E7D32"/>
              </w:rPr>
              <w:t xml:space="preserve">4. </w:t>
            </w:r>
            <w:r>
              <w:rPr>
                <w:sz w:val="20"/>
                <w:szCs w:val="20"/>
              </w:rPr>
              <w:t xml:space="preserve">Early evidence shows AI handling first-draft work reliably.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AI still needs human oversight, judgment and contextual correction.</w:t>
            </w:r>
          </w:p>
          <w:p>
            <w:pPr>
              <w:spacing w:after="60"/>
            </w:pPr>
            <w:r>
              <w:rPr>
                <w:b/>
                <w:bCs/>
                <w:color w:val="B22222"/>
              </w:rPr>
              <w:t xml:space="preserve">2. </w:t>
            </w:r>
            <w:r>
              <w:rPr>
                <w:sz w:val="20"/>
                <w:szCs w:val="20"/>
              </w:rPr>
              <w:t xml:space="preserve">Entry-level roles will evolve to manage and prompt AI, not vanish.</w:t>
            </w:r>
          </w:p>
          <w:p>
            <w:pPr>
              <w:spacing w:after="60"/>
            </w:pPr>
            <w:r>
              <w:rPr>
                <w:b/>
                <w:bCs/>
                <w:color w:val="B22222"/>
              </w:rPr>
              <w:t xml:space="preserve">3. </w:t>
            </w:r>
            <w:r>
              <w:rPr>
                <w:sz w:val="20"/>
                <w:szCs w:val="20"/>
              </w:rPr>
              <w:t xml:space="preserve">Client trust and accountability still require human decision-makers.</w:t>
            </w:r>
          </w:p>
          <w:p>
            <w:pPr>
              <w:spacing w:after="60"/>
            </w:pPr>
            <w:r>
              <w:rPr>
                <w:b/>
                <w:bCs/>
                <w:color w:val="B22222"/>
              </w:rPr>
              <w:t xml:space="preserve">4. </w:t>
            </w:r>
            <w:r>
              <w:rPr>
                <w:sz w:val="20"/>
                <w:szCs w:val="20"/>
              </w:rPr>
              <w:t xml:space="preserve">Historical automation waves shifted, rather than eliminated, entry jobs.</w:t>
            </w:r>
          </w:p>
        </w:tc>
      </w:tr>
    </w:tbl>
    <w:p>
      <w:pPr>
        <w:pBdr>
          <w:bottom w:val="single" w:color="CCCCCC" w:sz="6" w:space="1"/>
        </w:pBdr>
        <w:spacing w:after="200"/>
      </w:pPr>
    </w:p>
    <w:p>
      <w:pPr>
        <w:spacing w:after="80" w:before="300"/>
      </w:pPr>
      <w:r>
        <w:rPr>
          <w:b/>
          <w:bCs/>
          <w:color w:val="B8860B"/>
          <w:sz w:val="24"/>
          <w:szCs w:val="24"/>
        </w:rPr>
        <w:t xml:space="preserve">Topic 18. </w:t>
      </w:r>
      <w:r>
        <w:rPr>
          <w:b/>
          <w:bCs/>
          <w:color w:val="111111"/>
          <w:sz w:val="24"/>
          <w:szCs w:val="24"/>
        </w:rPr>
        <w:t xml:space="preserve">Future of artificial intelligence — where will it be in 10 years?</w:t>
      </w:r>
    </w:p>
    <w:p>
      <w:pPr>
        <w:spacing w:after="120"/>
      </w:pPr>
      <w:r>
        <w:rPr>
          <w:b/>
          <w:bCs/>
          <w:i/>
          <w:iCs/>
          <w:color w:val="595959"/>
          <w:sz w:val="21"/>
          <w:szCs w:val="21"/>
        </w:rPr>
        <w:t xml:space="preserve">Context: </w:t>
      </w:r>
      <w:r>
        <w:rPr>
          <w:i/>
          <w:iCs/>
          <w:color w:val="595959"/>
          <w:sz w:val="21"/>
          <w:szCs w:val="21"/>
        </w:rPr>
        <w:t xml:space="preserve">AI's trajectory over the next decade is debated between incremental integration and transformative general intelligence. Marketing applications may extend from personalisation to fully autonomous campaign management. Sceptics highlight technical, ethical and regulatory limits ahead. This open-ended topic rewards a structured future-scenario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AI capability has compounded rapidly, suggesting continued acceleration.</w:t>
            </w:r>
          </w:p>
          <w:p>
            <w:pPr>
              <w:spacing w:after="60"/>
            </w:pPr>
            <w:r>
              <w:rPr>
                <w:b/>
                <w:bCs/>
                <w:color w:val="2E7D32"/>
              </w:rPr>
              <w:t xml:space="preserve">2. </w:t>
            </w:r>
            <w:r>
              <w:rPr>
                <w:sz w:val="20"/>
                <w:szCs w:val="20"/>
              </w:rPr>
              <w:t xml:space="preserve">Investment and talent flows into AI remain at record highs.</w:t>
            </w:r>
          </w:p>
          <w:p>
            <w:pPr>
              <w:spacing w:after="60"/>
            </w:pPr>
            <w:r>
              <w:rPr>
                <w:b/>
                <w:bCs/>
                <w:color w:val="2E7D32"/>
              </w:rPr>
              <w:t xml:space="preserve">3. </w:t>
            </w:r>
            <w:r>
              <w:rPr>
                <w:sz w:val="20"/>
                <w:szCs w:val="20"/>
              </w:rPr>
              <w:t xml:space="preserve">Autonomous agents already show early signs of complex task handling.</w:t>
            </w:r>
          </w:p>
          <w:p>
            <w:pPr>
              <w:spacing w:after="60"/>
            </w:pPr>
            <w:r>
              <w:rPr>
                <w:b/>
                <w:bCs/>
                <w:color w:val="2E7D32"/>
              </w:rPr>
              <w:t xml:space="preserve">4. </w:t>
            </w:r>
            <w:r>
              <w:rPr>
                <w:sz w:val="20"/>
                <w:szCs w:val="20"/>
              </w:rPr>
              <w:t xml:space="preserve">Compute and model efficiency gains keep lowering deployment barriers.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Regulatory and ethical guardrails may significantly slow deployment.</w:t>
            </w:r>
          </w:p>
          <w:p>
            <w:pPr>
              <w:spacing w:after="60"/>
            </w:pPr>
            <w:r>
              <w:rPr>
                <w:b/>
                <w:bCs/>
                <w:color w:val="B22222"/>
              </w:rPr>
              <w:t xml:space="preserve">2. </w:t>
            </w:r>
            <w:r>
              <w:rPr>
                <w:sz w:val="20"/>
                <w:szCs w:val="20"/>
              </w:rPr>
              <w:t xml:space="preserve">Diminishing returns on scale could plateau near-term AI progress.</w:t>
            </w:r>
          </w:p>
          <w:p>
            <w:pPr>
              <w:spacing w:after="60"/>
            </w:pPr>
            <w:r>
              <w:rPr>
                <w:b/>
                <w:bCs/>
                <w:color w:val="B22222"/>
              </w:rPr>
              <w:t xml:space="preserve">3. </w:t>
            </w:r>
            <w:r>
              <w:rPr>
                <w:sz w:val="20"/>
                <w:szCs w:val="20"/>
              </w:rPr>
              <w:t xml:space="preserve">Energy and compute costs pose real physical constraints on growth.</w:t>
            </w:r>
          </w:p>
          <w:p>
            <w:pPr>
              <w:spacing w:after="60"/>
            </w:pPr>
            <w:r>
              <w:rPr>
                <w:b/>
                <w:bCs/>
                <w:color w:val="B22222"/>
              </w:rPr>
              <w:t xml:space="preserve">4. </w:t>
            </w:r>
            <w:r>
              <w:rPr>
                <w:sz w:val="20"/>
                <w:szCs w:val="20"/>
              </w:rPr>
              <w:t xml:space="preserve">Public trust concerns could restrict AI's most ambitious use cases.</w:t>
            </w:r>
          </w:p>
        </w:tc>
      </w:tr>
    </w:tbl>
    <w:p>
      <w:pPr>
        <w:pBdr>
          <w:bottom w:val="single" w:color="CCCCCC" w:sz="6" w:space="1"/>
        </w:pBdr>
        <w:spacing w:after="200"/>
      </w:pPr>
    </w:p>
    <w:p>
      <w:pPr>
        <w:spacing w:after="80" w:before="300"/>
      </w:pPr>
      <w:r>
        <w:rPr>
          <w:b/>
          <w:bCs/>
          <w:color w:val="B8860B"/>
          <w:sz w:val="24"/>
          <w:szCs w:val="24"/>
        </w:rPr>
        <w:t xml:space="preserve">Topic 19. </w:t>
      </w:r>
      <w:r>
        <w:rPr>
          <w:b/>
          <w:bCs/>
          <w:color w:val="111111"/>
          <w:sz w:val="24"/>
          <w:szCs w:val="24"/>
        </w:rPr>
        <w:t xml:space="preserve">Will ChatGPT kill traditional search engines or fundamentally transform them?</w:t>
      </w:r>
    </w:p>
    <w:p>
      <w:pPr>
        <w:spacing w:after="120"/>
      </w:pPr>
      <w:r>
        <w:rPr>
          <w:b/>
          <w:bCs/>
          <w:i/>
          <w:iCs/>
          <w:color w:val="595959"/>
          <w:sz w:val="21"/>
          <w:szCs w:val="21"/>
        </w:rPr>
        <w:t xml:space="preserve">Context: </w:t>
      </w:r>
      <w:r>
        <w:rPr>
          <w:i/>
          <w:iCs/>
          <w:color w:val="595959"/>
          <w:sz w:val="21"/>
          <w:szCs w:val="21"/>
        </w:rPr>
        <w:t xml:space="preserve">Conversational AI answers are shifting how consumers discover brands and products, threatening traditional keyword search and SEO models. Google itself has integrated AI overviews to defend its position. This directly affects digital marketing budgets and search engine optimisation strategy. The debate weighs disruption versus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Conversational answers reduce clicks to traditional search results pages.</w:t>
            </w:r>
          </w:p>
          <w:p>
            <w:pPr>
              <w:spacing w:after="60"/>
            </w:pPr>
            <w:r>
              <w:rPr>
                <w:b/>
                <w:bCs/>
                <w:color w:val="2E7D32"/>
              </w:rPr>
              <w:t xml:space="preserve">2. </w:t>
            </w:r>
            <w:r>
              <w:rPr>
                <w:sz w:val="20"/>
                <w:szCs w:val="20"/>
              </w:rPr>
              <w:t xml:space="preserve">Younger users increasingly default to AI chat over search bars.</w:t>
            </w:r>
          </w:p>
          <w:p>
            <w:pPr>
              <w:spacing w:after="60"/>
            </w:pPr>
            <w:r>
              <w:rPr>
                <w:b/>
                <w:bCs/>
                <w:color w:val="2E7D32"/>
              </w:rPr>
              <w:t xml:space="preserve">3. </w:t>
            </w:r>
            <w:r>
              <w:rPr>
                <w:sz w:val="20"/>
                <w:szCs w:val="20"/>
              </w:rPr>
              <w:t xml:space="preserve">AI assistants can bundle discovery, comparison and purchase in one step.</w:t>
            </w:r>
          </w:p>
          <w:p>
            <w:pPr>
              <w:spacing w:after="60"/>
            </w:pPr>
            <w:r>
              <w:rPr>
                <w:b/>
                <w:bCs/>
                <w:color w:val="2E7D32"/>
              </w:rPr>
              <w:t xml:space="preserve">4. </w:t>
            </w:r>
            <w:r>
              <w:rPr>
                <w:sz w:val="20"/>
                <w:szCs w:val="20"/>
              </w:rPr>
              <w:t xml:space="preserve">Search engines are already losing ad revenue to AI-driven queries.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Search engines are integrating AI rather than being replaced by it.</w:t>
            </w:r>
          </w:p>
          <w:p>
            <w:pPr>
              <w:spacing w:after="60"/>
            </w:pPr>
            <w:r>
              <w:rPr>
                <w:b/>
                <w:bCs/>
                <w:color w:val="B22222"/>
              </w:rPr>
              <w:t xml:space="preserve">2. </w:t>
            </w:r>
            <w:r>
              <w:rPr>
                <w:sz w:val="20"/>
                <w:szCs w:val="20"/>
              </w:rPr>
              <w:t xml:space="preserve">Real-time, transactional and local search still favour traditional engines.</w:t>
            </w:r>
          </w:p>
          <w:p>
            <w:pPr>
              <w:spacing w:after="60"/>
            </w:pPr>
            <w:r>
              <w:rPr>
                <w:b/>
                <w:bCs/>
                <w:color w:val="B22222"/>
              </w:rPr>
              <w:t xml:space="preserve">3. </w:t>
            </w:r>
            <w:r>
              <w:rPr>
                <w:sz w:val="20"/>
                <w:szCs w:val="20"/>
              </w:rPr>
              <w:t xml:space="preserve">Advertisers' dependence on search infrastructure is deeply entrenched.</w:t>
            </w:r>
          </w:p>
          <w:p>
            <w:pPr>
              <w:spacing w:after="60"/>
            </w:pPr>
            <w:r>
              <w:rPr>
                <w:b/>
                <w:bCs/>
                <w:color w:val="B22222"/>
              </w:rPr>
              <w:t xml:space="preserve">4. </w:t>
            </w:r>
            <w:r>
              <w:rPr>
                <w:sz w:val="20"/>
                <w:szCs w:val="20"/>
              </w:rPr>
              <w:t xml:space="preserve">AI answers still rely on search-indexed data as their backbone.</w:t>
            </w:r>
          </w:p>
        </w:tc>
      </w:tr>
    </w:tbl>
    <w:p>
      <w:pPr>
        <w:pBdr>
          <w:bottom w:val="single" w:color="CCCCCC" w:sz="6" w:space="1"/>
        </w:pBdr>
        <w:spacing w:after="200"/>
      </w:pPr>
    </w:p>
    <w:p>
      <w:pPr>
        <w:spacing w:after="80" w:before="300"/>
      </w:pPr>
      <w:r>
        <w:rPr>
          <w:b/>
          <w:bCs/>
          <w:color w:val="B8860B"/>
          <w:sz w:val="24"/>
          <w:szCs w:val="24"/>
        </w:rPr>
        <w:t xml:space="preserve">Topic 20. </w:t>
      </w:r>
      <w:r>
        <w:rPr>
          <w:b/>
          <w:bCs/>
          <w:color w:val="111111"/>
          <w:sz w:val="24"/>
          <w:szCs w:val="24"/>
        </w:rPr>
        <w:t xml:space="preserve">The deepfake dilemma — AI-generated content and the collapse of digital trust</w:t>
      </w:r>
    </w:p>
    <w:p>
      <w:pPr>
        <w:spacing w:after="120"/>
      </w:pPr>
      <w:r>
        <w:rPr>
          <w:b/>
          <w:bCs/>
          <w:i/>
          <w:iCs/>
          <w:color w:val="595959"/>
          <w:sz w:val="21"/>
          <w:szCs w:val="21"/>
        </w:rPr>
        <w:t xml:space="preserve">Context: </w:t>
      </w:r>
      <w:r>
        <w:rPr>
          <w:i/>
          <w:iCs/>
          <w:color w:val="595959"/>
          <w:sz w:val="21"/>
          <w:szCs w:val="21"/>
        </w:rPr>
        <w:t xml:space="preserve">Deepfakes threaten brand safety, celebrity endorsements and consumer trust in digital content authenticity. Marketers face rising risk of fraudulent brand impersonation and fake testimonials. Some argue detection technology and regulation can manage the risk. This topic tests crisis management and brand trust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Deepfakes are already being used for brand and celebrity impersonation.</w:t>
            </w:r>
          </w:p>
          <w:p>
            <w:pPr>
              <w:spacing w:after="60"/>
            </w:pPr>
            <w:r>
              <w:rPr>
                <w:b/>
                <w:bCs/>
                <w:color w:val="2E7D32"/>
              </w:rPr>
              <w:t xml:space="preserve">2. </w:t>
            </w:r>
            <w:r>
              <w:rPr>
                <w:sz w:val="20"/>
                <w:szCs w:val="20"/>
              </w:rPr>
              <w:t xml:space="preserve">Consumer trust in digital content is measurably declining.</w:t>
            </w:r>
          </w:p>
          <w:p>
            <w:pPr>
              <w:spacing w:after="60"/>
            </w:pPr>
            <w:r>
              <w:rPr>
                <w:b/>
                <w:bCs/>
                <w:color w:val="2E7D32"/>
              </w:rPr>
              <w:t xml:space="preserve">3. </w:t>
            </w:r>
            <w:r>
              <w:rPr>
                <w:sz w:val="20"/>
                <w:szCs w:val="20"/>
              </w:rPr>
              <w:t xml:space="preserve">Detection technology consistently lags behind generation capability.</w:t>
            </w:r>
          </w:p>
          <w:p>
            <w:pPr>
              <w:spacing w:after="60"/>
            </w:pPr>
            <w:r>
              <w:rPr>
                <w:b/>
                <w:bCs/>
                <w:color w:val="2E7D32"/>
              </w:rPr>
              <w:t xml:space="preserve">4. </w:t>
            </w:r>
            <w:r>
              <w:rPr>
                <w:sz w:val="20"/>
                <w:szCs w:val="20"/>
              </w:rPr>
              <w:t xml:space="preserve">Fake endorsements can cause instant, hard-to-reverse brand damage.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Watermarking and provenance standards are rapidly being developed.</w:t>
            </w:r>
          </w:p>
          <w:p>
            <w:pPr>
              <w:spacing w:after="60"/>
            </w:pPr>
            <w:r>
              <w:rPr>
                <w:b/>
                <w:bCs/>
                <w:color w:val="B22222"/>
              </w:rPr>
              <w:t xml:space="preserve">2. </w:t>
            </w:r>
            <w:r>
              <w:rPr>
                <w:sz w:val="20"/>
                <w:szCs w:val="20"/>
              </w:rPr>
              <w:t xml:space="preserve">Platforms are investing heavily in detection and takedown systems.</w:t>
            </w:r>
          </w:p>
          <w:p>
            <w:pPr>
              <w:spacing w:after="60"/>
            </w:pPr>
            <w:r>
              <w:rPr>
                <w:b/>
                <w:bCs/>
                <w:color w:val="B22222"/>
              </w:rPr>
              <w:t xml:space="preserve">3. </w:t>
            </w:r>
            <w:r>
              <w:rPr>
                <w:sz w:val="20"/>
                <w:szCs w:val="20"/>
              </w:rPr>
              <w:t xml:space="preserve">Regulatory frameworks are emerging to criminalise malicious deepfakes.</w:t>
            </w:r>
          </w:p>
          <w:p>
            <w:pPr>
              <w:spacing w:after="60"/>
            </w:pPr>
            <w:r>
              <w:rPr>
                <w:b/>
                <w:bCs/>
                <w:color w:val="B22222"/>
              </w:rPr>
              <w:t xml:space="preserve">4. </w:t>
            </w:r>
            <w:r>
              <w:rPr>
                <w:sz w:val="20"/>
                <w:szCs w:val="20"/>
              </w:rPr>
              <w:t xml:space="preserve">Brand verification tools can help consumers distinguish authentic content.</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MEDIA, PLATFORMS &amp; SOCIAL REGULATION</w:t>
      </w:r>
    </w:p>
    <w:p>
      <w:pPr>
        <w:spacing w:after="80" w:before="300"/>
      </w:pPr>
      <w:r>
        <w:rPr>
          <w:b/>
          <w:bCs/>
          <w:color w:val="B8860B"/>
          <w:sz w:val="24"/>
          <w:szCs w:val="24"/>
        </w:rPr>
        <w:t xml:space="preserve">Topic 21. </w:t>
      </w:r>
      <w:r>
        <w:rPr>
          <w:b/>
          <w:bCs/>
          <w:color w:val="111111"/>
          <w:sz w:val="24"/>
          <w:szCs w:val="24"/>
        </w:rPr>
        <w:t xml:space="preserve">Should social media platforms be regulated as publishers, not just neutral platforms?</w:t>
      </w:r>
    </w:p>
    <w:p>
      <w:pPr>
        <w:spacing w:after="120"/>
      </w:pPr>
      <w:r>
        <w:rPr>
          <w:b/>
          <w:bCs/>
          <w:i/>
          <w:iCs/>
          <w:color w:val="595959"/>
          <w:sz w:val="21"/>
          <w:szCs w:val="21"/>
        </w:rPr>
        <w:t xml:space="preserve">Context: </w:t>
      </w:r>
      <w:r>
        <w:rPr>
          <w:i/>
          <w:iCs/>
          <w:color w:val="595959"/>
          <w:sz w:val="21"/>
          <w:szCs w:val="21"/>
        </w:rPr>
        <w:t xml:space="preserve">Platforms currently enjoy safe-harbour protections as neutral intermediaries rather than content publishers. Critics argue algorithmic curation makes them active publishers responsible for content impact. This affects how brands assess platform risk and ad placement safety. The debate has direct implications for digital marketing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Algorithmic curation makes platforms active editorial decision-makers.</w:t>
            </w:r>
          </w:p>
          <w:p>
            <w:pPr>
              <w:spacing w:after="60"/>
            </w:pPr>
            <w:r>
              <w:rPr>
                <w:b/>
                <w:bCs/>
                <w:color w:val="2E7D32"/>
              </w:rPr>
              <w:t xml:space="preserve">2. </w:t>
            </w:r>
            <w:r>
              <w:rPr>
                <w:sz w:val="20"/>
                <w:szCs w:val="20"/>
              </w:rPr>
              <w:t xml:space="preserve">Publisher status would increase accountability for harmful content.</w:t>
            </w:r>
          </w:p>
          <w:p>
            <w:pPr>
              <w:spacing w:after="60"/>
            </w:pPr>
            <w:r>
              <w:rPr>
                <w:b/>
                <w:bCs/>
                <w:color w:val="2E7D32"/>
              </w:rPr>
              <w:t xml:space="preserve">3. </w:t>
            </w:r>
            <w:r>
              <w:rPr>
                <w:sz w:val="20"/>
                <w:szCs w:val="20"/>
              </w:rPr>
              <w:t xml:space="preserve">It would incentivise platforms to invest more in content moderation.</w:t>
            </w:r>
          </w:p>
          <w:p>
            <w:pPr>
              <w:spacing w:after="60"/>
            </w:pPr>
            <w:r>
              <w:rPr>
                <w:b/>
                <w:bCs/>
                <w:color w:val="2E7D32"/>
              </w:rPr>
              <w:t xml:space="preserve">4. </w:t>
            </w:r>
            <w:r>
              <w:rPr>
                <w:sz w:val="20"/>
                <w:szCs w:val="20"/>
              </w:rPr>
              <w:t xml:space="preserve">Advertisers benefit from clearer brand-safety accountability standards.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Publisher liability could severely limit free expression online.</w:t>
            </w:r>
          </w:p>
          <w:p>
            <w:pPr>
              <w:spacing w:after="60"/>
            </w:pPr>
            <w:r>
              <w:rPr>
                <w:b/>
                <w:bCs/>
                <w:color w:val="B22222"/>
              </w:rPr>
              <w:t xml:space="preserve">2. </w:t>
            </w:r>
            <w:r>
              <w:rPr>
                <w:sz w:val="20"/>
                <w:szCs w:val="20"/>
              </w:rPr>
              <w:t xml:space="preserve">Moderating billions of posts at publisher-level scrutiny is impractical.</w:t>
            </w:r>
          </w:p>
          <w:p>
            <w:pPr>
              <w:spacing w:after="60"/>
            </w:pPr>
            <w:r>
              <w:rPr>
                <w:b/>
                <w:bCs/>
                <w:color w:val="B22222"/>
              </w:rPr>
              <w:t xml:space="preserve">3. </w:t>
            </w:r>
            <w:r>
              <w:rPr>
                <w:sz w:val="20"/>
                <w:szCs w:val="20"/>
              </w:rPr>
              <w:t xml:space="preserve">It may push platforms toward excessive, chilling censorship.</w:t>
            </w:r>
          </w:p>
          <w:p>
            <w:pPr>
              <w:spacing w:after="60"/>
            </w:pPr>
            <w:r>
              <w:rPr>
                <w:b/>
                <w:bCs/>
                <w:color w:val="B22222"/>
              </w:rPr>
              <w:t xml:space="preserve">4. </w:t>
            </w:r>
            <w:r>
              <w:rPr>
                <w:sz w:val="20"/>
                <w:szCs w:val="20"/>
              </w:rPr>
              <w:t xml:space="preserve">Neutral platform status has enabled the open internet's growth.</w:t>
            </w:r>
          </w:p>
        </w:tc>
      </w:tr>
    </w:tbl>
    <w:p>
      <w:pPr>
        <w:pBdr>
          <w:bottom w:val="single" w:color="CCCCCC" w:sz="6" w:space="1"/>
        </w:pBdr>
        <w:spacing w:after="200"/>
      </w:pPr>
    </w:p>
    <w:p>
      <w:pPr>
        <w:spacing w:after="80" w:before="300"/>
      </w:pPr>
      <w:r>
        <w:rPr>
          <w:b/>
          <w:bCs/>
          <w:color w:val="B8860B"/>
          <w:sz w:val="24"/>
          <w:szCs w:val="24"/>
        </w:rPr>
        <w:t xml:space="preserve">Topic 22. </w:t>
      </w:r>
      <w:r>
        <w:rPr>
          <w:b/>
          <w:bCs/>
          <w:color w:val="111111"/>
          <w:sz w:val="24"/>
          <w:szCs w:val="24"/>
        </w:rPr>
        <w:t xml:space="preserve">Is traditional journalism dying or evolving into something more powerful?</w:t>
      </w:r>
    </w:p>
    <w:p>
      <w:pPr>
        <w:spacing w:after="120"/>
      </w:pPr>
      <w:r>
        <w:rPr>
          <w:b/>
          <w:bCs/>
          <w:i/>
          <w:iCs/>
          <w:color w:val="595959"/>
          <w:sz w:val="21"/>
          <w:szCs w:val="21"/>
        </w:rPr>
        <w:t xml:space="preserve">Context: </w:t>
      </w:r>
      <w:r>
        <w:rPr>
          <w:i/>
          <w:iCs/>
          <w:color w:val="595959"/>
          <w:sz w:val="21"/>
          <w:szCs w:val="21"/>
        </w:rPr>
        <w:t xml:space="preserve">Declining print revenues and rising digital-native news models are reshaping media consumption and advertising spend. Some argue journalism is dying under platform dominance and ad revenue capture. Others see evolution through subscription models, newsletters and independent creators. This connects media strategy to advertising ecosystem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Print circulation and ad revenue continue to decline sharply.</w:t>
            </w:r>
          </w:p>
          <w:p>
            <w:pPr>
              <w:spacing w:after="60"/>
            </w:pPr>
            <w:r>
              <w:rPr>
                <w:b/>
                <w:bCs/>
                <w:color w:val="2E7D32"/>
              </w:rPr>
              <w:t xml:space="preserve">2. </w:t>
            </w:r>
            <w:r>
              <w:rPr>
                <w:sz w:val="20"/>
                <w:szCs w:val="20"/>
              </w:rPr>
              <w:t xml:space="preserve">Platforms capture most digital ad revenue once earned by publishers.</w:t>
            </w:r>
          </w:p>
          <w:p>
            <w:pPr>
              <w:spacing w:after="60"/>
            </w:pPr>
            <w:r>
              <w:rPr>
                <w:b/>
                <w:bCs/>
                <w:color w:val="2E7D32"/>
              </w:rPr>
              <w:t xml:space="preserve">3. </w:t>
            </w:r>
            <w:r>
              <w:rPr>
                <w:sz w:val="20"/>
                <w:szCs w:val="20"/>
              </w:rPr>
              <w:t xml:space="preserve">Newsroom layoffs signal a structural, not cyclical, decline.</w:t>
            </w:r>
          </w:p>
          <w:p>
            <w:pPr>
              <w:spacing w:after="60"/>
            </w:pPr>
            <w:r>
              <w:rPr>
                <w:b/>
                <w:bCs/>
                <w:color w:val="2E7D32"/>
              </w:rPr>
              <w:t xml:space="preserve">4. </w:t>
            </w:r>
            <w:r>
              <w:rPr>
                <w:sz w:val="20"/>
                <w:szCs w:val="20"/>
              </w:rPr>
              <w:t xml:space="preserve">Misinformation is filling gaps left by shrinking investigative journalism.</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Subscription and newsletter models are creating sustainable new revenue.</w:t>
            </w:r>
          </w:p>
          <w:p>
            <w:pPr>
              <w:spacing w:after="60"/>
            </w:pPr>
            <w:r>
              <w:rPr>
                <w:b/>
                <w:bCs/>
                <w:color w:val="B22222"/>
              </w:rPr>
              <w:t xml:space="preserve">2. </w:t>
            </w:r>
            <w:r>
              <w:rPr>
                <w:sz w:val="20"/>
                <w:szCs w:val="20"/>
              </w:rPr>
              <w:t xml:space="preserve">Independent journalists are building direct, loyal digital audiences.</w:t>
            </w:r>
          </w:p>
          <w:p>
            <w:pPr>
              <w:spacing w:after="60"/>
            </w:pPr>
            <w:r>
              <w:rPr>
                <w:b/>
                <w:bCs/>
                <w:color w:val="B22222"/>
              </w:rPr>
              <w:t xml:space="preserve">3. </w:t>
            </w:r>
            <w:r>
              <w:rPr>
                <w:sz w:val="20"/>
                <w:szCs w:val="20"/>
              </w:rPr>
              <w:t xml:space="preserve">Investigative journalism retains unique credibility and brand trust.</w:t>
            </w:r>
          </w:p>
          <w:p>
            <w:pPr>
              <w:spacing w:after="60"/>
            </w:pPr>
            <w:r>
              <w:rPr>
                <w:b/>
                <w:bCs/>
                <w:color w:val="B22222"/>
              </w:rPr>
              <w:t xml:space="preserve">4. </w:t>
            </w:r>
            <w:r>
              <w:rPr>
                <w:sz w:val="20"/>
                <w:szCs w:val="20"/>
              </w:rPr>
              <w:t xml:space="preserve">Established mastheads still command premium advertising rates.</w:t>
            </w:r>
          </w:p>
        </w:tc>
      </w:tr>
    </w:tbl>
    <w:p>
      <w:pPr>
        <w:pBdr>
          <w:bottom w:val="single" w:color="CCCCCC" w:sz="6" w:space="1"/>
        </w:pBdr>
        <w:spacing w:after="200"/>
      </w:pPr>
    </w:p>
    <w:p>
      <w:pPr>
        <w:spacing w:after="80" w:before="300"/>
      </w:pPr>
      <w:r>
        <w:rPr>
          <w:b/>
          <w:bCs/>
          <w:color w:val="B8860B"/>
          <w:sz w:val="24"/>
          <w:szCs w:val="24"/>
        </w:rPr>
        <w:t xml:space="preserve">Topic 23. </w:t>
      </w:r>
      <w:r>
        <w:rPr>
          <w:b/>
          <w:bCs/>
          <w:color w:val="111111"/>
          <w:sz w:val="24"/>
          <w:szCs w:val="24"/>
        </w:rPr>
        <w:t xml:space="preserve">Should social media algorithms be auditable by independent regulators?</w:t>
      </w:r>
    </w:p>
    <w:p>
      <w:pPr>
        <w:spacing w:after="120"/>
      </w:pPr>
      <w:r>
        <w:rPr>
          <w:b/>
          <w:bCs/>
          <w:i/>
          <w:iCs/>
          <w:color w:val="595959"/>
          <w:sz w:val="21"/>
          <w:szCs w:val="21"/>
        </w:rPr>
        <w:t xml:space="preserve">Context: </w:t>
      </w:r>
      <w:r>
        <w:rPr>
          <w:i/>
          <w:iCs/>
          <w:color w:val="595959"/>
          <w:sz w:val="21"/>
          <w:szCs w:val="21"/>
        </w:rPr>
        <w:t xml:space="preserve">Algorithmic transparency is being demanded globally to understand how platforms shape consumer attention and behaviour. This has direct implications for advertisers relying on opaque targeting systems. Platforms resist audits citing competitive and technical concerns. This topic tests governance versus innovation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Audits would expose harmful amplification of misinformation and bias.</w:t>
            </w:r>
          </w:p>
          <w:p>
            <w:pPr>
              <w:spacing w:after="60"/>
            </w:pPr>
            <w:r>
              <w:rPr>
                <w:b/>
                <w:bCs/>
                <w:color w:val="2E7D32"/>
              </w:rPr>
              <w:t xml:space="preserve">2. </w:t>
            </w:r>
            <w:r>
              <w:rPr>
                <w:sz w:val="20"/>
                <w:szCs w:val="20"/>
              </w:rPr>
              <w:t xml:space="preserve">Transparency builds public and advertiser trust in platform fairness.</w:t>
            </w:r>
          </w:p>
          <w:p>
            <w:pPr>
              <w:spacing w:after="60"/>
            </w:pPr>
            <w:r>
              <w:rPr>
                <w:b/>
                <w:bCs/>
                <w:color w:val="2E7D32"/>
              </w:rPr>
              <w:t xml:space="preserve">3. </w:t>
            </w:r>
            <w:r>
              <w:rPr>
                <w:sz w:val="20"/>
                <w:szCs w:val="20"/>
              </w:rPr>
              <w:t xml:space="preserve">Regulators need visibility to enforce consumer protection effectively.</w:t>
            </w:r>
          </w:p>
          <w:p>
            <w:pPr>
              <w:spacing w:after="60"/>
            </w:pPr>
            <w:r>
              <w:rPr>
                <w:b/>
                <w:bCs/>
                <w:color w:val="2E7D32"/>
              </w:rPr>
              <w:t xml:space="preserve">4. </w:t>
            </w:r>
            <w:r>
              <w:rPr>
                <w:sz w:val="20"/>
                <w:szCs w:val="20"/>
              </w:rPr>
              <w:t xml:space="preserve">Global precedents like the EU's DSA show audits are workable.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Algorithm disclosure could compromise competitive trade secrets.</w:t>
            </w:r>
          </w:p>
          <w:p>
            <w:pPr>
              <w:spacing w:after="60"/>
            </w:pPr>
            <w:r>
              <w:rPr>
                <w:b/>
                <w:bCs/>
                <w:color w:val="B22222"/>
              </w:rPr>
              <w:t xml:space="preserve">2. </w:t>
            </w:r>
            <w:r>
              <w:rPr>
                <w:sz w:val="20"/>
                <w:szCs w:val="20"/>
              </w:rPr>
              <w:t xml:space="preserve">Audits may slow innovation and platform product development.</w:t>
            </w:r>
          </w:p>
          <w:p>
            <w:pPr>
              <w:spacing w:after="60"/>
            </w:pPr>
            <w:r>
              <w:rPr>
                <w:b/>
                <w:bCs/>
                <w:color w:val="B22222"/>
              </w:rPr>
              <w:t xml:space="preserve">3. </w:t>
            </w:r>
            <w:r>
              <w:rPr>
                <w:sz w:val="20"/>
                <w:szCs w:val="20"/>
              </w:rPr>
              <w:t xml:space="preserve">Technical complexity makes meaningful external audit genuinely difficult.</w:t>
            </w:r>
          </w:p>
          <w:p>
            <w:pPr>
              <w:spacing w:after="60"/>
            </w:pPr>
            <w:r>
              <w:rPr>
                <w:b/>
                <w:bCs/>
                <w:color w:val="B22222"/>
              </w:rPr>
              <w:t xml:space="preserve">4. </w:t>
            </w:r>
            <w:r>
              <w:rPr>
                <w:sz w:val="20"/>
                <w:szCs w:val="20"/>
              </w:rPr>
              <w:t xml:space="preserve">Bad actors could reverse-engineer and exploit disclosed algorithms.</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TELECOM, SUPER APPS &amp; PLATFORM ECONOMY</w:t>
      </w:r>
    </w:p>
    <w:p>
      <w:pPr>
        <w:spacing w:after="80" w:before="300"/>
      </w:pPr>
      <w:r>
        <w:rPr>
          <w:b/>
          <w:bCs/>
          <w:color w:val="B8860B"/>
          <w:sz w:val="24"/>
          <w:szCs w:val="24"/>
        </w:rPr>
        <w:t xml:space="preserve">Topic 24. </w:t>
      </w:r>
      <w:r>
        <w:rPr>
          <w:b/>
          <w:bCs/>
          <w:color w:val="111111"/>
          <w:sz w:val="24"/>
          <w:szCs w:val="24"/>
        </w:rPr>
        <w:t xml:space="preserve">5G telecom services in India — benefits, impact, and who really gains?</w:t>
      </w:r>
    </w:p>
    <w:p>
      <w:pPr>
        <w:spacing w:after="120"/>
      </w:pPr>
      <w:r>
        <w:rPr>
          <w:b/>
          <w:bCs/>
          <w:i/>
          <w:iCs/>
          <w:color w:val="595959"/>
          <w:sz w:val="21"/>
          <w:szCs w:val="21"/>
        </w:rPr>
        <w:t xml:space="preserve">Context: </w:t>
      </w:r>
      <w:r>
        <w:rPr>
          <w:i/>
          <w:iCs/>
          <w:color w:val="595959"/>
          <w:sz w:val="21"/>
          <w:szCs w:val="21"/>
        </w:rPr>
        <w:t xml:space="preserve">5G rollout promises faster connectivity enabling richer mobile marketing, AR/VR commerce and IoT applications. Critics question whether affordability and device penetration limit near-term consumer gains. Telecom operators and device makers stand to gain most immediately. The topic connects infrastructure policy to marketing channel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5G enables richer, more immersive mobile marketing experiences.</w:t>
            </w:r>
          </w:p>
          <w:p>
            <w:pPr>
              <w:spacing w:after="60"/>
            </w:pPr>
            <w:r>
              <w:rPr>
                <w:b/>
                <w:bCs/>
                <w:color w:val="2E7D32"/>
              </w:rPr>
              <w:t xml:space="preserve">2. </w:t>
            </w:r>
            <w:r>
              <w:rPr>
                <w:sz w:val="20"/>
                <w:szCs w:val="20"/>
              </w:rPr>
              <w:t xml:space="preserve">It supports IoT and smart-device ecosystems driving new commerce.</w:t>
            </w:r>
          </w:p>
          <w:p>
            <w:pPr>
              <w:spacing w:after="60"/>
            </w:pPr>
            <w:r>
              <w:rPr>
                <w:b/>
                <w:bCs/>
                <w:color w:val="2E7D32"/>
              </w:rPr>
              <w:t xml:space="preserve">3. </w:t>
            </w:r>
            <w:r>
              <w:rPr>
                <w:sz w:val="20"/>
                <w:szCs w:val="20"/>
              </w:rPr>
              <w:t xml:space="preserve">Faster speeds improve video and live-commerce engagement quality.</w:t>
            </w:r>
          </w:p>
          <w:p>
            <w:pPr>
              <w:spacing w:after="60"/>
            </w:pPr>
            <w:r>
              <w:rPr>
                <w:b/>
                <w:bCs/>
                <w:color w:val="2E7D32"/>
              </w:rPr>
              <w:t xml:space="preserve">4. </w:t>
            </w:r>
            <w:r>
              <w:rPr>
                <w:sz w:val="20"/>
                <w:szCs w:val="20"/>
              </w:rPr>
              <w:t xml:space="preserve">Enterprise use cases in logistics and manufacturing gain efficiency.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High device and plan costs limit near-term mass consumer benefit.</w:t>
            </w:r>
          </w:p>
          <w:p>
            <w:pPr>
              <w:spacing w:after="60"/>
            </w:pPr>
            <w:r>
              <w:rPr>
                <w:b/>
                <w:bCs/>
                <w:color w:val="B22222"/>
              </w:rPr>
              <w:t xml:space="preserve">2. </w:t>
            </w:r>
            <w:r>
              <w:rPr>
                <w:sz w:val="20"/>
                <w:szCs w:val="20"/>
              </w:rPr>
              <w:t xml:space="preserve">Rural coverage gaps mean gains concentrate mostly in metros.</w:t>
            </w:r>
          </w:p>
          <w:p>
            <w:pPr>
              <w:spacing w:after="60"/>
            </w:pPr>
            <w:r>
              <w:rPr>
                <w:b/>
                <w:bCs/>
                <w:color w:val="B22222"/>
              </w:rPr>
              <w:t xml:space="preserve">3. </w:t>
            </w:r>
            <w:r>
              <w:rPr>
                <w:sz w:val="20"/>
                <w:szCs w:val="20"/>
              </w:rPr>
              <w:t xml:space="preserve">Killer consumer use cases for 5G remain underdeveloped so far.</w:t>
            </w:r>
          </w:p>
          <w:p>
            <w:pPr>
              <w:spacing w:after="60"/>
            </w:pPr>
            <w:r>
              <w:rPr>
                <w:b/>
                <w:bCs/>
                <w:color w:val="B22222"/>
              </w:rPr>
              <w:t xml:space="preserve">4. </w:t>
            </w:r>
            <w:r>
              <w:rPr>
                <w:sz w:val="20"/>
                <w:szCs w:val="20"/>
              </w:rPr>
              <w:t xml:space="preserve">Telecom operators still struggle to monetise 5G investment fully.</w:t>
            </w:r>
          </w:p>
        </w:tc>
      </w:tr>
    </w:tbl>
    <w:p>
      <w:pPr>
        <w:pBdr>
          <w:bottom w:val="single" w:color="CCCCCC" w:sz="6" w:space="1"/>
        </w:pBdr>
        <w:spacing w:after="200"/>
      </w:pPr>
    </w:p>
    <w:p>
      <w:pPr>
        <w:spacing w:after="80" w:before="300"/>
      </w:pPr>
      <w:r>
        <w:rPr>
          <w:b/>
          <w:bCs/>
          <w:color w:val="B8860B"/>
          <w:sz w:val="24"/>
          <w:szCs w:val="24"/>
        </w:rPr>
        <w:t xml:space="preserve">Topic 25. </w:t>
      </w:r>
      <w:r>
        <w:rPr>
          <w:b/>
          <w:bCs/>
          <w:color w:val="111111"/>
          <w:sz w:val="24"/>
          <w:szCs w:val="24"/>
        </w:rPr>
        <w:t xml:space="preserve">Super apps in India — will Tata NEU work, or do customers prefer decentralisation?</w:t>
      </w:r>
    </w:p>
    <w:p>
      <w:pPr>
        <w:spacing w:after="120"/>
      </w:pPr>
      <w:r>
        <w:rPr>
          <w:b/>
          <w:bCs/>
          <w:i/>
          <w:iCs/>
          <w:color w:val="595959"/>
          <w:sz w:val="21"/>
          <w:szCs w:val="21"/>
        </w:rPr>
        <w:t xml:space="preserve">Context: </w:t>
      </w:r>
      <w:r>
        <w:rPr>
          <w:i/>
          <w:iCs/>
          <w:color w:val="595959"/>
          <w:sz w:val="21"/>
          <w:szCs w:val="21"/>
        </w:rPr>
        <w:t xml:space="preserve">Super apps aim to bundle commerce, payments and services into one platform, following China's WeChat model. Tata NEU represents India's most ambitious attempt at this strategy. Sceptics argue Indian consumers prefer specialised, best-in-class apps over bundled ecosystems. This is a live case study in platform and brand architecture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Bundling increases customer lifetime value through cross-selling.</w:t>
            </w:r>
          </w:p>
          <w:p>
            <w:pPr>
              <w:spacing w:after="60"/>
            </w:pPr>
            <w:r>
              <w:rPr>
                <w:b/>
                <w:bCs/>
                <w:color w:val="2E7D32"/>
              </w:rPr>
              <w:t xml:space="preserve">2. </w:t>
            </w:r>
            <w:r>
              <w:rPr>
                <w:sz w:val="20"/>
                <w:szCs w:val="20"/>
              </w:rPr>
              <w:t xml:space="preserve">Loyalty programmes across services drive higher app stickiness.</w:t>
            </w:r>
          </w:p>
          <w:p>
            <w:pPr>
              <w:spacing w:after="60"/>
            </w:pPr>
            <w:r>
              <w:rPr>
                <w:b/>
                <w:bCs/>
                <w:color w:val="2E7D32"/>
              </w:rPr>
              <w:t xml:space="preserve">3. </w:t>
            </w:r>
            <w:r>
              <w:rPr>
                <w:sz w:val="20"/>
                <w:szCs w:val="20"/>
              </w:rPr>
              <w:t xml:space="preserve">Single sign-on convenience reduces friction across daily transactions.</w:t>
            </w:r>
          </w:p>
          <w:p>
            <w:pPr>
              <w:spacing w:after="60"/>
            </w:pPr>
            <w:r>
              <w:rPr>
                <w:b/>
                <w:bCs/>
                <w:color w:val="2E7D32"/>
              </w:rPr>
              <w:t xml:space="preserve">4. </w:t>
            </w:r>
            <w:r>
              <w:rPr>
                <w:sz w:val="20"/>
                <w:szCs w:val="20"/>
              </w:rPr>
              <w:t xml:space="preserve">Data integration across services enables sharper personalisation.</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Indian consumers show strong preference for specialised best apps.</w:t>
            </w:r>
          </w:p>
          <w:p>
            <w:pPr>
              <w:spacing w:after="60"/>
            </w:pPr>
            <w:r>
              <w:rPr>
                <w:b/>
                <w:bCs/>
                <w:color w:val="B22222"/>
              </w:rPr>
              <w:t xml:space="preserve">2. </w:t>
            </w:r>
            <w:r>
              <w:rPr>
                <w:sz w:val="20"/>
                <w:szCs w:val="20"/>
              </w:rPr>
              <w:t xml:space="preserve">Complex bundled interfaces often confuse rather than convert users.</w:t>
            </w:r>
          </w:p>
          <w:p>
            <w:pPr>
              <w:spacing w:after="60"/>
            </w:pPr>
            <w:r>
              <w:rPr>
                <w:b/>
                <w:bCs/>
                <w:color w:val="B22222"/>
              </w:rPr>
              <w:t xml:space="preserve">3. </w:t>
            </w:r>
            <w:r>
              <w:rPr>
                <w:sz w:val="20"/>
                <w:szCs w:val="20"/>
              </w:rPr>
              <w:t xml:space="preserve">China's WeChat context does not map cleanly onto India's market.</w:t>
            </w:r>
          </w:p>
          <w:p>
            <w:pPr>
              <w:spacing w:after="60"/>
            </w:pPr>
            <w:r>
              <w:rPr>
                <w:b/>
                <w:bCs/>
                <w:color w:val="B22222"/>
              </w:rPr>
              <w:t xml:space="preserve">4. </w:t>
            </w:r>
            <w:r>
              <w:rPr>
                <w:sz w:val="20"/>
                <w:szCs w:val="20"/>
              </w:rPr>
              <w:t xml:space="preserve">Early NEU adoption metrics have underwhelmed relative to expectations.</w:t>
            </w:r>
          </w:p>
        </w:tc>
      </w:tr>
    </w:tbl>
    <w:p>
      <w:pPr>
        <w:pBdr>
          <w:bottom w:val="single" w:color="CCCCCC" w:sz="6" w:space="1"/>
        </w:pBdr>
        <w:spacing w:after="200"/>
      </w:pPr>
    </w:p>
    <w:p>
      <w:pPr>
        <w:spacing w:after="80" w:before="300"/>
      </w:pPr>
      <w:r>
        <w:rPr>
          <w:b/>
          <w:bCs/>
          <w:color w:val="B8860B"/>
          <w:sz w:val="24"/>
          <w:szCs w:val="24"/>
        </w:rPr>
        <w:t xml:space="preserve">Topic 26. </w:t>
      </w:r>
      <w:r>
        <w:rPr>
          <w:b/>
          <w:bCs/>
          <w:color w:val="111111"/>
          <w:sz w:val="24"/>
          <w:szCs w:val="24"/>
        </w:rPr>
        <w:t xml:space="preserve">ONDC vs established e-commerce — can open networks democratise digital commerce?</w:t>
      </w:r>
    </w:p>
    <w:p>
      <w:pPr>
        <w:spacing w:after="120"/>
      </w:pPr>
      <w:r>
        <w:rPr>
          <w:b/>
          <w:bCs/>
          <w:i/>
          <w:iCs/>
          <w:color w:val="595959"/>
          <w:sz w:val="21"/>
          <w:szCs w:val="21"/>
        </w:rPr>
        <w:t xml:space="preserve">Context: </w:t>
      </w:r>
      <w:r>
        <w:rPr>
          <w:i/>
          <w:iCs/>
          <w:color w:val="595959"/>
          <w:sz w:val="21"/>
          <w:szCs w:val="21"/>
        </w:rPr>
        <w:t xml:space="preserve">ONDC is a government-backed open protocol aiming to break the dominance of closed e-commerce platforms like Amazon and Flipkart. It seeks to give small sellers equal digital visibility without platform gatekeeping. Critics question whether open networks can match the UX and trust of established platforms. This tests understanding of platform economics and network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It removes platform gatekeeping, giving small sellers equal visibility.</w:t>
            </w:r>
          </w:p>
          <w:p>
            <w:pPr>
              <w:spacing w:after="60"/>
            </w:pPr>
            <w:r>
              <w:rPr>
                <w:b/>
                <w:bCs/>
                <w:color w:val="2E7D32"/>
              </w:rPr>
              <w:t xml:space="preserve">2. </w:t>
            </w:r>
            <w:r>
              <w:rPr>
                <w:sz w:val="20"/>
                <w:szCs w:val="20"/>
              </w:rPr>
              <w:t xml:space="preserve">Lower commission structures could improve seller margins significantly.</w:t>
            </w:r>
          </w:p>
          <w:p>
            <w:pPr>
              <w:spacing w:after="60"/>
            </w:pPr>
            <w:r>
              <w:rPr>
                <w:b/>
                <w:bCs/>
                <w:color w:val="2E7D32"/>
              </w:rPr>
              <w:t xml:space="preserve">3. </w:t>
            </w:r>
            <w:r>
              <w:rPr>
                <w:sz w:val="20"/>
                <w:szCs w:val="20"/>
              </w:rPr>
              <w:t xml:space="preserve">Interoperability mirrors UPI's proven success in digital payments.</w:t>
            </w:r>
          </w:p>
          <w:p>
            <w:pPr>
              <w:spacing w:after="60"/>
            </w:pPr>
            <w:r>
              <w:rPr>
                <w:b/>
                <w:bCs/>
                <w:color w:val="2E7D32"/>
              </w:rPr>
              <w:t xml:space="preserve">4. </w:t>
            </w:r>
            <w:r>
              <w:rPr>
                <w:sz w:val="20"/>
                <w:szCs w:val="20"/>
              </w:rPr>
              <w:t xml:space="preserve">It reduces market concentration risk among a few large platforms.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Established platforms have stronger trust, logistics and UX advantages.</w:t>
            </w:r>
          </w:p>
          <w:p>
            <w:pPr>
              <w:spacing w:after="60"/>
            </w:pPr>
            <w:r>
              <w:rPr>
                <w:b/>
                <w:bCs/>
                <w:color w:val="B22222"/>
              </w:rPr>
              <w:t xml:space="preserve">2. </w:t>
            </w:r>
            <w:r>
              <w:rPr>
                <w:sz w:val="20"/>
                <w:szCs w:val="20"/>
              </w:rPr>
              <w:t xml:space="preserve">Fragmented open networks can create inconsistent customer experiences.</w:t>
            </w:r>
          </w:p>
          <w:p>
            <w:pPr>
              <w:spacing w:after="60"/>
            </w:pPr>
            <w:r>
              <w:rPr>
                <w:b/>
                <w:bCs/>
                <w:color w:val="B22222"/>
              </w:rPr>
              <w:t xml:space="preserve">3. </w:t>
            </w:r>
            <w:r>
              <w:rPr>
                <w:sz w:val="20"/>
                <w:szCs w:val="20"/>
              </w:rPr>
              <w:t xml:space="preserve">Seller and buyer adoption has been slower than UPI's early growth.</w:t>
            </w:r>
          </w:p>
          <w:p>
            <w:pPr>
              <w:spacing w:after="60"/>
            </w:pPr>
            <w:r>
              <w:rPr>
                <w:b/>
                <w:bCs/>
                <w:color w:val="B22222"/>
              </w:rPr>
              <w:t xml:space="preserve">4. </w:t>
            </w:r>
            <w:r>
              <w:rPr>
                <w:sz w:val="20"/>
                <w:szCs w:val="20"/>
              </w:rPr>
              <w:t xml:space="preserve">Discovery and curation are harder to replicate in open protocols.</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CULTURE, SPORT &amp; SOFT-POWER BRANDING</w:t>
      </w:r>
    </w:p>
    <w:p>
      <w:pPr>
        <w:spacing w:after="80" w:before="300"/>
      </w:pPr>
      <w:r>
        <w:rPr>
          <w:b/>
          <w:bCs/>
          <w:color w:val="B8860B"/>
          <w:sz w:val="24"/>
          <w:szCs w:val="24"/>
        </w:rPr>
        <w:t xml:space="preserve">Topic 27. </w:t>
      </w:r>
      <w:r>
        <w:rPr>
          <w:b/>
          <w:bCs/>
          <w:color w:val="111111"/>
          <w:sz w:val="24"/>
          <w:szCs w:val="24"/>
        </w:rPr>
        <w:t xml:space="preserve">Is India's soft power — Yoga, Bollywood, diaspora — a genuine foreign policy asset?</w:t>
      </w:r>
    </w:p>
    <w:p>
      <w:pPr>
        <w:spacing w:after="120"/>
      </w:pPr>
      <w:r>
        <w:rPr>
          <w:b/>
          <w:bCs/>
          <w:i/>
          <w:iCs/>
          <w:color w:val="595959"/>
          <w:sz w:val="21"/>
          <w:szCs w:val="21"/>
        </w:rPr>
        <w:t xml:space="preserve">Context: </w:t>
      </w:r>
      <w:r>
        <w:rPr>
          <w:i/>
          <w:iCs/>
          <w:color w:val="595959"/>
          <w:sz w:val="21"/>
          <w:szCs w:val="21"/>
        </w:rPr>
        <w:t xml:space="preserve">India projects global influence through culture, cinema and its large diaspora, akin to nation branding strategy. Supporters see this as a genuine strategic asset supporting trade and diplomacy. Sceptics argue soft power rarely converts into hard economic or geopolitical outcomes. This connects nation branding to marketing strategy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Cultural exports build global goodwill that supports trade relationships.</w:t>
            </w:r>
          </w:p>
          <w:p>
            <w:pPr>
              <w:spacing w:after="60"/>
            </w:pPr>
            <w:r>
              <w:rPr>
                <w:b/>
                <w:bCs/>
                <w:color w:val="2E7D32"/>
              </w:rPr>
              <w:t xml:space="preserve">2. </w:t>
            </w:r>
            <w:r>
              <w:rPr>
                <w:sz w:val="20"/>
                <w:szCs w:val="20"/>
              </w:rPr>
              <w:t xml:space="preserve">The diaspora actively channels investment and lobbying influence.</w:t>
            </w:r>
          </w:p>
          <w:p>
            <w:pPr>
              <w:spacing w:after="60"/>
            </w:pPr>
            <w:r>
              <w:rPr>
                <w:b/>
                <w:bCs/>
                <w:color w:val="2E7D32"/>
              </w:rPr>
              <w:t xml:space="preserve">3. </w:t>
            </w:r>
            <w:r>
              <w:rPr>
                <w:sz w:val="20"/>
                <w:szCs w:val="20"/>
              </w:rPr>
              <w:t xml:space="preserve">Yoga and wellness exports have created measurable commercial value.</w:t>
            </w:r>
          </w:p>
          <w:p>
            <w:pPr>
              <w:spacing w:after="60"/>
            </w:pPr>
            <w:r>
              <w:rPr>
                <w:b/>
                <w:bCs/>
                <w:color w:val="2E7D32"/>
              </w:rPr>
              <w:t xml:space="preserve">4. </w:t>
            </w:r>
            <w:r>
              <w:rPr>
                <w:sz w:val="20"/>
                <w:szCs w:val="20"/>
              </w:rPr>
              <w:t xml:space="preserve">Bollywood expands India's cultural footprint across many markets.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Cultural admiration rarely translates into concrete policy leverage.</w:t>
            </w:r>
          </w:p>
          <w:p>
            <w:pPr>
              <w:spacing w:after="60"/>
            </w:pPr>
            <w:r>
              <w:rPr>
                <w:b/>
                <w:bCs/>
                <w:color w:val="B22222"/>
              </w:rPr>
              <w:t xml:space="preserve">2. </w:t>
            </w:r>
            <w:r>
              <w:rPr>
                <w:sz w:val="20"/>
                <w:szCs w:val="20"/>
              </w:rPr>
              <w:t xml:space="preserve">Hard power and economic weight still dominate real diplomacy.</w:t>
            </w:r>
          </w:p>
          <w:p>
            <w:pPr>
              <w:spacing w:after="60"/>
            </w:pPr>
            <w:r>
              <w:rPr>
                <w:b/>
                <w:bCs/>
                <w:color w:val="B22222"/>
              </w:rPr>
              <w:t xml:space="preserve">3. </w:t>
            </w:r>
            <w:r>
              <w:rPr>
                <w:sz w:val="20"/>
                <w:szCs w:val="20"/>
              </w:rPr>
              <w:t xml:space="preserve">Soft power gains can be undermined by domestic policy missteps.</w:t>
            </w:r>
          </w:p>
          <w:p>
            <w:pPr>
              <w:spacing w:after="60"/>
            </w:pPr>
            <w:r>
              <w:rPr>
                <w:b/>
                <w:bCs/>
                <w:color w:val="B22222"/>
              </w:rPr>
              <w:t xml:space="preserve">4. </w:t>
            </w:r>
            <w:r>
              <w:rPr>
                <w:sz w:val="20"/>
                <w:szCs w:val="20"/>
              </w:rPr>
              <w:t xml:space="preserve">Competing nations invest far more systematically in cultural diplomacy.</w:t>
            </w:r>
          </w:p>
        </w:tc>
      </w:tr>
    </w:tbl>
    <w:p>
      <w:pPr>
        <w:pBdr>
          <w:bottom w:val="single" w:color="CCCCCC" w:sz="6" w:space="1"/>
        </w:pBdr>
        <w:spacing w:after="200"/>
      </w:pPr>
    </w:p>
    <w:p>
      <w:pPr>
        <w:spacing w:after="80" w:before="300"/>
      </w:pPr>
      <w:r>
        <w:rPr>
          <w:b/>
          <w:bCs/>
          <w:color w:val="B8860B"/>
          <w:sz w:val="24"/>
          <w:szCs w:val="24"/>
        </w:rPr>
        <w:t xml:space="preserve">Topic 28. </w:t>
      </w:r>
      <w:r>
        <w:rPr>
          <w:b/>
          <w:bCs/>
          <w:color w:val="111111"/>
          <w:sz w:val="24"/>
          <w:szCs w:val="24"/>
        </w:rPr>
        <w:t xml:space="preserve">Cricket vs other sports in India — is cricket crowding out all other athletic ambition?</w:t>
      </w:r>
    </w:p>
    <w:p>
      <w:pPr>
        <w:spacing w:after="120"/>
      </w:pPr>
      <w:r>
        <w:rPr>
          <w:b/>
          <w:bCs/>
          <w:i/>
          <w:iCs/>
          <w:color w:val="595959"/>
          <w:sz w:val="21"/>
          <w:szCs w:val="21"/>
        </w:rPr>
        <w:t xml:space="preserve">Context: </w:t>
      </w:r>
      <w:r>
        <w:rPr>
          <w:i/>
          <w:iCs/>
          <w:color w:val="595959"/>
          <w:sz w:val="21"/>
          <w:szCs w:val="21"/>
        </w:rPr>
        <w:t xml:space="preserve">Cricket dominates sponsorship, media rights and youth aspiration in India, dwarfing other sports investment. This concentration shapes sports marketing budgets overwhelmingly toward cricket properties like the IPL. Other sports struggle for visibility despite occasional Olympic success stories. The topic tests sports marketing and resource allocation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Cricket sponsorship dwarfs investment available for other sports.</w:t>
            </w:r>
          </w:p>
          <w:p>
            <w:pPr>
              <w:spacing w:after="60"/>
            </w:pPr>
            <w:r>
              <w:rPr>
                <w:b/>
                <w:bCs/>
                <w:color w:val="2E7D32"/>
              </w:rPr>
              <w:t xml:space="preserve">2. </w:t>
            </w:r>
            <w:r>
              <w:rPr>
                <w:sz w:val="20"/>
                <w:szCs w:val="20"/>
              </w:rPr>
              <w:t xml:space="preserve">Media rights revenue concentration limits other sports' commercial growth.</w:t>
            </w:r>
          </w:p>
          <w:p>
            <w:pPr>
              <w:spacing w:after="60"/>
            </w:pPr>
            <w:r>
              <w:rPr>
                <w:b/>
                <w:bCs/>
                <w:color w:val="2E7D32"/>
              </w:rPr>
              <w:t xml:space="preserve">3. </w:t>
            </w:r>
            <w:r>
              <w:rPr>
                <w:sz w:val="20"/>
                <w:szCs w:val="20"/>
              </w:rPr>
              <w:t xml:space="preserve">Youth aspiration and grassroots infrastructure skew heavily toward cricket.</w:t>
            </w:r>
          </w:p>
          <w:p>
            <w:pPr>
              <w:spacing w:after="60"/>
            </w:pPr>
            <w:r>
              <w:rPr>
                <w:b/>
                <w:bCs/>
                <w:color w:val="2E7D32"/>
              </w:rPr>
              <w:t xml:space="preserve">4. </w:t>
            </w:r>
            <w:r>
              <w:rPr>
                <w:sz w:val="20"/>
                <w:szCs w:val="20"/>
              </w:rPr>
              <w:t xml:space="preserve">Advertisers default to cricket for guaranteed reach and engagement.</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Kabaddi and badminton leagues show growing commercial viability.</w:t>
            </w:r>
          </w:p>
          <w:p>
            <w:pPr>
              <w:spacing w:after="60"/>
            </w:pPr>
            <w:r>
              <w:rPr>
                <w:b/>
                <w:bCs/>
                <w:color w:val="B22222"/>
              </w:rPr>
              <w:t xml:space="preserve">2. </w:t>
            </w:r>
            <w:r>
              <w:rPr>
                <w:sz w:val="20"/>
                <w:szCs w:val="20"/>
              </w:rPr>
              <w:t xml:space="preserve">Olympic successes are gradually diversifying sponsorship interest.</w:t>
            </w:r>
          </w:p>
          <w:p>
            <w:pPr>
              <w:spacing w:after="60"/>
            </w:pPr>
            <w:r>
              <w:rPr>
                <w:b/>
                <w:bCs/>
                <w:color w:val="B22222"/>
              </w:rPr>
              <w:t xml:space="preserve">3. </w:t>
            </w:r>
            <w:r>
              <w:rPr>
                <w:sz w:val="20"/>
                <w:szCs w:val="20"/>
              </w:rPr>
              <w:t xml:space="preserve">Government schemes are increasingly funding non-cricket sports infrastructure.</w:t>
            </w:r>
          </w:p>
          <w:p>
            <w:pPr>
              <w:spacing w:after="60"/>
            </w:pPr>
            <w:r>
              <w:rPr>
                <w:b/>
                <w:bCs/>
                <w:color w:val="B22222"/>
              </w:rPr>
              <w:t xml:space="preserve">4. </w:t>
            </w:r>
            <w:r>
              <w:rPr>
                <w:sz w:val="20"/>
                <w:szCs w:val="20"/>
              </w:rPr>
              <w:t xml:space="preserve">Digital streaming is giving niche sports new, cost-effective visibility.</w:t>
            </w:r>
          </w:p>
        </w:tc>
      </w:tr>
    </w:tbl>
    <w:p>
      <w:pPr>
        <w:pBdr>
          <w:bottom w:val="single" w:color="CCCCCC" w:sz="6" w:space="1"/>
        </w:pBdr>
        <w:spacing w:after="200"/>
      </w:pPr>
    </w:p>
    <w:p>
      <w:pPr>
        <w:spacing w:after="80" w:before="300"/>
      </w:pPr>
      <w:r>
        <w:rPr>
          <w:b/>
          <w:bCs/>
          <w:color w:val="B8860B"/>
          <w:sz w:val="24"/>
          <w:szCs w:val="24"/>
        </w:rPr>
        <w:t xml:space="preserve">Topic 29. </w:t>
      </w:r>
      <w:r>
        <w:rPr>
          <w:b/>
          <w:bCs/>
          <w:color w:val="111111"/>
          <w:sz w:val="24"/>
          <w:szCs w:val="24"/>
        </w:rPr>
        <w:t xml:space="preserve">Can Indian cinema genuinely compete with Hollywood and Korean content globally?</w:t>
      </w:r>
    </w:p>
    <w:p>
      <w:pPr>
        <w:spacing w:after="120"/>
      </w:pPr>
      <w:r>
        <w:rPr>
          <w:b/>
          <w:bCs/>
          <w:i/>
          <w:iCs/>
          <w:color w:val="595959"/>
          <w:sz w:val="21"/>
          <w:szCs w:val="21"/>
        </w:rPr>
        <w:t xml:space="preserve">Context: </w:t>
      </w:r>
      <w:r>
        <w:rPr>
          <w:i/>
          <w:iCs/>
          <w:color w:val="595959"/>
          <w:sz w:val="21"/>
          <w:szCs w:val="21"/>
        </w:rPr>
        <w:t xml:space="preserve">Indian cinema, particularly regional and pan-India films, is gaining global streaming visibility alongside Hollywood and Korean content. Success stories like RRR show crossover potential, while distribution and marketing budgets still lag global rivals. This connects content marketing and global brand-building strategy. The GD tests competitive benchmarking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Global streaming has already given Indian films unprecedented reach.</w:t>
            </w:r>
          </w:p>
          <w:p>
            <w:pPr>
              <w:spacing w:after="60"/>
            </w:pPr>
            <w:r>
              <w:rPr>
                <w:b/>
                <w:bCs/>
                <w:color w:val="2E7D32"/>
              </w:rPr>
              <w:t xml:space="preserve">2. </w:t>
            </w:r>
            <w:r>
              <w:rPr>
                <w:sz w:val="20"/>
                <w:szCs w:val="20"/>
              </w:rPr>
              <w:t xml:space="preserve">Films like RRR proved genuine international crossover appeal is possible.</w:t>
            </w:r>
          </w:p>
          <w:p>
            <w:pPr>
              <w:spacing w:after="60"/>
            </w:pPr>
            <w:r>
              <w:rPr>
                <w:b/>
                <w:bCs/>
                <w:color w:val="2E7D32"/>
              </w:rPr>
              <w:t xml:space="preserve">3. </w:t>
            </w:r>
            <w:r>
              <w:rPr>
                <w:sz w:val="20"/>
                <w:szCs w:val="20"/>
              </w:rPr>
              <w:t xml:space="preserve">India's storytelling diversity offers content Hollywood cannot replicate.</w:t>
            </w:r>
          </w:p>
          <w:p>
            <w:pPr>
              <w:spacing w:after="60"/>
            </w:pPr>
            <w:r>
              <w:rPr>
                <w:b/>
                <w:bCs/>
                <w:color w:val="2E7D32"/>
              </w:rPr>
              <w:t xml:space="preserve">4. </w:t>
            </w:r>
            <w:r>
              <w:rPr>
                <w:sz w:val="20"/>
                <w:szCs w:val="20"/>
              </w:rPr>
              <w:t xml:space="preserve">Growing production quality is closing the technical gap steadily.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Marketing and distribution budgets remain far smaller than Hollywood's.</w:t>
            </w:r>
          </w:p>
          <w:p>
            <w:pPr>
              <w:spacing w:after="60"/>
            </w:pPr>
            <w:r>
              <w:rPr>
                <w:b/>
                <w:bCs/>
                <w:color w:val="B22222"/>
              </w:rPr>
              <w:t xml:space="preserve">2. </w:t>
            </w:r>
            <w:r>
              <w:rPr>
                <w:sz w:val="20"/>
                <w:szCs w:val="20"/>
              </w:rPr>
              <w:t xml:space="preserve">Cultural specificity can limit mass appeal in Western markets.</w:t>
            </w:r>
          </w:p>
          <w:p>
            <w:pPr>
              <w:spacing w:after="60"/>
            </w:pPr>
            <w:r>
              <w:rPr>
                <w:b/>
                <w:bCs/>
                <w:color w:val="B22222"/>
              </w:rPr>
              <w:t xml:space="preserve">3. </w:t>
            </w:r>
            <w:r>
              <w:rPr>
                <w:sz w:val="20"/>
                <w:szCs w:val="20"/>
              </w:rPr>
              <w:t xml:space="preserve">Korean content benefited from sustained, coordinated national investment.</w:t>
            </w:r>
          </w:p>
          <w:p>
            <w:pPr>
              <w:spacing w:after="60"/>
            </w:pPr>
            <w:r>
              <w:rPr>
                <w:b/>
                <w:bCs/>
                <w:color w:val="B22222"/>
              </w:rPr>
              <w:t xml:space="preserve">4. </w:t>
            </w:r>
            <w:r>
              <w:rPr>
                <w:sz w:val="20"/>
                <w:szCs w:val="20"/>
              </w:rPr>
              <w:t xml:space="preserve">Global success stories remain occasional rather than consistent.</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STRATEGY, LEADERSHIP &amp; CASE THINKING</w:t>
      </w:r>
    </w:p>
    <w:p>
      <w:pPr>
        <w:spacing w:after="80" w:before="300"/>
      </w:pPr>
      <w:r>
        <w:rPr>
          <w:b/>
          <w:bCs/>
          <w:color w:val="B8860B"/>
          <w:sz w:val="24"/>
          <w:szCs w:val="24"/>
        </w:rPr>
        <w:t xml:space="preserve">Topic 30. </w:t>
      </w:r>
      <w:r>
        <w:rPr>
          <w:b/>
          <w:bCs/>
          <w:color w:val="111111"/>
          <w:sz w:val="24"/>
          <w:szCs w:val="24"/>
        </w:rPr>
        <w:t xml:space="preserve">Should a profitable company exit a market entirely on ethical grounds?</w:t>
      </w:r>
    </w:p>
    <w:p>
      <w:pPr>
        <w:spacing w:after="120"/>
      </w:pPr>
      <w:r>
        <w:rPr>
          <w:b/>
          <w:bCs/>
          <w:i/>
          <w:iCs/>
          <w:color w:val="595959"/>
          <w:sz w:val="21"/>
          <w:szCs w:val="21"/>
        </w:rPr>
        <w:t xml:space="preserve">Context: </w:t>
      </w:r>
      <w:r>
        <w:rPr>
          <w:i/>
          <w:iCs/>
          <w:color w:val="595959"/>
          <w:sz w:val="21"/>
          <w:szCs w:val="21"/>
        </w:rPr>
        <w:t xml:space="preserve">Companies occasionally face pressure to exit profitable markets over human rights, environmental or political concerns, as seen with firms leaving Russia in 2022. Supporters argue ethical positioning protects long-term brand reputation. Critics argue shareholders and employees bear real costs from such exits. This classic case-study topic tests ethical versus financial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Ethical exits protect long-term brand reputation and stakeholder trust.</w:t>
            </w:r>
          </w:p>
          <w:p>
            <w:pPr>
              <w:spacing w:after="60"/>
            </w:pPr>
            <w:r>
              <w:rPr>
                <w:b/>
                <w:bCs/>
                <w:color w:val="2E7D32"/>
              </w:rPr>
              <w:t xml:space="preserve">2. </w:t>
            </w:r>
            <w:r>
              <w:rPr>
                <w:sz w:val="20"/>
                <w:szCs w:val="20"/>
              </w:rPr>
              <w:t xml:space="preserve">Continued presence can imply tacit endorsement of harmful practices.</w:t>
            </w:r>
          </w:p>
          <w:p>
            <w:pPr>
              <w:spacing w:after="60"/>
            </w:pPr>
            <w:r>
              <w:rPr>
                <w:b/>
                <w:bCs/>
                <w:color w:val="2E7D32"/>
              </w:rPr>
              <w:t xml:space="preserve">3. </w:t>
            </w:r>
            <w:r>
              <w:rPr>
                <w:sz w:val="20"/>
                <w:szCs w:val="20"/>
              </w:rPr>
              <w:t xml:space="preserve">Investor and consumer pressure increasingly demands principled action.</w:t>
            </w:r>
          </w:p>
          <w:p>
            <w:pPr>
              <w:spacing w:after="60"/>
            </w:pPr>
            <w:r>
              <w:rPr>
                <w:b/>
                <w:bCs/>
                <w:color w:val="2E7D32"/>
              </w:rPr>
              <w:t xml:space="preserve">4. </w:t>
            </w:r>
            <w:r>
              <w:rPr>
                <w:sz w:val="20"/>
                <w:szCs w:val="20"/>
              </w:rPr>
              <w:t xml:space="preserve">Reputational damage from staying can outweigh short-term profit loss.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Exiting harms employees and local stakeholders dependent on operations.</w:t>
            </w:r>
          </w:p>
          <w:p>
            <w:pPr>
              <w:spacing w:after="60"/>
            </w:pPr>
            <w:r>
              <w:rPr>
                <w:b/>
                <w:bCs/>
                <w:color w:val="B22222"/>
              </w:rPr>
              <w:t xml:space="preserve">2. </w:t>
            </w:r>
            <w:r>
              <w:rPr>
                <w:sz w:val="20"/>
                <w:szCs w:val="20"/>
              </w:rPr>
              <w:t xml:space="preserve">Shareholders bear real, quantifiable financial cost from market exit.</w:t>
            </w:r>
          </w:p>
          <w:p>
            <w:pPr>
              <w:spacing w:after="60"/>
            </w:pPr>
            <w:r>
              <w:rPr>
                <w:b/>
                <w:bCs/>
                <w:color w:val="B22222"/>
              </w:rPr>
              <w:t xml:space="preserve">3. </w:t>
            </w:r>
            <w:r>
              <w:rPr>
                <w:sz w:val="20"/>
                <w:szCs w:val="20"/>
              </w:rPr>
              <w:t xml:space="preserve">Competitors may simply fill the vacuum without any ethical gain.</w:t>
            </w:r>
          </w:p>
          <w:p>
            <w:pPr>
              <w:spacing w:after="60"/>
            </w:pPr>
            <w:r>
              <w:rPr>
                <w:b/>
                <w:bCs/>
                <w:color w:val="B22222"/>
              </w:rPr>
              <w:t xml:space="preserve">4. </w:t>
            </w:r>
            <w:r>
              <w:rPr>
                <w:sz w:val="20"/>
                <w:szCs w:val="20"/>
              </w:rPr>
              <w:t xml:space="preserve">Selective moral stances can appear inconsistent across markets.</w:t>
            </w:r>
          </w:p>
        </w:tc>
      </w:tr>
    </w:tbl>
    <w:p>
      <w:pPr>
        <w:pBdr>
          <w:bottom w:val="single" w:color="CCCCCC" w:sz="6" w:space="1"/>
        </w:pBdr>
        <w:spacing w:after="200"/>
      </w:pPr>
    </w:p>
    <w:p>
      <w:pPr>
        <w:spacing w:after="80" w:before="300"/>
      </w:pPr>
      <w:r>
        <w:rPr>
          <w:b/>
          <w:bCs/>
          <w:color w:val="B8860B"/>
          <w:sz w:val="24"/>
          <w:szCs w:val="24"/>
        </w:rPr>
        <w:t xml:space="preserve">Topic 31. </w:t>
      </w:r>
      <w:r>
        <w:rPr>
          <w:b/>
          <w:bCs/>
          <w:color w:val="111111"/>
          <w:sz w:val="24"/>
          <w:szCs w:val="24"/>
        </w:rPr>
        <w:t xml:space="preserve">Blue ocean strategy — still relevant in hyper-competitive and commoditised markets?</w:t>
      </w:r>
    </w:p>
    <w:p>
      <w:pPr>
        <w:spacing w:after="120"/>
      </w:pPr>
      <w:r>
        <w:rPr>
          <w:b/>
          <w:bCs/>
          <w:i/>
          <w:iCs/>
          <w:color w:val="595959"/>
          <w:sz w:val="21"/>
          <w:szCs w:val="21"/>
        </w:rPr>
        <w:t xml:space="preserve">Context: </w:t>
      </w:r>
      <w:r>
        <w:rPr>
          <w:i/>
          <w:iCs/>
          <w:color w:val="595959"/>
          <w:sz w:val="21"/>
          <w:szCs w:val="21"/>
        </w:rPr>
        <w:t xml:space="preserve">Blue ocean strategy advocates creating uncontested market space rather than competing head-on in existing markets. Critics argue nearly every category today is saturated, making true blue oceans rare. Supporters point to recent examples like Cirque du Soleil and Nykaa's category creation. This tests classic strategy framework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Nykaa and similar brands show new category creation is still possible.</w:t>
            </w:r>
          </w:p>
          <w:p>
            <w:pPr>
              <w:spacing w:after="60"/>
            </w:pPr>
            <w:r>
              <w:rPr>
                <w:b/>
                <w:bCs/>
                <w:color w:val="2E7D32"/>
              </w:rPr>
              <w:t xml:space="preserve">2. </w:t>
            </w:r>
            <w:r>
              <w:rPr>
                <w:sz w:val="20"/>
                <w:szCs w:val="20"/>
              </w:rPr>
              <w:t xml:space="preserve">It shifts focus from price competition to value innovation.</w:t>
            </w:r>
          </w:p>
          <w:p>
            <w:pPr>
              <w:spacing w:after="60"/>
            </w:pPr>
            <w:r>
              <w:rPr>
                <w:b/>
                <w:bCs/>
                <w:color w:val="2E7D32"/>
              </w:rPr>
              <w:t xml:space="preserve">3. </w:t>
            </w:r>
            <w:r>
              <w:rPr>
                <w:sz w:val="20"/>
                <w:szCs w:val="20"/>
              </w:rPr>
              <w:t xml:space="preserve">Technology enables new uncontested spaces like quick commerce.</w:t>
            </w:r>
          </w:p>
          <w:p>
            <w:pPr>
              <w:spacing w:after="60"/>
            </w:pPr>
            <w:r>
              <w:rPr>
                <w:b/>
                <w:bCs/>
                <w:color w:val="2E7D32"/>
              </w:rPr>
              <w:t xml:space="preserve">4. </w:t>
            </w:r>
            <w:r>
              <w:rPr>
                <w:sz w:val="20"/>
                <w:szCs w:val="20"/>
              </w:rPr>
              <w:t xml:space="preserve">It offers a structured framework for genuine differentiation.</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Global market saturation makes true blue oceans increasingly rare.</w:t>
            </w:r>
          </w:p>
          <w:p>
            <w:pPr>
              <w:spacing w:after="60"/>
            </w:pPr>
            <w:r>
              <w:rPr>
                <w:b/>
                <w:bCs/>
                <w:color w:val="B22222"/>
              </w:rPr>
              <w:t xml:space="preserve">2. </w:t>
            </w:r>
            <w:r>
              <w:rPr>
                <w:sz w:val="20"/>
                <w:szCs w:val="20"/>
              </w:rPr>
              <w:t xml:space="preserve">Successful blue oceans are quickly copied, turning them red again.</w:t>
            </w:r>
          </w:p>
          <w:p>
            <w:pPr>
              <w:spacing w:after="60"/>
            </w:pPr>
            <w:r>
              <w:rPr>
                <w:b/>
                <w:bCs/>
                <w:color w:val="B22222"/>
              </w:rPr>
              <w:t xml:space="preserve">3. </w:t>
            </w:r>
            <w:r>
              <w:rPr>
                <w:sz w:val="20"/>
                <w:szCs w:val="20"/>
              </w:rPr>
              <w:t xml:space="preserve">Data-driven markets make secrecy and first-mover advantage harder.</w:t>
            </w:r>
          </w:p>
          <w:p>
            <w:pPr>
              <w:spacing w:after="60"/>
            </w:pPr>
            <w:r>
              <w:rPr>
                <w:b/>
                <w:bCs/>
                <w:color w:val="B22222"/>
              </w:rPr>
              <w:t xml:space="preserve">4. </w:t>
            </w:r>
            <w:r>
              <w:rPr>
                <w:sz w:val="20"/>
                <w:szCs w:val="20"/>
              </w:rPr>
              <w:t xml:space="preserve">Most claimed blue oceans are actually niche red ocean segments.</w:t>
            </w:r>
          </w:p>
        </w:tc>
      </w:tr>
    </w:tbl>
    <w:p>
      <w:pPr>
        <w:pBdr>
          <w:bottom w:val="single" w:color="CCCCCC" w:sz="6" w:space="1"/>
        </w:pBdr>
        <w:spacing w:after="200"/>
      </w:pPr>
    </w:p>
    <w:p>
      <w:pPr>
        <w:spacing w:after="80" w:before="300"/>
      </w:pPr>
      <w:r>
        <w:rPr>
          <w:b/>
          <w:bCs/>
          <w:color w:val="B8860B"/>
          <w:sz w:val="24"/>
          <w:szCs w:val="24"/>
        </w:rPr>
        <w:t xml:space="preserve">Topic 32. </w:t>
      </w:r>
      <w:r>
        <w:rPr>
          <w:b/>
          <w:bCs/>
          <w:color w:val="111111"/>
          <w:sz w:val="24"/>
          <w:szCs w:val="24"/>
        </w:rPr>
        <w:t xml:space="preserve">Should Indian companies acquire distressed global brands to build international presence?</w:t>
      </w:r>
    </w:p>
    <w:p>
      <w:pPr>
        <w:spacing w:after="120"/>
      </w:pPr>
      <w:r>
        <w:rPr>
          <w:b/>
          <w:bCs/>
          <w:i/>
          <w:iCs/>
          <w:color w:val="595959"/>
          <w:sz w:val="21"/>
          <w:szCs w:val="21"/>
        </w:rPr>
        <w:t xml:space="preserve">Context: </w:t>
      </w:r>
      <w:r>
        <w:rPr>
          <w:i/>
          <w:iCs/>
          <w:color w:val="595959"/>
          <w:sz w:val="21"/>
          <w:szCs w:val="21"/>
        </w:rPr>
        <w:t xml:space="preserve">Indian conglomerates like Tata have historically acquired distressed global brands such as Jaguar Land Rover to gain international scale. Supporters see this as a fast route to global brand equity and technology access. Critics point to integration risk and past failures in cross-border acquisitions. This tests brand portfolio and M&amp;A strategy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Acquisitions offer instant access to established global brand equity.</w:t>
            </w:r>
          </w:p>
          <w:p>
            <w:pPr>
              <w:spacing w:after="60"/>
            </w:pPr>
            <w:r>
              <w:rPr>
                <w:b/>
                <w:bCs/>
                <w:color w:val="2E7D32"/>
              </w:rPr>
              <w:t xml:space="preserve">2. </w:t>
            </w:r>
            <w:r>
              <w:rPr>
                <w:sz w:val="20"/>
                <w:szCs w:val="20"/>
              </w:rPr>
              <w:t xml:space="preserve">It accelerates technology transfer and international market entry.</w:t>
            </w:r>
          </w:p>
          <w:p>
            <w:pPr>
              <w:spacing w:after="60"/>
            </w:pPr>
            <w:r>
              <w:rPr>
                <w:b/>
                <w:bCs/>
                <w:color w:val="2E7D32"/>
              </w:rPr>
              <w:t xml:space="preserve">3. </w:t>
            </w:r>
            <w:r>
              <w:rPr>
                <w:sz w:val="20"/>
                <w:szCs w:val="20"/>
              </w:rPr>
              <w:t xml:space="preserve">Tata-JLR shows Indian firms can successfully manage such turnarounds.</w:t>
            </w:r>
          </w:p>
          <w:p>
            <w:pPr>
              <w:spacing w:after="60"/>
            </w:pPr>
            <w:r>
              <w:rPr>
                <w:b/>
                <w:bCs/>
                <w:color w:val="2E7D32"/>
              </w:rPr>
              <w:t xml:space="preserve">4. </w:t>
            </w:r>
            <w:r>
              <w:rPr>
                <w:sz w:val="20"/>
                <w:szCs w:val="20"/>
              </w:rPr>
              <w:t xml:space="preserve">Distressed valuations offer attractive entry pricing for acquirers.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Cross-cultural integration challenges frequently derail such acquisitions.</w:t>
            </w:r>
          </w:p>
          <w:p>
            <w:pPr>
              <w:spacing w:after="60"/>
            </w:pPr>
            <w:r>
              <w:rPr>
                <w:b/>
                <w:bCs/>
                <w:color w:val="B22222"/>
              </w:rPr>
              <w:t xml:space="preserve">2. </w:t>
            </w:r>
            <w:r>
              <w:rPr>
                <w:sz w:val="20"/>
                <w:szCs w:val="20"/>
              </w:rPr>
              <w:t xml:space="preserve">Distressed brands often carry deep-rooted structural problems.</w:t>
            </w:r>
          </w:p>
          <w:p>
            <w:pPr>
              <w:spacing w:after="60"/>
            </w:pPr>
            <w:r>
              <w:rPr>
                <w:b/>
                <w:bCs/>
                <w:color w:val="B22222"/>
              </w:rPr>
              <w:t xml:space="preserve">3. </w:t>
            </w:r>
            <w:r>
              <w:rPr>
                <w:sz w:val="20"/>
                <w:szCs w:val="20"/>
              </w:rPr>
              <w:t xml:space="preserve">Capital could be better deployed building organic domestic brands.</w:t>
            </w:r>
          </w:p>
          <w:p>
            <w:pPr>
              <w:spacing w:after="60"/>
            </w:pPr>
            <w:r>
              <w:rPr>
                <w:b/>
                <w:bCs/>
                <w:color w:val="B22222"/>
              </w:rPr>
              <w:t xml:space="preserve">4. </w:t>
            </w:r>
            <w:r>
              <w:rPr>
                <w:sz w:val="20"/>
                <w:szCs w:val="20"/>
              </w:rPr>
              <w:t xml:space="preserve">Several past Indian cross-border acquisitions have ended in write-downs.</w:t>
            </w:r>
          </w:p>
        </w:tc>
      </w:tr>
    </w:tbl>
    <w:p>
      <w:pPr>
        <w:pBdr>
          <w:bottom w:val="single" w:color="CCCCCC" w:sz="6" w:space="1"/>
        </w:pBdr>
        <w:spacing w:after="200"/>
      </w:pPr>
    </w:p>
    <w:p>
      <w:pPr>
        <w:spacing w:after="80" w:before="300"/>
      </w:pPr>
      <w:r>
        <w:rPr>
          <w:b/>
          <w:bCs/>
          <w:color w:val="B8860B"/>
          <w:sz w:val="24"/>
          <w:szCs w:val="24"/>
        </w:rPr>
        <w:t xml:space="preserve">Topic 33. </w:t>
      </w:r>
      <w:r>
        <w:rPr>
          <w:b/>
          <w:bCs/>
          <w:color w:val="111111"/>
          <w:sz w:val="24"/>
          <w:szCs w:val="24"/>
        </w:rPr>
        <w:t xml:space="preserve">Servant leadership vs transformational leadership — which model works in Indian organisations?</w:t>
      </w:r>
    </w:p>
    <w:p>
      <w:pPr>
        <w:spacing w:after="120"/>
      </w:pPr>
      <w:r>
        <w:rPr>
          <w:b/>
          <w:bCs/>
          <w:i/>
          <w:iCs/>
          <w:color w:val="595959"/>
          <w:sz w:val="21"/>
          <w:szCs w:val="21"/>
        </w:rPr>
        <w:t xml:space="preserve">Context: </w:t>
      </w:r>
      <w:r>
        <w:rPr>
          <w:i/>
          <w:iCs/>
          <w:color w:val="595959"/>
          <w:sz w:val="21"/>
          <w:szCs w:val="21"/>
        </w:rPr>
        <w:t xml:space="preserve">Servant leadership prioritises employee growth and wellbeing, while transformational leadership drives change through inspirational vision. Indian corporate culture has traditionally favoured hierarchical, transformational figures. Younger workforces increasingly respond better to servant leadership styles. This connects leadership theory to organisational and brand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Servant leadership improves employee engagement and retention today.</w:t>
            </w:r>
          </w:p>
          <w:p>
            <w:pPr>
              <w:spacing w:after="60"/>
            </w:pPr>
            <w:r>
              <w:rPr>
                <w:b/>
                <w:bCs/>
                <w:color w:val="2E7D32"/>
              </w:rPr>
              <w:t xml:space="preserve">2. </w:t>
            </w:r>
            <w:r>
              <w:rPr>
                <w:sz w:val="20"/>
                <w:szCs w:val="20"/>
              </w:rPr>
              <w:t xml:space="preserve">It suits flatter, younger workforces resistant to strict hierarchy.</w:t>
            </w:r>
          </w:p>
          <w:p>
            <w:pPr>
              <w:spacing w:after="60"/>
            </w:pPr>
            <w:r>
              <w:rPr>
                <w:b/>
                <w:bCs/>
                <w:color w:val="2E7D32"/>
              </w:rPr>
              <w:t xml:space="preserve">3. </w:t>
            </w:r>
            <w:r>
              <w:rPr>
                <w:sz w:val="20"/>
                <w:szCs w:val="20"/>
              </w:rPr>
              <w:t xml:space="preserve">It builds sustainable culture rather than dependence on one leader.</w:t>
            </w:r>
          </w:p>
          <w:p>
            <w:pPr>
              <w:spacing w:after="60"/>
            </w:pPr>
            <w:r>
              <w:rPr>
                <w:b/>
                <w:bCs/>
                <w:color w:val="2E7D32"/>
              </w:rPr>
              <w:t xml:space="preserve">4. </w:t>
            </w:r>
            <w:r>
              <w:rPr>
                <w:sz w:val="20"/>
                <w:szCs w:val="20"/>
              </w:rPr>
              <w:t xml:space="preserve">Global research links servant leadership to higher team performance.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Transformational leaders drive faster change during crisis or growth.</w:t>
            </w:r>
          </w:p>
          <w:p>
            <w:pPr>
              <w:spacing w:after="60"/>
            </w:pPr>
            <w:r>
              <w:rPr>
                <w:b/>
                <w:bCs/>
                <w:color w:val="B22222"/>
              </w:rPr>
              <w:t xml:space="preserve">2. </w:t>
            </w:r>
            <w:r>
              <w:rPr>
                <w:sz w:val="20"/>
                <w:szCs w:val="20"/>
              </w:rPr>
              <w:t xml:space="preserve">Indian corporate culture still rewards decisive, visionary leadership.</w:t>
            </w:r>
          </w:p>
          <w:p>
            <w:pPr>
              <w:spacing w:after="60"/>
            </w:pPr>
            <w:r>
              <w:rPr>
                <w:b/>
                <w:bCs/>
                <w:color w:val="B22222"/>
              </w:rPr>
              <w:t xml:space="preserve">3. </w:t>
            </w:r>
            <w:r>
              <w:rPr>
                <w:sz w:val="20"/>
                <w:szCs w:val="20"/>
              </w:rPr>
              <w:t xml:space="preserve">Rapid scaling startups often need directive, not consensus-driven, leaders.</w:t>
            </w:r>
          </w:p>
          <w:p>
            <w:pPr>
              <w:spacing w:after="60"/>
            </w:pPr>
            <w:r>
              <w:rPr>
                <w:b/>
                <w:bCs/>
                <w:color w:val="B22222"/>
              </w:rPr>
              <w:t xml:space="preserve">4. </w:t>
            </w:r>
            <w:r>
              <w:rPr>
                <w:sz w:val="20"/>
                <w:szCs w:val="20"/>
              </w:rPr>
              <w:t xml:space="preserve">Servant leadership can slow urgent, high-stakes decision-making.</w:t>
            </w:r>
          </w:p>
        </w:tc>
      </w:tr>
    </w:tbl>
    <w:p>
      <w:pPr>
        <w:pBdr>
          <w:bottom w:val="single" w:color="CCCCCC" w:sz="6" w:space="1"/>
        </w:pBdr>
        <w:spacing w:after="200"/>
      </w:pPr>
    </w:p>
    <w:p>
      <w:pPr>
        <w:spacing w:after="80" w:before="300"/>
      </w:pPr>
      <w:r>
        <w:rPr>
          <w:b/>
          <w:bCs/>
          <w:color w:val="B8860B"/>
          <w:sz w:val="24"/>
          <w:szCs w:val="24"/>
        </w:rPr>
        <w:t xml:space="preserve">Topic 34. </w:t>
      </w:r>
      <w:r>
        <w:rPr>
          <w:b/>
          <w:bCs/>
          <w:color w:val="111111"/>
          <w:sz w:val="24"/>
          <w:szCs w:val="24"/>
        </w:rPr>
        <w:t xml:space="preserve">First mover vs fast follower — which competitive strategy wins in India's market context?</w:t>
      </w:r>
    </w:p>
    <w:p>
      <w:pPr>
        <w:spacing w:after="120"/>
      </w:pPr>
      <w:r>
        <w:rPr>
          <w:b/>
          <w:bCs/>
          <w:i/>
          <w:iCs/>
          <w:color w:val="595959"/>
          <w:sz w:val="21"/>
          <w:szCs w:val="21"/>
        </w:rPr>
        <w:t xml:space="preserve">Context: </w:t>
      </w:r>
      <w:r>
        <w:rPr>
          <w:i/>
          <w:iCs/>
          <w:color w:val="595959"/>
          <w:sz w:val="21"/>
          <w:szCs w:val="21"/>
        </w:rPr>
        <w:t xml:space="preserve">First movers gain early brand association and market share, while fast followers learn from pioneers' mistakes at lower cost. India's market history shows mixed results for both approaches across categories. This is a foundational marketing strategy debate relevant to entry timing decisions. The topic rewards examples from Indian e-commerce and 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First movers capture strong early brand recall and loyalty.</w:t>
            </w:r>
          </w:p>
          <w:p>
            <w:pPr>
              <w:spacing w:after="60"/>
            </w:pPr>
            <w:r>
              <w:rPr>
                <w:b/>
                <w:bCs/>
                <w:color w:val="2E7D32"/>
              </w:rPr>
              <w:t xml:space="preserve">2. </w:t>
            </w:r>
            <w:r>
              <w:rPr>
                <w:sz w:val="20"/>
                <w:szCs w:val="20"/>
              </w:rPr>
              <w:t xml:space="preserve">They can set category standards and shape consumer expectations.</w:t>
            </w:r>
          </w:p>
          <w:p>
            <w:pPr>
              <w:spacing w:after="60"/>
            </w:pPr>
            <w:r>
              <w:rPr>
                <w:b/>
                <w:bCs/>
                <w:color w:val="2E7D32"/>
              </w:rPr>
              <w:t xml:space="preserve">3. </w:t>
            </w:r>
            <w:r>
              <w:rPr>
                <w:sz w:val="20"/>
                <w:szCs w:val="20"/>
              </w:rPr>
              <w:t xml:space="preserve">Early data and market learning create durable competitive advantage.</w:t>
            </w:r>
          </w:p>
          <w:p>
            <w:pPr>
              <w:spacing w:after="60"/>
            </w:pPr>
            <w:r>
              <w:rPr>
                <w:b/>
                <w:bCs/>
                <w:color w:val="2E7D32"/>
              </w:rPr>
              <w:t xml:space="preserve">4. </w:t>
            </w:r>
            <w:r>
              <w:rPr>
                <w:sz w:val="20"/>
                <w:szCs w:val="20"/>
              </w:rPr>
              <w:t xml:space="preserve">First-mover network effects can be difficult for followers to overcome.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Fast followers avoid costly early-market education expenses.</w:t>
            </w:r>
          </w:p>
          <w:p>
            <w:pPr>
              <w:spacing w:after="60"/>
            </w:pPr>
            <w:r>
              <w:rPr>
                <w:b/>
                <w:bCs/>
                <w:color w:val="B22222"/>
              </w:rPr>
              <w:t xml:space="preserve">2. </w:t>
            </w:r>
            <w:r>
              <w:rPr>
                <w:sz w:val="20"/>
                <w:szCs w:val="20"/>
              </w:rPr>
              <w:t xml:space="preserve">They can learn from and improve upon pioneer mistakes.</w:t>
            </w:r>
          </w:p>
          <w:p>
            <w:pPr>
              <w:spacing w:after="60"/>
            </w:pPr>
            <w:r>
              <w:rPr>
                <w:b/>
                <w:bCs/>
                <w:color w:val="B22222"/>
              </w:rPr>
              <w:t xml:space="preserve">3. </w:t>
            </w:r>
            <w:r>
              <w:rPr>
                <w:sz w:val="20"/>
                <w:szCs w:val="20"/>
              </w:rPr>
              <w:t xml:space="preserve">India's price-sensitive market often rewards better-value followers.</w:t>
            </w:r>
          </w:p>
          <w:p>
            <w:pPr>
              <w:spacing w:after="60"/>
            </w:pPr>
            <w:r>
              <w:rPr>
                <w:b/>
                <w:bCs/>
                <w:color w:val="B22222"/>
              </w:rPr>
              <w:t xml:space="preserve">4. </w:t>
            </w:r>
            <w:r>
              <w:rPr>
                <w:sz w:val="20"/>
                <w:szCs w:val="20"/>
              </w:rPr>
              <w:t xml:space="preserve">Flipkart and Swiggy show followers can still dominate categories.</w:t>
            </w:r>
          </w:p>
        </w:tc>
      </w:tr>
    </w:tbl>
    <w:p>
      <w:pPr>
        <w:pBdr>
          <w:bottom w:val="single" w:color="CCCCCC" w:sz="6" w:space="1"/>
        </w:pBdr>
        <w:spacing w:after="200"/>
      </w:pPr>
    </w:p>
    <w:p>
      <w:pPr>
        <w:spacing w:after="80" w:before="300"/>
      </w:pPr>
      <w:r>
        <w:rPr>
          <w:b/>
          <w:bCs/>
          <w:color w:val="B8860B"/>
          <w:sz w:val="24"/>
          <w:szCs w:val="24"/>
        </w:rPr>
        <w:t xml:space="preserve">Topic 35. </w:t>
      </w:r>
      <w:r>
        <w:rPr>
          <w:b/>
          <w:bCs/>
          <w:color w:val="111111"/>
          <w:sz w:val="24"/>
          <w:szCs w:val="24"/>
        </w:rPr>
        <w:t xml:space="preserve">When should a company deliberately prioritise market share over near-term profitability?</w:t>
      </w:r>
    </w:p>
    <w:p>
      <w:pPr>
        <w:spacing w:after="120"/>
      </w:pPr>
      <w:r>
        <w:rPr>
          <w:b/>
          <w:bCs/>
          <w:i/>
          <w:iCs/>
          <w:color w:val="595959"/>
          <w:sz w:val="21"/>
          <w:szCs w:val="21"/>
        </w:rPr>
        <w:t xml:space="preserve">Context: </w:t>
      </w:r>
      <w:r>
        <w:rPr>
          <w:i/>
          <w:iCs/>
          <w:color w:val="595959"/>
          <w:sz w:val="21"/>
          <w:szCs w:val="21"/>
        </w:rPr>
        <w:t xml:space="preserve">Growth-stage companies, especially in e-commerce and quick commerce, often sacrifice near-term profit to build market share and network effects. Investors have historically rewarded this in low-competition-intensity phases. Rising capital costs are now forcing a rethink of this playbook. This tests strategic trade-off reasoning central to marketing and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Early market share can create durable network effects and moats.</w:t>
            </w:r>
          </w:p>
          <w:p>
            <w:pPr>
              <w:spacing w:after="60"/>
            </w:pPr>
            <w:r>
              <w:rPr>
                <w:b/>
                <w:bCs/>
                <w:color w:val="2E7D32"/>
              </w:rPr>
              <w:t xml:space="preserve">2. </w:t>
            </w:r>
            <w:r>
              <w:rPr>
                <w:sz w:val="20"/>
                <w:szCs w:val="20"/>
              </w:rPr>
              <w:t xml:space="preserve">It deters new entrants by raising the cost of competing.</w:t>
            </w:r>
          </w:p>
          <w:p>
            <w:pPr>
              <w:spacing w:after="60"/>
            </w:pPr>
            <w:r>
              <w:rPr>
                <w:b/>
                <w:bCs/>
                <w:color w:val="2E7D32"/>
              </w:rPr>
              <w:t xml:space="preserve">3. </w:t>
            </w:r>
            <w:r>
              <w:rPr>
                <w:sz w:val="20"/>
                <w:szCs w:val="20"/>
              </w:rPr>
              <w:t xml:space="preserve">Scale economics can convert market share into profitability later.</w:t>
            </w:r>
          </w:p>
          <w:p>
            <w:pPr>
              <w:spacing w:after="60"/>
            </w:pPr>
            <w:r>
              <w:rPr>
                <w:b/>
                <w:bCs/>
                <w:color w:val="2E7D32"/>
              </w:rPr>
              <w:t xml:space="preserve">4. </w:t>
            </w:r>
            <w:r>
              <w:rPr>
                <w:sz w:val="20"/>
                <w:szCs w:val="20"/>
              </w:rPr>
              <w:t xml:space="preserve">Historical examples like Amazon validate long-term patient growth.</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Rising capital costs make prolonged unprofitable growth unsustainable.</w:t>
            </w:r>
          </w:p>
          <w:p>
            <w:pPr>
              <w:spacing w:after="60"/>
            </w:pPr>
            <w:r>
              <w:rPr>
                <w:b/>
                <w:bCs/>
                <w:color w:val="B22222"/>
              </w:rPr>
              <w:t xml:space="preserve">2. </w:t>
            </w:r>
            <w:r>
              <w:rPr>
                <w:sz w:val="20"/>
                <w:szCs w:val="20"/>
              </w:rPr>
              <w:t xml:space="preserve">Market share without a profitability path destroys shareholder value.</w:t>
            </w:r>
          </w:p>
          <w:p>
            <w:pPr>
              <w:spacing w:after="60"/>
            </w:pPr>
            <w:r>
              <w:rPr>
                <w:b/>
                <w:bCs/>
                <w:color w:val="B22222"/>
              </w:rPr>
              <w:t xml:space="preserve">3. </w:t>
            </w:r>
            <w:r>
              <w:rPr>
                <w:sz w:val="20"/>
                <w:szCs w:val="20"/>
              </w:rPr>
              <w:t xml:space="preserve">Investors are increasingly demanding disciplined unit economics upfront.</w:t>
            </w:r>
          </w:p>
          <w:p>
            <w:pPr>
              <w:spacing w:after="60"/>
            </w:pPr>
            <w:r>
              <w:rPr>
                <w:b/>
                <w:bCs/>
                <w:color w:val="B22222"/>
              </w:rPr>
              <w:t xml:space="preserve">4. </w:t>
            </w:r>
            <w:r>
              <w:rPr>
                <w:sz w:val="20"/>
                <w:szCs w:val="20"/>
              </w:rPr>
              <w:t xml:space="preserve">Many Indian startups pursuing this strategy have since collapsed.</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ABSTRACT &amp; METAPHORICAL THINKING FOR STRATEGY</w:t>
      </w:r>
    </w:p>
    <w:p>
      <w:pPr>
        <w:spacing w:after="80" w:before="300"/>
      </w:pPr>
      <w:r>
        <w:rPr>
          <w:b/>
          <w:bCs/>
          <w:color w:val="B8860B"/>
          <w:sz w:val="24"/>
          <w:szCs w:val="24"/>
        </w:rPr>
        <w:t xml:space="preserve">Topic 36. </w:t>
      </w:r>
      <w:r>
        <w:rPr>
          <w:b/>
          <w:bCs/>
          <w:color w:val="111111"/>
          <w:sz w:val="24"/>
          <w:szCs w:val="24"/>
        </w:rPr>
        <w:t xml:space="preserve">The Pink Elephant in the Room — why organisations acknowledge problems but refuse to act on them</w:t>
      </w:r>
    </w:p>
    <w:p>
      <w:pPr>
        <w:spacing w:after="120"/>
      </w:pPr>
      <w:r>
        <w:rPr>
          <w:b/>
          <w:bCs/>
          <w:i/>
          <w:iCs/>
          <w:color w:val="595959"/>
          <w:sz w:val="21"/>
          <w:szCs w:val="21"/>
        </w:rPr>
        <w:t xml:space="preserve">Context: </w:t>
      </w:r>
      <w:r>
        <w:rPr>
          <w:i/>
          <w:iCs/>
          <w:color w:val="595959"/>
          <w:sz w:val="21"/>
          <w:szCs w:val="21"/>
        </w:rPr>
        <w:t xml:space="preserve">This metaphor describes obvious organisational problems that everyone recognises but no one addresses due to politics or fear. In marketing, this can manifest as ignoring declining brand relevance or failing product lines. The topic tests ability to reason abstractly about organisational behaviour. Strong answers connect the metaphor to real business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Fear of blame often silences honest internal discussion of failure.</w:t>
            </w:r>
          </w:p>
          <w:p>
            <w:pPr>
              <w:spacing w:after="60"/>
            </w:pPr>
            <w:r>
              <w:rPr>
                <w:b/>
                <w:bCs/>
                <w:color w:val="2E7D32"/>
              </w:rPr>
              <w:t xml:space="preserve">2. </w:t>
            </w:r>
            <w:r>
              <w:rPr>
                <w:sz w:val="20"/>
                <w:szCs w:val="20"/>
              </w:rPr>
              <w:t xml:space="preserve">Hierarchical cultures discourage junior staff from raising hard truths.</w:t>
            </w:r>
          </w:p>
          <w:p>
            <w:pPr>
              <w:spacing w:after="60"/>
            </w:pPr>
            <w:r>
              <w:rPr>
                <w:b/>
                <w:bCs/>
                <w:color w:val="2E7D32"/>
              </w:rPr>
              <w:t xml:space="preserve">3. </w:t>
            </w:r>
            <w:r>
              <w:rPr>
                <w:sz w:val="20"/>
                <w:szCs w:val="20"/>
              </w:rPr>
              <w:t xml:space="preserve">Short-term incentives distract leadership from addressing root problems.</w:t>
            </w:r>
          </w:p>
          <w:p>
            <w:pPr>
              <w:spacing w:after="60"/>
            </w:pPr>
            <w:r>
              <w:rPr>
                <w:b/>
                <w:bCs/>
                <w:color w:val="2E7D32"/>
              </w:rPr>
              <w:t xml:space="preserve">4. </w:t>
            </w:r>
            <w:r>
              <w:rPr>
                <w:sz w:val="20"/>
                <w:szCs w:val="20"/>
              </w:rPr>
              <w:t xml:space="preserve">Groupthink reinforces avoidance once a problem becomes normalised.</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Strong feedback cultures can surface and resolve issues early.</w:t>
            </w:r>
          </w:p>
          <w:p>
            <w:pPr>
              <w:spacing w:after="60"/>
            </w:pPr>
            <w:r>
              <w:rPr>
                <w:b/>
                <w:bCs/>
                <w:color w:val="B22222"/>
              </w:rPr>
              <w:t xml:space="preserve">2. </w:t>
            </w:r>
            <w:r>
              <w:rPr>
                <w:sz w:val="20"/>
                <w:szCs w:val="20"/>
              </w:rPr>
              <w:t xml:space="preserve">Data-driven dashboards make problems harder to ignore over time.</w:t>
            </w:r>
          </w:p>
          <w:p>
            <w:pPr>
              <w:spacing w:after="60"/>
            </w:pPr>
            <w:r>
              <w:rPr>
                <w:b/>
                <w:bCs/>
                <w:color w:val="B22222"/>
              </w:rPr>
              <w:t xml:space="preserve">3. </w:t>
            </w:r>
            <w:r>
              <w:rPr>
                <w:sz w:val="20"/>
                <w:szCs w:val="20"/>
              </w:rPr>
              <w:t xml:space="preserve">External pressure from investors often forces overdue action.</w:t>
            </w:r>
          </w:p>
          <w:p>
            <w:pPr>
              <w:spacing w:after="60"/>
            </w:pPr>
            <w:r>
              <w:rPr>
                <w:b/>
                <w:bCs/>
                <w:color w:val="B22222"/>
              </w:rPr>
              <w:t xml:space="preserve">4. </w:t>
            </w:r>
            <w:r>
              <w:rPr>
                <w:sz w:val="20"/>
                <w:szCs w:val="20"/>
              </w:rPr>
              <w:t xml:space="preserve">Crisis moments frequently force organisations to finally confront issues.</w:t>
            </w:r>
          </w:p>
        </w:tc>
      </w:tr>
    </w:tbl>
    <w:p>
      <w:pPr>
        <w:pBdr>
          <w:bottom w:val="single" w:color="CCCCCC" w:sz="6" w:space="1"/>
        </w:pBdr>
        <w:spacing w:after="200"/>
      </w:pPr>
    </w:p>
    <w:p>
      <w:pPr>
        <w:spacing w:after="80" w:before="300"/>
      </w:pPr>
      <w:r>
        <w:rPr>
          <w:b/>
          <w:bCs/>
          <w:color w:val="B8860B"/>
          <w:sz w:val="24"/>
          <w:szCs w:val="24"/>
        </w:rPr>
        <w:t xml:space="preserve">Topic 37. </w:t>
      </w:r>
      <w:r>
        <w:rPr>
          <w:b/>
          <w:bCs/>
          <w:color w:val="111111"/>
          <w:sz w:val="24"/>
          <w:szCs w:val="24"/>
        </w:rPr>
        <w:t xml:space="preserve">The Boiling Frog Syndrome — why gradual decline is more dangerous than sudden crisis for organisations</w:t>
      </w:r>
    </w:p>
    <w:p>
      <w:pPr>
        <w:spacing w:after="120"/>
      </w:pPr>
      <w:r>
        <w:rPr>
          <w:b/>
          <w:bCs/>
          <w:i/>
          <w:iCs/>
          <w:color w:val="595959"/>
          <w:sz w:val="21"/>
          <w:szCs w:val="21"/>
        </w:rPr>
        <w:t xml:space="preserve">Context: </w:t>
      </w:r>
      <w:r>
        <w:rPr>
          <w:i/>
          <w:iCs/>
          <w:color w:val="595959"/>
          <w:sz w:val="21"/>
          <w:szCs w:val="21"/>
        </w:rPr>
        <w:t xml:space="preserve">This metaphor illustrates how slow, incremental decline often goes unnoticed until it becomes irreversible, unlike sudden crises that trigger immediate response. Marketing relevance includes slow brand erosion or gradual loss of relevance to competitors. The topic rewards structured reasoning using real corporate decline examples like Nokia. It tests strategic foresight and change management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Gradual decline lacks the urgency needed to trigger timely action.</w:t>
            </w:r>
          </w:p>
          <w:p>
            <w:pPr>
              <w:spacing w:after="60"/>
            </w:pPr>
            <w:r>
              <w:rPr>
                <w:b/>
                <w:bCs/>
                <w:color w:val="2E7D32"/>
              </w:rPr>
              <w:t xml:space="preserve">2. </w:t>
            </w:r>
            <w:r>
              <w:rPr>
                <w:sz w:val="20"/>
                <w:szCs w:val="20"/>
              </w:rPr>
              <w:t xml:space="preserve">Incremental losses are easy to rationalise as temporary anomalies.</w:t>
            </w:r>
          </w:p>
          <w:p>
            <w:pPr>
              <w:spacing w:after="60"/>
            </w:pPr>
            <w:r>
              <w:rPr>
                <w:b/>
                <w:bCs/>
                <w:color w:val="2E7D32"/>
              </w:rPr>
              <w:t xml:space="preserve">3. </w:t>
            </w:r>
            <w:r>
              <w:rPr>
                <w:sz w:val="20"/>
                <w:szCs w:val="20"/>
              </w:rPr>
              <w:t xml:space="preserve">Nokia's slow decline shows how comfort can mask real danger.</w:t>
            </w:r>
          </w:p>
          <w:p>
            <w:pPr>
              <w:spacing w:after="60"/>
            </w:pPr>
            <w:r>
              <w:rPr>
                <w:b/>
                <w:bCs/>
                <w:color w:val="2E7D32"/>
              </w:rPr>
              <w:t xml:space="preserve">4. </w:t>
            </w:r>
            <w:r>
              <w:rPr>
                <w:sz w:val="20"/>
                <w:szCs w:val="20"/>
              </w:rPr>
              <w:t xml:space="preserve">Metrics reviewed periodically can miss slow, compounding erosion.</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Sudden crises can cause immediate, irreversible reputational damage.</w:t>
            </w:r>
          </w:p>
          <w:p>
            <w:pPr>
              <w:spacing w:after="60"/>
            </w:pPr>
            <w:r>
              <w:rPr>
                <w:b/>
                <w:bCs/>
                <w:color w:val="B22222"/>
              </w:rPr>
              <w:t xml:space="preserve">2. </w:t>
            </w:r>
            <w:r>
              <w:rPr>
                <w:sz w:val="20"/>
                <w:szCs w:val="20"/>
              </w:rPr>
              <w:t xml:space="preserve">Well-designed leading indicators can catch gradual decline early.</w:t>
            </w:r>
          </w:p>
          <w:p>
            <w:pPr>
              <w:spacing w:after="60"/>
            </w:pPr>
            <w:r>
              <w:rPr>
                <w:b/>
                <w:bCs/>
                <w:color w:val="B22222"/>
              </w:rPr>
              <w:t xml:space="preserve">3. </w:t>
            </w:r>
            <w:r>
              <w:rPr>
                <w:sz w:val="20"/>
                <w:szCs w:val="20"/>
              </w:rPr>
              <w:t xml:space="preserve">Sudden shocks leave no time to plan an orderly response.</w:t>
            </w:r>
          </w:p>
          <w:p>
            <w:pPr>
              <w:spacing w:after="60"/>
            </w:pPr>
            <w:r>
              <w:rPr>
                <w:b/>
                <w:bCs/>
                <w:color w:val="B22222"/>
              </w:rPr>
              <w:t xml:space="preserve">4. </w:t>
            </w:r>
            <w:r>
              <w:rPr>
                <w:sz w:val="20"/>
                <w:szCs w:val="20"/>
              </w:rPr>
              <w:t xml:space="preserve">Organisations with strong monitoring rarely stay unaware for long.</w:t>
            </w:r>
          </w:p>
        </w:tc>
      </w:tr>
    </w:tbl>
    <w:p>
      <w:pPr>
        <w:pBdr>
          <w:bottom w:val="single" w:color="CCCCCC" w:sz="6" w:space="1"/>
        </w:pBdr>
        <w:spacing w:after="200"/>
      </w:pPr>
    </w:p>
    <w:p>
      <w:pPr>
        <w:spacing w:after="80" w:before="300"/>
      </w:pPr>
      <w:r>
        <w:rPr>
          <w:b/>
          <w:bCs/>
          <w:color w:val="B8860B"/>
          <w:sz w:val="24"/>
          <w:szCs w:val="24"/>
        </w:rPr>
        <w:t xml:space="preserve">Topic 38. </w:t>
      </w:r>
      <w:r>
        <w:rPr>
          <w:b/>
          <w:bCs/>
          <w:color w:val="111111"/>
          <w:sz w:val="24"/>
          <w:szCs w:val="24"/>
        </w:rPr>
        <w:t xml:space="preserve">The Burning Platform — is manufactured urgency the only thing that forces real organisational change?</w:t>
      </w:r>
    </w:p>
    <w:p>
      <w:pPr>
        <w:spacing w:after="120"/>
      </w:pPr>
      <w:r>
        <w:rPr>
          <w:b/>
          <w:bCs/>
          <w:i/>
          <w:iCs/>
          <w:color w:val="595959"/>
          <w:sz w:val="21"/>
          <w:szCs w:val="21"/>
        </w:rPr>
        <w:t xml:space="preserve">Context: </w:t>
      </w:r>
      <w:r>
        <w:rPr>
          <w:i/>
          <w:iCs/>
          <w:color w:val="595959"/>
          <w:sz w:val="21"/>
          <w:szCs w:val="21"/>
        </w:rPr>
        <w:t xml:space="preserve">The burning platform metaphor describes leaders creating a sense of crisis to force employees to accept necessary change. Critics argue manufactured urgency breeds cynicism and short-termism if overused. Supporters see it as essential to overcome organisational inertia. This connects change management theory to internal brand and culture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Manufactured urgency can break entrenched organisational complacency.</w:t>
            </w:r>
          </w:p>
          <w:p>
            <w:pPr>
              <w:spacing w:after="60"/>
            </w:pPr>
            <w:r>
              <w:rPr>
                <w:b/>
                <w:bCs/>
                <w:color w:val="2E7D32"/>
              </w:rPr>
              <w:t xml:space="preserve">2. </w:t>
            </w:r>
            <w:r>
              <w:rPr>
                <w:sz w:val="20"/>
                <w:szCs w:val="20"/>
              </w:rPr>
              <w:t xml:space="preserve">Crisis framing focuses scattered resources on critical priorities.</w:t>
            </w:r>
          </w:p>
          <w:p>
            <w:pPr>
              <w:spacing w:after="60"/>
            </w:pPr>
            <w:r>
              <w:rPr>
                <w:b/>
                <w:bCs/>
                <w:color w:val="2E7D32"/>
              </w:rPr>
              <w:t xml:space="preserve">3. </w:t>
            </w:r>
            <w:r>
              <w:rPr>
                <w:sz w:val="20"/>
                <w:szCs w:val="20"/>
              </w:rPr>
              <w:t xml:space="preserve">It has successfully driven turnarounds in several documented cases.</w:t>
            </w:r>
          </w:p>
          <w:p>
            <w:pPr>
              <w:spacing w:after="60"/>
            </w:pPr>
            <w:r>
              <w:rPr>
                <w:b/>
                <w:bCs/>
                <w:color w:val="2E7D32"/>
              </w:rPr>
              <w:t xml:space="preserve">4. </w:t>
            </w:r>
            <w:r>
              <w:rPr>
                <w:sz w:val="20"/>
                <w:szCs w:val="20"/>
              </w:rPr>
              <w:t xml:space="preserve">Without urgency, incremental change is too slow to matter.</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Overused urgency breeds cynicism and long-term employee distrust.</w:t>
            </w:r>
          </w:p>
          <w:p>
            <w:pPr>
              <w:spacing w:after="60"/>
            </w:pPr>
            <w:r>
              <w:rPr>
                <w:b/>
                <w:bCs/>
                <w:color w:val="B22222"/>
              </w:rPr>
              <w:t xml:space="preserve">2. </w:t>
            </w:r>
            <w:r>
              <w:rPr>
                <w:sz w:val="20"/>
                <w:szCs w:val="20"/>
              </w:rPr>
              <w:t xml:space="preserve">It can push short-term fixes over sustainable strategic solutions.</w:t>
            </w:r>
          </w:p>
          <w:p>
            <w:pPr>
              <w:spacing w:after="60"/>
            </w:pPr>
            <w:r>
              <w:rPr>
                <w:b/>
                <w:bCs/>
                <w:color w:val="B22222"/>
              </w:rPr>
              <w:t xml:space="preserve">3. </w:t>
            </w:r>
            <w:r>
              <w:rPr>
                <w:sz w:val="20"/>
                <w:szCs w:val="20"/>
              </w:rPr>
              <w:t xml:space="preserve">Genuine engagement, not fear, drives more durable behaviour change.</w:t>
            </w:r>
          </w:p>
          <w:p>
            <w:pPr>
              <w:spacing w:after="60"/>
            </w:pPr>
            <w:r>
              <w:rPr>
                <w:b/>
                <w:bCs/>
                <w:color w:val="B22222"/>
              </w:rPr>
              <w:t xml:space="preserve">4. </w:t>
            </w:r>
            <w:r>
              <w:rPr>
                <w:sz w:val="20"/>
                <w:szCs w:val="20"/>
              </w:rPr>
              <w:t xml:space="preserve">Constant crisis framing causes burnout and change fatigue.</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VALUES, ETHICS &amp; PURPOSE</w:t>
      </w:r>
    </w:p>
    <w:p>
      <w:pPr>
        <w:spacing w:after="80" w:before="300"/>
      </w:pPr>
      <w:r>
        <w:rPr>
          <w:b/>
          <w:bCs/>
          <w:color w:val="B8860B"/>
          <w:sz w:val="24"/>
          <w:szCs w:val="24"/>
        </w:rPr>
        <w:t xml:space="preserve">Topic 39. </w:t>
      </w:r>
      <w:r>
        <w:rPr>
          <w:b/>
          <w:bCs/>
          <w:color w:val="111111"/>
          <w:sz w:val="24"/>
          <w:szCs w:val="24"/>
        </w:rPr>
        <w:t xml:space="preserve">Is ambition a virtue or a vice in the contemporary knowledge-economy workplace?</w:t>
      </w:r>
    </w:p>
    <w:p>
      <w:pPr>
        <w:spacing w:after="120"/>
      </w:pPr>
      <w:r>
        <w:rPr>
          <w:b/>
          <w:bCs/>
          <w:i/>
          <w:iCs/>
          <w:color w:val="595959"/>
          <w:sz w:val="21"/>
          <w:szCs w:val="21"/>
        </w:rPr>
        <w:t xml:space="preserve">Context: </w:t>
      </w:r>
      <w:r>
        <w:rPr>
          <w:i/>
          <w:iCs/>
          <w:color w:val="595959"/>
          <w:sz w:val="21"/>
          <w:szCs w:val="21"/>
        </w:rPr>
        <w:t xml:space="preserve">Ambition drives innovation and career growth but can also foster unhealthy competition and burnout in knowledge-economy workplaces. This tension is central to how companies build performance culture and employer brand. The debate connects to Gen Z's redefinition of success and work-life balance. Strong answers balance individual drive with organisational wellbeing.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Ambition drives innovation, growth and competitive market performance.</w:t>
            </w:r>
          </w:p>
          <w:p>
            <w:pPr>
              <w:spacing w:after="60"/>
            </w:pPr>
            <w:r>
              <w:rPr>
                <w:b/>
                <w:bCs/>
                <w:color w:val="2E7D32"/>
              </w:rPr>
              <w:t xml:space="preserve">2. </w:t>
            </w:r>
            <w:r>
              <w:rPr>
                <w:sz w:val="20"/>
                <w:szCs w:val="20"/>
              </w:rPr>
              <w:t xml:space="preserve">It motivates continuous skill development in knowledge economies.</w:t>
            </w:r>
          </w:p>
          <w:p>
            <w:pPr>
              <w:spacing w:after="60"/>
            </w:pPr>
            <w:r>
              <w:rPr>
                <w:b/>
                <w:bCs/>
                <w:color w:val="2E7D32"/>
              </w:rPr>
              <w:t xml:space="preserve">3. </w:t>
            </w:r>
            <w:r>
              <w:rPr>
                <w:sz w:val="20"/>
                <w:szCs w:val="20"/>
              </w:rPr>
              <w:t xml:space="preserve">Ambitious individuals often build and scale entire new industries.</w:t>
            </w:r>
          </w:p>
          <w:p>
            <w:pPr>
              <w:spacing w:after="60"/>
            </w:pPr>
            <w:r>
              <w:rPr>
                <w:b/>
                <w:bCs/>
                <w:color w:val="2E7D32"/>
              </w:rPr>
              <w:t xml:space="preserve">4. </w:t>
            </w:r>
            <w:r>
              <w:rPr>
                <w:sz w:val="20"/>
                <w:szCs w:val="20"/>
              </w:rPr>
              <w:t xml:space="preserve">Healthy ambition can coexist with strong ethical boundaries.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Unchecked ambition fuels burnout and toxic competitive cultures.</w:t>
            </w:r>
          </w:p>
          <w:p>
            <w:pPr>
              <w:spacing w:after="60"/>
            </w:pPr>
            <w:r>
              <w:rPr>
                <w:b/>
                <w:bCs/>
                <w:color w:val="B22222"/>
              </w:rPr>
              <w:t xml:space="preserve">2. </w:t>
            </w:r>
            <w:r>
              <w:rPr>
                <w:sz w:val="20"/>
                <w:szCs w:val="20"/>
              </w:rPr>
              <w:t xml:space="preserve">It can encourage cutting ethical corners for personal advancement.</w:t>
            </w:r>
          </w:p>
          <w:p>
            <w:pPr>
              <w:spacing w:after="60"/>
            </w:pPr>
            <w:r>
              <w:rPr>
                <w:b/>
                <w:bCs/>
                <w:color w:val="B22222"/>
              </w:rPr>
              <w:t xml:space="preserve">3. </w:t>
            </w:r>
            <w:r>
              <w:rPr>
                <w:sz w:val="20"/>
                <w:szCs w:val="20"/>
              </w:rPr>
              <w:t xml:space="preserve">Excessive ambition damages team collaboration and psychological safety.</w:t>
            </w:r>
          </w:p>
          <w:p>
            <w:pPr>
              <w:spacing w:after="60"/>
            </w:pPr>
            <w:r>
              <w:rPr>
                <w:b/>
                <w:bCs/>
                <w:color w:val="B22222"/>
              </w:rPr>
              <w:t xml:space="preserve">4. </w:t>
            </w:r>
            <w:r>
              <w:rPr>
                <w:sz w:val="20"/>
                <w:szCs w:val="20"/>
              </w:rPr>
              <w:t xml:space="preserve">It often comes at the cost of genuine work-life balance.</w:t>
            </w:r>
          </w:p>
        </w:tc>
      </w:tr>
    </w:tbl>
    <w:p>
      <w:pPr>
        <w:pBdr>
          <w:bottom w:val="single" w:color="CCCCCC" w:sz="6" w:space="1"/>
        </w:pBdr>
        <w:spacing w:after="200"/>
      </w:pPr>
    </w:p>
    <w:p>
      <w:pPr>
        <w:spacing w:after="80" w:before="300"/>
      </w:pPr>
      <w:r>
        <w:rPr>
          <w:b/>
          <w:bCs/>
          <w:color w:val="B8860B"/>
          <w:sz w:val="24"/>
          <w:szCs w:val="24"/>
        </w:rPr>
        <w:t xml:space="preserve">Topic 40. </w:t>
      </w:r>
      <w:r>
        <w:rPr>
          <w:b/>
          <w:bCs/>
          <w:color w:val="111111"/>
          <w:sz w:val="24"/>
          <w:szCs w:val="24"/>
        </w:rPr>
        <w:t xml:space="preserve">Ethics in business — a passing fad or a permanent competitive necessity?</w:t>
      </w:r>
    </w:p>
    <w:p>
      <w:pPr>
        <w:spacing w:after="120"/>
      </w:pPr>
      <w:r>
        <w:rPr>
          <w:b/>
          <w:bCs/>
          <w:i/>
          <w:iCs/>
          <w:color w:val="595959"/>
          <w:sz w:val="21"/>
          <w:szCs w:val="21"/>
        </w:rPr>
        <w:t xml:space="preserve">Context: </w:t>
      </w:r>
      <w:r>
        <w:rPr>
          <w:i/>
          <w:iCs/>
          <w:color w:val="595959"/>
          <w:sz w:val="21"/>
          <w:szCs w:val="21"/>
        </w:rPr>
        <w:t xml:space="preserve">Corporate ethics has moved from compliance checkbox to a core element of brand trust and stakeholder capitalism. Sceptics argue ethics statements are often disconnected from actual business practice. Supporters point to ESG investing and consumer scrutiny as permanent structural drivers. This links directly to purpose-led branding and CSR debates.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ESG investing has made ethics a material financial consideration.</w:t>
            </w:r>
          </w:p>
          <w:p>
            <w:pPr>
              <w:spacing w:after="60"/>
            </w:pPr>
            <w:r>
              <w:rPr>
                <w:b/>
                <w:bCs/>
                <w:color w:val="2E7D32"/>
              </w:rPr>
              <w:t xml:space="preserve">2. </w:t>
            </w:r>
            <w:r>
              <w:rPr>
                <w:sz w:val="20"/>
                <w:szCs w:val="20"/>
              </w:rPr>
              <w:t xml:space="preserve">Consumer and employee scrutiny of corporate behaviour is rising permanently.</w:t>
            </w:r>
          </w:p>
          <w:p>
            <w:pPr>
              <w:spacing w:after="60"/>
            </w:pPr>
            <w:r>
              <w:rPr>
                <w:b/>
                <w:bCs/>
                <w:color w:val="2E7D32"/>
              </w:rPr>
              <w:t xml:space="preserve">3. </w:t>
            </w:r>
            <w:r>
              <w:rPr>
                <w:sz w:val="20"/>
                <w:szCs w:val="20"/>
              </w:rPr>
              <w:t xml:space="preserve">Ethical lapses now cause faster, more visible reputational damage.</w:t>
            </w:r>
          </w:p>
          <w:p>
            <w:pPr>
              <w:spacing w:after="60"/>
            </w:pPr>
            <w:r>
              <w:rPr>
                <w:b/>
                <w:bCs/>
                <w:color w:val="2E7D32"/>
              </w:rPr>
              <w:t xml:space="preserve">4. </w:t>
            </w:r>
            <w:r>
              <w:rPr>
                <w:sz w:val="20"/>
                <w:szCs w:val="20"/>
              </w:rPr>
              <w:t xml:space="preserve">Regulatory frameworks are increasingly codifying ethical business conduct.</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Many ethics programmes remain superficial compliance exercises.</w:t>
            </w:r>
          </w:p>
          <w:p>
            <w:pPr>
              <w:spacing w:after="60"/>
            </w:pPr>
            <w:r>
              <w:rPr>
                <w:b/>
                <w:bCs/>
                <w:color w:val="B22222"/>
              </w:rPr>
              <w:t xml:space="preserve">2. </w:t>
            </w:r>
            <w:r>
              <w:rPr>
                <w:sz w:val="20"/>
                <w:szCs w:val="20"/>
              </w:rPr>
              <w:t xml:space="preserve">Profit pressure frequently overrides ethical commitments in practice.</w:t>
            </w:r>
          </w:p>
          <w:p>
            <w:pPr>
              <w:spacing w:after="60"/>
            </w:pPr>
            <w:r>
              <w:rPr>
                <w:b/>
                <w:bCs/>
                <w:color w:val="B22222"/>
              </w:rPr>
              <w:t xml:space="preserve">3. </w:t>
            </w:r>
            <w:r>
              <w:rPr>
                <w:sz w:val="20"/>
                <w:szCs w:val="20"/>
              </w:rPr>
              <w:t xml:space="preserve">ESG backlash in some markets suggests it may not be permanent.</w:t>
            </w:r>
          </w:p>
          <w:p>
            <w:pPr>
              <w:spacing w:after="60"/>
            </w:pPr>
            <w:r>
              <w:rPr>
                <w:b/>
                <w:bCs/>
                <w:color w:val="B22222"/>
              </w:rPr>
              <w:t xml:space="preserve">4. </w:t>
            </w:r>
            <w:r>
              <w:rPr>
                <w:sz w:val="20"/>
                <w:szCs w:val="20"/>
              </w:rPr>
              <w:t xml:space="preserve">Enforcement gaps let unethical practices persist without real cost.</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GLOBALISATION &amp; CORPORATE RESPONSIBILITY</w:t>
      </w:r>
    </w:p>
    <w:p>
      <w:pPr>
        <w:spacing w:after="80" w:before="300"/>
      </w:pPr>
      <w:r>
        <w:rPr>
          <w:b/>
          <w:bCs/>
          <w:color w:val="B8860B"/>
          <w:sz w:val="24"/>
          <w:szCs w:val="24"/>
        </w:rPr>
        <w:t xml:space="preserve">Topic 41. </w:t>
      </w:r>
      <w:r>
        <w:rPr>
          <w:b/>
          <w:bCs/>
          <w:color w:val="111111"/>
          <w:sz w:val="24"/>
          <w:szCs w:val="24"/>
        </w:rPr>
        <w:t xml:space="preserve">Think global, act local — is this still the winning strategy in a fragmented world?</w:t>
      </w:r>
    </w:p>
    <w:p>
      <w:pPr>
        <w:spacing w:after="120"/>
      </w:pPr>
      <w:r>
        <w:rPr>
          <w:b/>
          <w:bCs/>
          <w:i/>
          <w:iCs/>
          <w:color w:val="595959"/>
          <w:sz w:val="21"/>
          <w:szCs w:val="21"/>
        </w:rPr>
        <w:t xml:space="preserve">Context: </w:t>
      </w:r>
      <w:r>
        <w:rPr>
          <w:i/>
          <w:iCs/>
          <w:color w:val="595959"/>
          <w:sz w:val="21"/>
          <w:szCs w:val="21"/>
        </w:rPr>
        <w:t xml:space="preserve">Rising protectionism and geopolitical fragmentation are challenging the traditional glocalisation playbook for multinational strategy. Companies must now navigate tariffs, data localisation and nationalist consumer sentiment simultaneously. Supporters argue the core logic still holds, only requiring deeper localisation. This extends the earlier branding topic into broader corporate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Local regulatory compliance is now a non-negotiable market entry cost.</w:t>
            </w:r>
          </w:p>
          <w:p>
            <w:pPr>
              <w:spacing w:after="60"/>
            </w:pPr>
            <w:r>
              <w:rPr>
                <w:b/>
                <w:bCs/>
                <w:color w:val="2E7D32"/>
              </w:rPr>
              <w:t xml:space="preserve">2. </w:t>
            </w:r>
            <w:r>
              <w:rPr>
                <w:sz w:val="20"/>
                <w:szCs w:val="20"/>
              </w:rPr>
              <w:t xml:space="preserve">Deeper localisation still outperforms one-size-fits-all global strategies.</w:t>
            </w:r>
          </w:p>
          <w:p>
            <w:pPr>
              <w:spacing w:after="60"/>
            </w:pPr>
            <w:r>
              <w:rPr>
                <w:b/>
                <w:bCs/>
                <w:color w:val="2E7D32"/>
              </w:rPr>
              <w:t xml:space="preserve">3. </w:t>
            </w:r>
            <w:r>
              <w:rPr>
                <w:sz w:val="20"/>
                <w:szCs w:val="20"/>
              </w:rPr>
              <w:t xml:space="preserve">Regional supply chains reduce fragmentation-driven operational risk.</w:t>
            </w:r>
          </w:p>
          <w:p>
            <w:pPr>
              <w:spacing w:after="60"/>
            </w:pPr>
            <w:r>
              <w:rPr>
                <w:b/>
                <w:bCs/>
                <w:color w:val="2E7D32"/>
              </w:rPr>
              <w:t xml:space="preserve">4. </w:t>
            </w:r>
            <w:r>
              <w:rPr>
                <w:sz w:val="20"/>
                <w:szCs w:val="20"/>
              </w:rPr>
              <w:t xml:space="preserve">Successful multinationals continue adapting rather than abandoning global scale.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Geopolitical fragmentation is forcing fully separate regional strategies.</w:t>
            </w:r>
          </w:p>
          <w:p>
            <w:pPr>
              <w:spacing w:after="60"/>
            </w:pPr>
            <w:r>
              <w:rPr>
                <w:b/>
                <w:bCs/>
                <w:color w:val="B22222"/>
              </w:rPr>
              <w:t xml:space="preserve">2. </w:t>
            </w:r>
            <w:r>
              <w:rPr>
                <w:sz w:val="20"/>
                <w:szCs w:val="20"/>
              </w:rPr>
              <w:t xml:space="preserve">Data localisation laws are breaking apart unified global operations.</w:t>
            </w:r>
          </w:p>
          <w:p>
            <w:pPr>
              <w:spacing w:after="60"/>
            </w:pPr>
            <w:r>
              <w:rPr>
                <w:b/>
                <w:bCs/>
                <w:color w:val="B22222"/>
              </w:rPr>
              <w:t xml:space="preserve">3. </w:t>
            </w:r>
            <w:r>
              <w:rPr>
                <w:sz w:val="20"/>
                <w:szCs w:val="20"/>
              </w:rPr>
              <w:t xml:space="preserve">Nationalist sentiment increasingly punishes visibly foreign-associated brands.</w:t>
            </w:r>
          </w:p>
          <w:p>
            <w:pPr>
              <w:spacing w:after="60"/>
            </w:pPr>
            <w:r>
              <w:rPr>
                <w:b/>
                <w:bCs/>
                <w:color w:val="B22222"/>
              </w:rPr>
              <w:t xml:space="preserve">4. </w:t>
            </w:r>
            <w:r>
              <w:rPr>
                <w:sz w:val="20"/>
                <w:szCs w:val="20"/>
              </w:rPr>
              <w:t xml:space="preserve">Trade barriers are making global economies of scale harder to sustain.</w:t>
            </w:r>
          </w:p>
        </w:tc>
      </w:tr>
    </w:tbl>
    <w:p>
      <w:pPr>
        <w:pBdr>
          <w:bottom w:val="single" w:color="CCCCCC" w:sz="6" w:space="1"/>
        </w:pBdr>
        <w:spacing w:after="200"/>
      </w:pPr>
    </w:p>
    <w:p>
      <w:pPr>
        <w:spacing w:after="80" w:before="300"/>
      </w:pPr>
      <w:r>
        <w:rPr>
          <w:b/>
          <w:bCs/>
          <w:color w:val="B8860B"/>
          <w:sz w:val="24"/>
          <w:szCs w:val="24"/>
        </w:rPr>
        <w:t xml:space="preserve">Topic 42. </w:t>
      </w:r>
      <w:r>
        <w:rPr>
          <w:b/>
          <w:bCs/>
          <w:color w:val="111111"/>
          <w:sz w:val="24"/>
          <w:szCs w:val="24"/>
        </w:rPr>
        <w:t xml:space="preserve">Is globalisation genuinely reversing or simply restructuring into a new multipolar architecture?</w:t>
      </w:r>
    </w:p>
    <w:p>
      <w:pPr>
        <w:spacing w:after="120"/>
      </w:pPr>
      <w:r>
        <w:rPr>
          <w:b/>
          <w:bCs/>
          <w:i/>
          <w:iCs/>
          <w:color w:val="595959"/>
          <w:sz w:val="21"/>
          <w:szCs w:val="21"/>
        </w:rPr>
        <w:t xml:space="preserve">Context: </w:t>
      </w:r>
      <w:r>
        <w:rPr>
          <w:i/>
          <w:iCs/>
          <w:color w:val="595959"/>
          <w:sz w:val="21"/>
          <w:szCs w:val="21"/>
        </w:rPr>
        <w:t xml:space="preserve">Trade wars, reshoring and geopolitical blocs suggest globalisation may be retreating, or simply reorganising around new regional hubs. Marketing strategy must adapt to more regionalised supply chains and consumer bases. This connects macroeconomic trends to global brand and distribution strategy. The topic rewards a structured, evidence-based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Reshoring and tariff wars show real retreat from open globalisation.</w:t>
            </w:r>
          </w:p>
          <w:p>
            <w:pPr>
              <w:spacing w:after="60"/>
            </w:pPr>
            <w:r>
              <w:rPr>
                <w:b/>
                <w:bCs/>
                <w:color w:val="2E7D32"/>
              </w:rPr>
              <w:t xml:space="preserve">2. </w:t>
            </w:r>
            <w:r>
              <w:rPr>
                <w:sz w:val="20"/>
                <w:szCs w:val="20"/>
              </w:rPr>
              <w:t xml:space="preserve">Supply chains are visibly regionalising around trusted trade blocs.</w:t>
            </w:r>
          </w:p>
          <w:p>
            <w:pPr>
              <w:spacing w:after="60"/>
            </w:pPr>
            <w:r>
              <w:rPr>
                <w:b/>
                <w:bCs/>
                <w:color w:val="2E7D32"/>
              </w:rPr>
              <w:t xml:space="preserve">3. </w:t>
            </w:r>
            <w:r>
              <w:rPr>
                <w:sz w:val="20"/>
                <w:szCs w:val="20"/>
              </w:rPr>
              <w:t xml:space="preserve">Rising nationalism is reducing appetite for globally uniform brands.</w:t>
            </w:r>
          </w:p>
          <w:p>
            <w:pPr>
              <w:spacing w:after="60"/>
            </w:pPr>
            <w:r>
              <w:rPr>
                <w:b/>
                <w:bCs/>
                <w:color w:val="2E7D32"/>
              </w:rPr>
              <w:t xml:space="preserve">4. </w:t>
            </w:r>
            <w:r>
              <w:rPr>
                <w:sz w:val="20"/>
                <w:szCs w:val="20"/>
              </w:rPr>
              <w:t xml:space="preserve">Trade volumes as a share of GDP have plateaued in recent years.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Global trade volumes remain historically high despite friction.</w:t>
            </w:r>
          </w:p>
          <w:p>
            <w:pPr>
              <w:spacing w:after="60"/>
            </w:pPr>
            <w:r>
              <w:rPr>
                <w:b/>
                <w:bCs/>
                <w:color w:val="B22222"/>
              </w:rPr>
              <w:t xml:space="preserve">2. </w:t>
            </w:r>
            <w:r>
              <w:rPr>
                <w:sz w:val="20"/>
                <w:szCs w:val="20"/>
              </w:rPr>
              <w:t xml:space="preserve">Digital services trade continues to expand across borders rapidly.</w:t>
            </w:r>
          </w:p>
          <w:p>
            <w:pPr>
              <w:spacing w:after="60"/>
            </w:pPr>
            <w:r>
              <w:rPr>
                <w:b/>
                <w:bCs/>
                <w:color w:val="B22222"/>
              </w:rPr>
              <w:t xml:space="preserve">3. </w:t>
            </w:r>
            <w:r>
              <w:rPr>
                <w:sz w:val="20"/>
                <w:szCs w:val="20"/>
              </w:rPr>
              <w:t xml:space="preserve">New blocs like BRICS+ represent restructuring, not de-globalisation.</w:t>
            </w:r>
          </w:p>
          <w:p>
            <w:pPr>
              <w:spacing w:after="60"/>
            </w:pPr>
            <w:r>
              <w:rPr>
                <w:b/>
                <w:bCs/>
                <w:color w:val="B22222"/>
              </w:rPr>
              <w:t xml:space="preserve">4. </w:t>
            </w:r>
            <w:r>
              <w:rPr>
                <w:sz w:val="20"/>
                <w:szCs w:val="20"/>
              </w:rPr>
              <w:t xml:space="preserve">Multinational investment flows continue despite geopolitical noise.</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GREEN MARKETING, EVS &amp; SUSTAINABLE FINANCE</w:t>
      </w:r>
    </w:p>
    <w:p>
      <w:pPr>
        <w:spacing w:after="80" w:before="300"/>
      </w:pPr>
      <w:r>
        <w:rPr>
          <w:b/>
          <w:bCs/>
          <w:color w:val="B8860B"/>
          <w:sz w:val="24"/>
          <w:szCs w:val="24"/>
        </w:rPr>
        <w:t xml:space="preserve">Topic 43. </w:t>
      </w:r>
      <w:r>
        <w:rPr>
          <w:b/>
          <w:bCs/>
          <w:color w:val="111111"/>
          <w:sz w:val="24"/>
          <w:szCs w:val="24"/>
        </w:rPr>
        <w:t xml:space="preserve">Is India truly ready for electric vehicles — infrastructure, affordability, and grid?</w:t>
      </w:r>
    </w:p>
    <w:p>
      <w:pPr>
        <w:spacing w:after="120"/>
      </w:pPr>
      <w:r>
        <w:rPr>
          <w:b/>
          <w:bCs/>
          <w:i/>
          <w:iCs/>
          <w:color w:val="595959"/>
          <w:sz w:val="21"/>
          <w:szCs w:val="21"/>
        </w:rPr>
        <w:t xml:space="preserve">Context: </w:t>
      </w:r>
      <w:r>
        <w:rPr>
          <w:i/>
          <w:iCs/>
          <w:color w:val="595959"/>
          <w:sz w:val="21"/>
          <w:szCs w:val="21"/>
        </w:rPr>
        <w:t xml:space="preserve">EV adoption in India faces real constraints in charging infrastructure, upfront affordability and grid capacity despite strong policy push. Marketers must balance green positioning with practical consumer concerns like range anxiety. Two-wheeler EV adoption has outpaced four-wheelers due to lower cost barriers. This tests green marketing versus infrastructure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Two-wheeler EV adoption already shows strong, growing consumer demand.</w:t>
            </w:r>
          </w:p>
          <w:p>
            <w:pPr>
              <w:spacing w:after="60"/>
            </w:pPr>
            <w:r>
              <w:rPr>
                <w:b/>
                <w:bCs/>
                <w:color w:val="2E7D32"/>
              </w:rPr>
              <w:t xml:space="preserve">2. </w:t>
            </w:r>
            <w:r>
              <w:rPr>
                <w:sz w:val="20"/>
                <w:szCs w:val="20"/>
              </w:rPr>
              <w:t xml:space="preserve">Government subsidies are meaningfully closing the upfront cost gap.</w:t>
            </w:r>
          </w:p>
          <w:p>
            <w:pPr>
              <w:spacing w:after="60"/>
            </w:pPr>
            <w:r>
              <w:rPr>
                <w:b/>
                <w:bCs/>
                <w:color w:val="2E7D32"/>
              </w:rPr>
              <w:t xml:space="preserve">3. </w:t>
            </w:r>
            <w:r>
              <w:rPr>
                <w:sz w:val="20"/>
                <w:szCs w:val="20"/>
              </w:rPr>
              <w:t xml:space="preserve">Charging infrastructure investment is accelerating in major metros.</w:t>
            </w:r>
          </w:p>
          <w:p>
            <w:pPr>
              <w:spacing w:after="60"/>
            </w:pPr>
            <w:r>
              <w:rPr>
                <w:b/>
                <w:bCs/>
                <w:color w:val="2E7D32"/>
              </w:rPr>
              <w:t xml:space="preserve">4. </w:t>
            </w:r>
            <w:r>
              <w:rPr>
                <w:sz w:val="20"/>
                <w:szCs w:val="20"/>
              </w:rPr>
              <w:t xml:space="preserve">Total cost of ownership increasingly favours EVs over time.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Charging infrastructure remains sparse outside major metro clusters.</w:t>
            </w:r>
          </w:p>
          <w:p>
            <w:pPr>
              <w:spacing w:after="60"/>
            </w:pPr>
            <w:r>
              <w:rPr>
                <w:b/>
                <w:bCs/>
                <w:color w:val="B22222"/>
              </w:rPr>
              <w:t xml:space="preserve">2. </w:t>
            </w:r>
            <w:r>
              <w:rPr>
                <w:sz w:val="20"/>
                <w:szCs w:val="20"/>
              </w:rPr>
              <w:t xml:space="preserve">High upfront costs still deter mass-market four-wheeler buyers.</w:t>
            </w:r>
          </w:p>
          <w:p>
            <w:pPr>
              <w:spacing w:after="60"/>
            </w:pPr>
            <w:r>
              <w:rPr>
                <w:b/>
                <w:bCs/>
                <w:color w:val="B22222"/>
              </w:rPr>
              <w:t xml:space="preserve">3. </w:t>
            </w:r>
            <w:r>
              <w:rPr>
                <w:sz w:val="20"/>
                <w:szCs w:val="20"/>
              </w:rPr>
              <w:t xml:space="preserve">Grid capacity constraints could strain supply during peak charging.</w:t>
            </w:r>
          </w:p>
          <w:p>
            <w:pPr>
              <w:spacing w:after="60"/>
            </w:pPr>
            <w:r>
              <w:rPr>
                <w:b/>
                <w:bCs/>
                <w:color w:val="B22222"/>
              </w:rPr>
              <w:t xml:space="preserve">4. </w:t>
            </w:r>
            <w:r>
              <w:rPr>
                <w:sz w:val="20"/>
                <w:szCs w:val="20"/>
              </w:rPr>
              <w:t xml:space="preserve">Range anxiety continues to limit adoption for long-distance use.</w:t>
            </w:r>
          </w:p>
        </w:tc>
      </w:tr>
    </w:tbl>
    <w:p>
      <w:pPr>
        <w:pBdr>
          <w:bottom w:val="single" w:color="CCCCCC" w:sz="6" w:space="1"/>
        </w:pBdr>
        <w:spacing w:after="200"/>
      </w:pPr>
    </w:p>
    <w:p>
      <w:pPr>
        <w:spacing w:after="80" w:before="300"/>
      </w:pPr>
      <w:r>
        <w:rPr>
          <w:b/>
          <w:bCs/>
          <w:color w:val="B8860B"/>
          <w:sz w:val="24"/>
          <w:szCs w:val="24"/>
        </w:rPr>
        <w:t xml:space="preserve">Topic 44. </w:t>
      </w:r>
      <w:r>
        <w:rPr>
          <w:b/>
          <w:bCs/>
          <w:color w:val="111111"/>
          <w:sz w:val="24"/>
          <w:szCs w:val="24"/>
        </w:rPr>
        <w:t xml:space="preserve">Are EVs genuinely green if India's power grid is predominantly coal-powered?</w:t>
      </w:r>
    </w:p>
    <w:p>
      <w:pPr>
        <w:spacing w:after="120"/>
      </w:pPr>
      <w:r>
        <w:rPr>
          <w:b/>
          <w:bCs/>
          <w:i/>
          <w:iCs/>
          <w:color w:val="595959"/>
          <w:sz w:val="21"/>
          <w:szCs w:val="21"/>
        </w:rPr>
        <w:t xml:space="preserve">Context: </w:t>
      </w:r>
      <w:r>
        <w:rPr>
          <w:i/>
          <w:iCs/>
          <w:color w:val="595959"/>
          <w:sz w:val="21"/>
          <w:szCs w:val="21"/>
        </w:rPr>
        <w:t xml:space="preserve">Critics argue EVs simply shift emissions from tailpipes to coal-powered grids, questioning genuine environmental marketing claims. Supporters counter that grid decarbonisation and renewable growth will improve EV's lifecycle emissions over time. This tests critical evaluation of green marketing claims. Strong answers cite lifecycle emissions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Coal-heavy grids mean EVs currently offer limited net emissions benefit.</w:t>
            </w:r>
          </w:p>
          <w:p>
            <w:pPr>
              <w:spacing w:after="60"/>
            </w:pPr>
            <w:r>
              <w:rPr>
                <w:b/>
                <w:bCs/>
                <w:color w:val="2E7D32"/>
              </w:rPr>
              <w:t xml:space="preserve">2. </w:t>
            </w:r>
            <w:r>
              <w:rPr>
                <w:sz w:val="20"/>
                <w:szCs w:val="20"/>
              </w:rPr>
              <w:t xml:space="preserve">Battery production itself carries a significant carbon footprint.</w:t>
            </w:r>
          </w:p>
          <w:p>
            <w:pPr>
              <w:spacing w:after="60"/>
            </w:pPr>
            <w:r>
              <w:rPr>
                <w:b/>
                <w:bCs/>
                <w:color w:val="2E7D32"/>
              </w:rPr>
              <w:t xml:space="preserve">3. </w:t>
            </w:r>
            <w:r>
              <w:rPr>
                <w:sz w:val="20"/>
                <w:szCs w:val="20"/>
              </w:rPr>
              <w:t xml:space="preserve">Grid decarbonisation is progressing slower than EV adoption targets.</w:t>
            </w:r>
          </w:p>
          <w:p>
            <w:pPr>
              <w:spacing w:after="60"/>
            </w:pPr>
            <w:r>
              <w:rPr>
                <w:b/>
                <w:bCs/>
                <w:color w:val="2E7D32"/>
              </w:rPr>
              <w:t xml:space="preserve">4. </w:t>
            </w:r>
            <w:r>
              <w:rPr>
                <w:sz w:val="20"/>
                <w:szCs w:val="20"/>
              </w:rPr>
              <w:t xml:space="preserve">Green marketing claims can mislead consumers about true impact.</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Lifecycle analysis still shows EVs outperform petrol vehicles overall.</w:t>
            </w:r>
          </w:p>
          <w:p>
            <w:pPr>
              <w:spacing w:after="60"/>
            </w:pPr>
            <w:r>
              <w:rPr>
                <w:b/>
                <w:bCs/>
                <w:color w:val="B22222"/>
              </w:rPr>
              <w:t xml:space="preserve">2. </w:t>
            </w:r>
            <w:r>
              <w:rPr>
                <w:sz w:val="20"/>
                <w:szCs w:val="20"/>
              </w:rPr>
              <w:t xml:space="preserve">Renewable energy share in India's grid is rising steadily.</w:t>
            </w:r>
          </w:p>
          <w:p>
            <w:pPr>
              <w:spacing w:after="60"/>
            </w:pPr>
            <w:r>
              <w:rPr>
                <w:b/>
                <w:bCs/>
                <w:color w:val="B22222"/>
              </w:rPr>
              <w:t xml:space="preserve">3. </w:t>
            </w:r>
            <w:r>
              <w:rPr>
                <w:sz w:val="20"/>
                <w:szCs w:val="20"/>
              </w:rPr>
              <w:t xml:space="preserve">EVs enable centralised emissions control, easier to decarbonise later.</w:t>
            </w:r>
          </w:p>
          <w:p>
            <w:pPr>
              <w:spacing w:after="60"/>
            </w:pPr>
            <w:r>
              <w:rPr>
                <w:b/>
                <w:bCs/>
                <w:color w:val="B22222"/>
              </w:rPr>
              <w:t xml:space="preserve">4. </w:t>
            </w:r>
            <w:r>
              <w:rPr>
                <w:sz w:val="20"/>
                <w:szCs w:val="20"/>
              </w:rPr>
              <w:t xml:space="preserve">Even on current grids, EVs cut urban air pollution significantly.</w:t>
            </w:r>
          </w:p>
        </w:tc>
      </w:tr>
    </w:tbl>
    <w:p>
      <w:pPr>
        <w:pBdr>
          <w:bottom w:val="single" w:color="CCCCCC" w:sz="6" w:space="1"/>
        </w:pBdr>
        <w:spacing w:after="200"/>
      </w:pPr>
    </w:p>
    <w:p>
      <w:pPr>
        <w:spacing w:after="80" w:before="300"/>
      </w:pPr>
      <w:r>
        <w:rPr>
          <w:b/>
          <w:bCs/>
          <w:color w:val="B8860B"/>
          <w:sz w:val="24"/>
          <w:szCs w:val="24"/>
        </w:rPr>
        <w:t xml:space="preserve">Topic 45. </w:t>
      </w:r>
      <w:r>
        <w:rPr>
          <w:b/>
          <w:bCs/>
          <w:color w:val="111111"/>
          <w:sz w:val="24"/>
          <w:szCs w:val="24"/>
        </w:rPr>
        <w:t xml:space="preserve">Is ESG investing a genuine market movement or a sophisticated marketing exercise?</w:t>
      </w:r>
    </w:p>
    <w:p>
      <w:pPr>
        <w:spacing w:after="120"/>
      </w:pPr>
      <w:r>
        <w:rPr>
          <w:b/>
          <w:bCs/>
          <w:i/>
          <w:iCs/>
          <w:color w:val="595959"/>
          <w:sz w:val="21"/>
          <w:szCs w:val="21"/>
        </w:rPr>
        <w:t xml:space="preserve">Context: </w:t>
      </w:r>
      <w:r>
        <w:rPr>
          <w:i/>
          <w:iCs/>
          <w:color w:val="595959"/>
          <w:sz w:val="21"/>
          <w:szCs w:val="21"/>
        </w:rPr>
        <w:t xml:space="preserve">ESG investing has grown rapidly, directing capital toward environmentally and socially responsible companies. Critics call it 'greenwashing' when ESG scores diverge from real environmental impact. Supporters argue it is reshaping genuine long-term capital allocation. This connects sustainable finance to broader brand credibility debates.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ESG funds have attracted genuinely large and growing capital flows.</w:t>
            </w:r>
          </w:p>
          <w:p>
            <w:pPr>
              <w:spacing w:after="60"/>
            </w:pPr>
            <w:r>
              <w:rPr>
                <w:b/>
                <w:bCs/>
                <w:color w:val="2E7D32"/>
              </w:rPr>
              <w:t xml:space="preserve">2. </w:t>
            </w:r>
            <w:r>
              <w:rPr>
                <w:sz w:val="20"/>
                <w:szCs w:val="20"/>
              </w:rPr>
              <w:t xml:space="preserve">It pressures companies toward measurable, disclosed sustainability metrics.</w:t>
            </w:r>
          </w:p>
          <w:p>
            <w:pPr>
              <w:spacing w:after="60"/>
            </w:pPr>
            <w:r>
              <w:rPr>
                <w:b/>
                <w:bCs/>
                <w:color w:val="2E7D32"/>
              </w:rPr>
              <w:t xml:space="preserve">3. </w:t>
            </w:r>
            <w:r>
              <w:rPr>
                <w:sz w:val="20"/>
                <w:szCs w:val="20"/>
              </w:rPr>
              <w:t xml:space="preserve">Regulatory mandates like SEBI's BRSR are institutionalising ESG reporting.</w:t>
            </w:r>
          </w:p>
          <w:p>
            <w:pPr>
              <w:spacing w:after="60"/>
            </w:pPr>
            <w:r>
              <w:rPr>
                <w:b/>
                <w:bCs/>
                <w:color w:val="2E7D32"/>
              </w:rPr>
              <w:t xml:space="preserve">4. </w:t>
            </w:r>
            <w:r>
              <w:rPr>
                <w:sz w:val="20"/>
                <w:szCs w:val="20"/>
              </w:rPr>
              <w:t xml:space="preserve">Long-term studies link strong ESG practices to resilient performance.</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Inconsistent ESG scoring methodologies enable convenient greenwashing.</w:t>
            </w:r>
          </w:p>
          <w:p>
            <w:pPr>
              <w:spacing w:after="60"/>
            </w:pPr>
            <w:r>
              <w:rPr>
                <w:b/>
                <w:bCs/>
                <w:color w:val="B22222"/>
              </w:rPr>
              <w:t xml:space="preserve">2. </w:t>
            </w:r>
            <w:r>
              <w:rPr>
                <w:sz w:val="20"/>
                <w:szCs w:val="20"/>
              </w:rPr>
              <w:t xml:space="preserve">Some ESG funds show minimal difference from standard portfolios.</w:t>
            </w:r>
          </w:p>
          <w:p>
            <w:pPr>
              <w:spacing w:after="60"/>
            </w:pPr>
            <w:r>
              <w:rPr>
                <w:b/>
                <w:bCs/>
                <w:color w:val="B22222"/>
              </w:rPr>
              <w:t xml:space="preserve">3. </w:t>
            </w:r>
            <w:r>
              <w:rPr>
                <w:sz w:val="20"/>
                <w:szCs w:val="20"/>
              </w:rPr>
              <w:t xml:space="preserve">Compliance-driven ESG reporting often lacks real operational change.</w:t>
            </w:r>
          </w:p>
          <w:p>
            <w:pPr>
              <w:spacing w:after="60"/>
            </w:pPr>
            <w:r>
              <w:rPr>
                <w:b/>
                <w:bCs/>
                <w:color w:val="B22222"/>
              </w:rPr>
              <w:t xml:space="preserve">4. </w:t>
            </w:r>
            <w:r>
              <w:rPr>
                <w:sz w:val="20"/>
                <w:szCs w:val="20"/>
              </w:rPr>
              <w:t xml:space="preserve">Recent global ESG backlash suggests declining genuine investor conviction.</w:t>
            </w:r>
          </w:p>
        </w:tc>
      </w:tr>
    </w:tbl>
    <w:p>
      <w:pPr>
        <w:pBdr>
          <w:bottom w:val="single" w:color="CCCCCC" w:sz="6" w:space="1"/>
        </w:pBdr>
        <w:spacing w:after="200"/>
      </w:pPr>
    </w:p>
    <w:p>
      <w:pPr>
        <w:spacing w:after="80" w:before="300"/>
      </w:pPr>
      <w:r>
        <w:rPr>
          <w:b/>
          <w:bCs/>
          <w:color w:val="B8860B"/>
          <w:sz w:val="24"/>
          <w:szCs w:val="24"/>
        </w:rPr>
        <w:t xml:space="preserve">Topic 46. </w:t>
      </w:r>
      <w:r>
        <w:rPr>
          <w:b/>
          <w:bCs/>
          <w:color w:val="111111"/>
          <w:sz w:val="24"/>
          <w:szCs w:val="24"/>
        </w:rPr>
        <w:t xml:space="preserve">Carbon credits — credible climate tool or corporate offset and greenwashing mechanism?</w:t>
      </w:r>
    </w:p>
    <w:p>
      <w:pPr>
        <w:spacing w:after="120"/>
      </w:pPr>
      <w:r>
        <w:rPr>
          <w:b/>
          <w:bCs/>
          <w:i/>
          <w:iCs/>
          <w:color w:val="595959"/>
          <w:sz w:val="21"/>
          <w:szCs w:val="21"/>
        </w:rPr>
        <w:t xml:space="preserve">Context: </w:t>
      </w:r>
      <w:r>
        <w:rPr>
          <w:i/>
          <w:iCs/>
          <w:color w:val="595959"/>
          <w:sz w:val="21"/>
          <w:szCs w:val="21"/>
        </w:rPr>
        <w:t xml:space="preserve">Carbon credits allow companies to offset emissions by funding external reduction projects rather than cutting their own output. Supporters see them as a pragmatic bridge toward net-zero goals. Critics argue they enable companies to avoid real operational change while claiming green credentials. This connects sustainability marketing to genuine impact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Carbon credits fund real reforestation and renewable energy projects.</w:t>
            </w:r>
          </w:p>
          <w:p>
            <w:pPr>
              <w:spacing w:after="60"/>
            </w:pPr>
            <w:r>
              <w:rPr>
                <w:b/>
                <w:bCs/>
                <w:color w:val="2E7D32"/>
              </w:rPr>
              <w:t xml:space="preserve">2. </w:t>
            </w:r>
            <w:r>
              <w:rPr>
                <w:sz w:val="20"/>
                <w:szCs w:val="20"/>
              </w:rPr>
              <w:t xml:space="preserve">They provide a pragmatic bridge for hard-to-abate industries.</w:t>
            </w:r>
          </w:p>
          <w:p>
            <w:pPr>
              <w:spacing w:after="60"/>
            </w:pPr>
            <w:r>
              <w:rPr>
                <w:b/>
                <w:bCs/>
                <w:color w:val="2E7D32"/>
              </w:rPr>
              <w:t xml:space="preserve">3. </w:t>
            </w:r>
            <w:r>
              <w:rPr>
                <w:sz w:val="20"/>
                <w:szCs w:val="20"/>
              </w:rPr>
              <w:t xml:space="preserve">Verified credit standards are improving transparency and accountability.</w:t>
            </w:r>
          </w:p>
          <w:p>
            <w:pPr>
              <w:spacing w:after="60"/>
            </w:pPr>
            <w:r>
              <w:rPr>
                <w:b/>
                <w:bCs/>
                <w:color w:val="2E7D32"/>
              </w:rPr>
              <w:t xml:space="preserve">4. </w:t>
            </w:r>
            <w:r>
              <w:rPr>
                <w:sz w:val="20"/>
                <w:szCs w:val="20"/>
              </w:rPr>
              <w:t xml:space="preserve">They mobilise capital toward emissions reduction that otherwise wouldn't occur.</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Companies use credits to avoid genuine operational emissions cuts.</w:t>
            </w:r>
          </w:p>
          <w:p>
            <w:pPr>
              <w:spacing w:after="60"/>
            </w:pPr>
            <w:r>
              <w:rPr>
                <w:b/>
                <w:bCs/>
                <w:color w:val="B22222"/>
              </w:rPr>
              <w:t xml:space="preserve">2. </w:t>
            </w:r>
            <w:r>
              <w:rPr>
                <w:sz w:val="20"/>
                <w:szCs w:val="20"/>
              </w:rPr>
              <w:t xml:space="preserve">Many offset projects have been found to overstate real impact.</w:t>
            </w:r>
          </w:p>
          <w:p>
            <w:pPr>
              <w:spacing w:after="60"/>
            </w:pPr>
            <w:r>
              <w:rPr>
                <w:b/>
                <w:bCs/>
                <w:color w:val="B22222"/>
              </w:rPr>
              <w:t xml:space="preserve">3. </w:t>
            </w:r>
            <w:r>
              <w:rPr>
                <w:sz w:val="20"/>
                <w:szCs w:val="20"/>
              </w:rPr>
              <w:t xml:space="preserve">It enables convenient greenwashing of core polluting business models.</w:t>
            </w:r>
          </w:p>
          <w:p>
            <w:pPr>
              <w:spacing w:after="60"/>
            </w:pPr>
            <w:r>
              <w:rPr>
                <w:b/>
                <w:bCs/>
                <w:color w:val="B22222"/>
              </w:rPr>
              <w:t xml:space="preserve">4. </w:t>
            </w:r>
            <w:r>
              <w:rPr>
                <w:sz w:val="20"/>
                <w:szCs w:val="20"/>
              </w:rPr>
              <w:t xml:space="preserve">Credit markets lack consistent, universally trusted verification standards.</w:t>
            </w:r>
          </w:p>
        </w:tc>
      </w:tr>
    </w:tbl>
    <w:p>
      <w:pPr>
        <w:pBdr>
          <w:bottom w:val="single" w:color="CCCCCC" w:sz="6" w:space="1"/>
        </w:pBdr>
        <w:spacing w:after="200"/>
      </w:pPr>
    </w:p>
    <w:p>
      <w:pPr>
        <w:spacing w:after="80" w:before="300"/>
      </w:pPr>
      <w:r>
        <w:rPr>
          <w:b/>
          <w:bCs/>
          <w:color w:val="B8860B"/>
          <w:sz w:val="24"/>
          <w:szCs w:val="24"/>
        </w:rPr>
        <w:t xml:space="preserve">Topic 47. </w:t>
      </w:r>
      <w:r>
        <w:rPr>
          <w:b/>
          <w:bCs/>
          <w:color w:val="111111"/>
          <w:sz w:val="24"/>
          <w:szCs w:val="24"/>
        </w:rPr>
        <w:t xml:space="preserve">Corporate social responsibility — genuine strategic commitment or compliance exercise?</w:t>
      </w:r>
    </w:p>
    <w:p>
      <w:pPr>
        <w:spacing w:after="120"/>
      </w:pPr>
      <w:r>
        <w:rPr>
          <w:b/>
          <w:bCs/>
          <w:i/>
          <w:iCs/>
          <w:color w:val="595959"/>
          <w:sz w:val="21"/>
          <w:szCs w:val="21"/>
        </w:rPr>
        <w:t xml:space="preserve">Context: </w:t>
      </w:r>
      <w:r>
        <w:rPr>
          <w:i/>
          <w:iCs/>
          <w:color w:val="595959"/>
          <w:sz w:val="21"/>
          <w:szCs w:val="21"/>
        </w:rPr>
        <w:t xml:space="preserve">CSR in India is legally mandated for large companies, spending a fixed percentage of profits on social initiatives. Supporters argue well-run CSR builds authentic brand trust and community goodwill. Critics see it as a compliance checkbox disconnected from core business strategy and marketing. This connects directly to purpose-led branding debates.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Well-integrated CSR builds genuine long-term community trust and goodwill.</w:t>
            </w:r>
          </w:p>
          <w:p>
            <w:pPr>
              <w:spacing w:after="60"/>
            </w:pPr>
            <w:r>
              <w:rPr>
                <w:b/>
                <w:bCs/>
                <w:color w:val="2E7D32"/>
              </w:rPr>
              <w:t xml:space="preserve">2. </w:t>
            </w:r>
            <w:r>
              <w:rPr>
                <w:sz w:val="20"/>
                <w:szCs w:val="20"/>
              </w:rPr>
              <w:t xml:space="preserve">It strengthens employer brand and employee pride in the organisation.</w:t>
            </w:r>
          </w:p>
          <w:p>
            <w:pPr>
              <w:spacing w:after="60"/>
            </w:pPr>
            <w:r>
              <w:rPr>
                <w:b/>
                <w:bCs/>
                <w:color w:val="2E7D32"/>
              </w:rPr>
              <w:t xml:space="preserve">3. </w:t>
            </w:r>
            <w:r>
              <w:rPr>
                <w:sz w:val="20"/>
                <w:szCs w:val="20"/>
              </w:rPr>
              <w:t xml:space="preserve">Strategic CSR can align social good with core business capabilities.</w:t>
            </w:r>
          </w:p>
          <w:p>
            <w:pPr>
              <w:spacing w:after="60"/>
            </w:pPr>
            <w:r>
              <w:rPr>
                <w:b/>
                <w:bCs/>
                <w:color w:val="2E7D32"/>
              </w:rPr>
              <w:t xml:space="preserve">4. </w:t>
            </w:r>
            <w:r>
              <w:rPr>
                <w:sz w:val="20"/>
                <w:szCs w:val="20"/>
              </w:rPr>
              <w:t xml:space="preserve">Mandated spending has driven real, measurable social outcomes in India.</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Many firms treat CSR as a minimal legal compliance exercise.</w:t>
            </w:r>
          </w:p>
          <w:p>
            <w:pPr>
              <w:spacing w:after="60"/>
            </w:pPr>
            <w:r>
              <w:rPr>
                <w:b/>
                <w:bCs/>
                <w:color w:val="B22222"/>
              </w:rPr>
              <w:t xml:space="preserve">2. </w:t>
            </w:r>
            <w:r>
              <w:rPr>
                <w:sz w:val="20"/>
                <w:szCs w:val="20"/>
              </w:rPr>
              <w:t xml:space="preserve">Spending is often disconnected from core business strategy and skills.</w:t>
            </w:r>
          </w:p>
          <w:p>
            <w:pPr>
              <w:spacing w:after="60"/>
            </w:pPr>
            <w:r>
              <w:rPr>
                <w:b/>
                <w:bCs/>
                <w:color w:val="B22222"/>
              </w:rPr>
              <w:t xml:space="preserve">3. </w:t>
            </w:r>
            <w:r>
              <w:rPr>
                <w:sz w:val="20"/>
                <w:szCs w:val="20"/>
              </w:rPr>
              <w:t xml:space="preserve">CSR budgets get diverted toward optics rather than measurable impact.</w:t>
            </w:r>
          </w:p>
          <w:p>
            <w:pPr>
              <w:spacing w:after="60"/>
            </w:pPr>
            <w:r>
              <w:rPr>
                <w:b/>
                <w:bCs/>
                <w:color w:val="B22222"/>
              </w:rPr>
              <w:t xml:space="preserve">4. </w:t>
            </w:r>
            <w:r>
              <w:rPr>
                <w:sz w:val="20"/>
                <w:szCs w:val="20"/>
              </w:rPr>
              <w:t xml:space="preserve">It can be used to offset reputational damage from core operations.</w:t>
            </w:r>
          </w:p>
        </w:tc>
      </w:tr>
    </w:tbl>
    <w:p>
      <w:pPr>
        <w:pBdr>
          <w:bottom w:val="single" w:color="CCCCCC" w:sz="6" w:space="1"/>
        </w:pBdr>
        <w:spacing w:after="200"/>
      </w:pPr>
    </w:p>
    <w:p>
      <w:pPr>
        <w:spacing w:after="80" w:before="300"/>
      </w:pPr>
      <w:r>
        <w:rPr>
          <w:b/>
          <w:bCs/>
          <w:color w:val="B8860B"/>
          <w:sz w:val="24"/>
          <w:szCs w:val="24"/>
        </w:rPr>
        <w:t xml:space="preserve">Topic 48. </w:t>
      </w:r>
      <w:r>
        <w:rPr>
          <w:b/>
          <w:bCs/>
          <w:color w:val="111111"/>
          <w:sz w:val="24"/>
          <w:szCs w:val="24"/>
        </w:rPr>
        <w:t xml:space="preserve">Chinese apps banned in India — justified digital sovereignty or protectionism?</w:t>
      </w:r>
    </w:p>
    <w:p>
      <w:pPr>
        <w:spacing w:after="120"/>
      </w:pPr>
      <w:r>
        <w:rPr>
          <w:b/>
          <w:bCs/>
          <w:i/>
          <w:iCs/>
          <w:color w:val="595959"/>
          <w:sz w:val="21"/>
          <w:szCs w:val="21"/>
        </w:rPr>
        <w:t xml:space="preserve">Context: </w:t>
      </w:r>
      <w:r>
        <w:rPr>
          <w:i/>
          <w:iCs/>
          <w:color w:val="595959"/>
          <w:sz w:val="21"/>
          <w:szCs w:val="21"/>
        </w:rPr>
        <w:t xml:space="preserve">India's 2020 ban on Chinese apps like TikTok reshaped the social and short-video marketing landscape overnight. Supporters frame this as necessary digital sovereignty and data security policy. Critics argue it was disguised economic protectionism that also hurt Indian creators and marketers who depended on those platforms. This connects platform strategy to geopolitics.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Data security concerns over foreign-controlled apps were genuinely valid.</w:t>
            </w:r>
          </w:p>
          <w:p>
            <w:pPr>
              <w:spacing w:after="60"/>
            </w:pPr>
            <w:r>
              <w:rPr>
                <w:b/>
                <w:bCs/>
                <w:color w:val="2E7D32"/>
              </w:rPr>
              <w:t xml:space="preserve">2. </w:t>
            </w:r>
            <w:r>
              <w:rPr>
                <w:sz w:val="20"/>
                <w:szCs w:val="20"/>
              </w:rPr>
              <w:t xml:space="preserve">The ban accelerated growth of homegrown Indian platform alternatives.</w:t>
            </w:r>
          </w:p>
          <w:p>
            <w:pPr>
              <w:spacing w:after="60"/>
            </w:pPr>
            <w:r>
              <w:rPr>
                <w:b/>
                <w:bCs/>
                <w:color w:val="2E7D32"/>
              </w:rPr>
              <w:t xml:space="preserve">3. </w:t>
            </w:r>
            <w:r>
              <w:rPr>
                <w:sz w:val="20"/>
                <w:szCs w:val="20"/>
              </w:rPr>
              <w:t xml:space="preserve">It aligned with broader national security and sovereignty concerns.</w:t>
            </w:r>
          </w:p>
          <w:p>
            <w:pPr>
              <w:spacing w:after="60"/>
            </w:pPr>
            <w:r>
              <w:rPr>
                <w:b/>
                <w:bCs/>
                <w:color w:val="2E7D32"/>
              </w:rPr>
              <w:t xml:space="preserve">4. </w:t>
            </w:r>
            <w:r>
              <w:rPr>
                <w:sz w:val="20"/>
                <w:szCs w:val="20"/>
              </w:rPr>
              <w:t xml:space="preserve">Similar restrictions have since been adopted by other democracies.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Many Indian creators and small marketers lost established audiences overnight.</w:t>
            </w:r>
          </w:p>
          <w:p>
            <w:pPr>
              <w:spacing w:after="60"/>
            </w:pPr>
            <w:r>
              <w:rPr>
                <w:b/>
                <w:bCs/>
                <w:color w:val="B22222"/>
              </w:rPr>
              <w:t xml:space="preserve">2. </w:t>
            </w:r>
            <w:r>
              <w:rPr>
                <w:sz w:val="20"/>
                <w:szCs w:val="20"/>
              </w:rPr>
              <w:t xml:space="preserve">The move doubled as economic protectionism against Chinese competition.</w:t>
            </w:r>
          </w:p>
          <w:p>
            <w:pPr>
              <w:spacing w:after="60"/>
            </w:pPr>
            <w:r>
              <w:rPr>
                <w:b/>
                <w:bCs/>
                <w:color w:val="B22222"/>
              </w:rPr>
              <w:t xml:space="preserve">3. </w:t>
            </w:r>
            <w:r>
              <w:rPr>
                <w:sz w:val="20"/>
                <w:szCs w:val="20"/>
              </w:rPr>
              <w:t xml:space="preserve">Domestic replacement apps have not fully matched banned platforms' scale.</w:t>
            </w:r>
          </w:p>
          <w:p>
            <w:pPr>
              <w:spacing w:after="60"/>
            </w:pPr>
            <w:r>
              <w:rPr>
                <w:b/>
                <w:bCs/>
                <w:color w:val="B22222"/>
              </w:rPr>
              <w:t xml:space="preserve">4. </w:t>
            </w:r>
            <w:r>
              <w:rPr>
                <w:sz w:val="20"/>
                <w:szCs w:val="20"/>
              </w:rPr>
              <w:t xml:space="preserve">Selective country-based bans set a precedent for retaliatory measures.</w:t>
            </w:r>
          </w:p>
        </w:tc>
      </w:tr>
    </w:tbl>
    <w:p>
      <w:pPr>
        <w:pBdr>
          <w:bottom w:val="single" w:color="CCCCCC" w:sz="6" w:space="1"/>
        </w:pBdr>
        <w:spacing w:after="200"/>
      </w:pPr>
    </w:p>
    <w:p>
      <w:pPr>
        <w:pStyle w:val="Heading1"/>
        <w:pBdr>
          <w:bottom w:val="single" w:color="1F3864" w:sz="12" w:space="4"/>
        </w:pBdr>
        <w:spacing w:after="200" w:before="400"/>
      </w:pPr>
      <w:r>
        <w:rPr>
          <w:color w:val="1F3864"/>
        </w:rPr>
        <w:t xml:space="preserve">STARTUPS &amp; ENTREPRENEURSHIP</w:t>
      </w:r>
    </w:p>
    <w:p>
      <w:pPr>
        <w:spacing w:after="80" w:before="300"/>
      </w:pPr>
      <w:r>
        <w:rPr>
          <w:b/>
          <w:bCs/>
          <w:color w:val="B8860B"/>
          <w:sz w:val="24"/>
          <w:szCs w:val="24"/>
        </w:rPr>
        <w:t xml:space="preserve">Topic 49. </w:t>
      </w:r>
      <w:r>
        <w:rPr>
          <w:b/>
          <w:bCs/>
          <w:color w:val="111111"/>
          <w:sz w:val="24"/>
          <w:szCs w:val="24"/>
        </w:rPr>
        <w:t xml:space="preserve">Are Indian unicorns built on real value or inflated venture valuations?</w:t>
      </w:r>
    </w:p>
    <w:p>
      <w:pPr>
        <w:spacing w:after="120"/>
      </w:pPr>
      <w:r>
        <w:rPr>
          <w:b/>
          <w:bCs/>
          <w:i/>
          <w:iCs/>
          <w:color w:val="595959"/>
          <w:sz w:val="21"/>
          <w:szCs w:val="21"/>
        </w:rPr>
        <w:t xml:space="preserve">Context: </w:t>
      </w:r>
      <w:r>
        <w:rPr>
          <w:i/>
          <w:iCs/>
          <w:color w:val="595959"/>
          <w:sz w:val="21"/>
          <w:szCs w:val="21"/>
        </w:rPr>
        <w:t xml:space="preserve">India's unicorn boom saw many startups reach billion-dollar valuations on growth metrics rather than profitability. Subsequent down-rounds and shutdowns have raised questions about the sustainability of these valuations. Supporters argue genuine long-term value creators like Zomato have since proven out. This tests critical evaluation of venture-backed growth marketing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Successful IPOs like Zomato show some unicorns built lasting value.</w:t>
            </w:r>
          </w:p>
          <w:p>
            <w:pPr>
              <w:spacing w:after="60"/>
            </w:pPr>
            <w:r>
              <w:rPr>
                <w:b/>
                <w:bCs/>
                <w:color w:val="2E7D32"/>
              </w:rPr>
              <w:t xml:space="preserve">2. </w:t>
            </w:r>
            <w:r>
              <w:rPr>
                <w:sz w:val="20"/>
                <w:szCs w:val="20"/>
              </w:rPr>
              <w:t xml:space="preserve">Many unicorns created genuine market infrastructure and consumer habits.</w:t>
            </w:r>
          </w:p>
          <w:p>
            <w:pPr>
              <w:spacing w:after="60"/>
            </w:pPr>
            <w:r>
              <w:rPr>
                <w:b/>
                <w:bCs/>
                <w:color w:val="2E7D32"/>
              </w:rPr>
              <w:t xml:space="preserve">3. </w:t>
            </w:r>
            <w:r>
              <w:rPr>
                <w:sz w:val="20"/>
                <w:szCs w:val="20"/>
              </w:rPr>
              <w:t xml:space="preserve">Job creation and ecosystem effects represent real, tangible value.</w:t>
            </w:r>
          </w:p>
          <w:p>
            <w:pPr>
              <w:spacing w:after="60"/>
            </w:pPr>
            <w:r>
              <w:rPr>
                <w:b/>
                <w:bCs/>
                <w:color w:val="2E7D32"/>
              </w:rPr>
              <w:t xml:space="preserve">4. </w:t>
            </w:r>
            <w:r>
              <w:rPr>
                <w:sz w:val="20"/>
                <w:szCs w:val="20"/>
              </w:rPr>
              <w:t xml:space="preserve">Survivors have since demonstrated a credible path to profitability.</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Numerous down-rounds and shutdowns exposed inflated paper valuations.</w:t>
            </w:r>
          </w:p>
          <w:p>
            <w:pPr>
              <w:spacing w:after="60"/>
            </w:pPr>
            <w:r>
              <w:rPr>
                <w:b/>
                <w:bCs/>
                <w:color w:val="B22222"/>
              </w:rPr>
              <w:t xml:space="preserve">2. </w:t>
            </w:r>
            <w:r>
              <w:rPr>
                <w:sz w:val="20"/>
                <w:szCs w:val="20"/>
              </w:rPr>
              <w:t xml:space="preserve">Growth-at-all-costs metrics often masked weak unit economics.</w:t>
            </w:r>
          </w:p>
          <w:p>
            <w:pPr>
              <w:spacing w:after="60"/>
            </w:pPr>
            <w:r>
              <w:rPr>
                <w:b/>
                <w:bCs/>
                <w:color w:val="B22222"/>
              </w:rPr>
              <w:t xml:space="preserve">3. </w:t>
            </w:r>
            <w:r>
              <w:rPr>
                <w:sz w:val="20"/>
                <w:szCs w:val="20"/>
              </w:rPr>
              <w:t xml:space="preserve">Investor FOMO, not fundamentals, drove many valuation surges.</w:t>
            </w:r>
          </w:p>
          <w:p>
            <w:pPr>
              <w:spacing w:after="60"/>
            </w:pPr>
            <w:r>
              <w:rPr>
                <w:b/>
                <w:bCs/>
                <w:color w:val="B22222"/>
              </w:rPr>
              <w:t xml:space="preserve">4. </w:t>
            </w:r>
            <w:r>
              <w:rPr>
                <w:sz w:val="20"/>
                <w:szCs w:val="20"/>
              </w:rPr>
              <w:t xml:space="preserve">Several high-profile unicorns have since collapsed or been written down.</w:t>
            </w:r>
          </w:p>
        </w:tc>
      </w:tr>
    </w:tbl>
    <w:p>
      <w:pPr>
        <w:pBdr>
          <w:bottom w:val="single" w:color="CCCCCC" w:sz="6" w:space="1"/>
        </w:pBdr>
        <w:spacing w:after="200"/>
      </w:pPr>
    </w:p>
    <w:p>
      <w:pPr>
        <w:spacing w:after="80" w:before="300"/>
      </w:pPr>
      <w:r>
        <w:rPr>
          <w:b/>
          <w:bCs/>
          <w:color w:val="B8860B"/>
          <w:sz w:val="24"/>
          <w:szCs w:val="24"/>
        </w:rPr>
        <w:t xml:space="preserve">Topic 50. </w:t>
      </w:r>
      <w:r>
        <w:rPr>
          <w:b/>
          <w:bCs/>
          <w:color w:val="111111"/>
          <w:sz w:val="24"/>
          <w:szCs w:val="24"/>
        </w:rPr>
        <w:t xml:space="preserve">Why do most Indian startups fail to scale beyond Series B?</w:t>
      </w:r>
    </w:p>
    <w:p>
      <w:pPr>
        <w:spacing w:after="120"/>
      </w:pPr>
      <w:r>
        <w:rPr>
          <w:b/>
          <w:bCs/>
          <w:i/>
          <w:iCs/>
          <w:color w:val="595959"/>
          <w:sz w:val="21"/>
          <w:szCs w:val="21"/>
        </w:rPr>
        <w:t xml:space="preserve">Context: </w:t>
      </w:r>
      <w:r>
        <w:rPr>
          <w:i/>
          <w:iCs/>
          <w:color w:val="595959"/>
          <w:sz w:val="21"/>
          <w:szCs w:val="21"/>
        </w:rPr>
        <w:t xml:space="preserve">Many Indian startups struggle to progress from early traction to sustainable scale, often citing capital, talent and market-fit gaps. Marketing execution and customer acquisition cost discipline are frequently cited as key failure points. Some successful scale-ups show what disciplined growth marketing looks like. This tests practical startup marketing and growth strategy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7F0E7" w:val="clear"/>
            <w:tcMar>
              <w:top w:type="dxa" w:w="100"/>
              <w:left w:type="dxa" w:w="120"/>
              <w:bottom w:type="dxa" w:w="100"/>
              <w:right w:type="dxa" w:w="120"/>
            </w:tcMar>
          </w:tcPr>
          <w:p>
            <w:r>
              <w:rPr>
                <w:b/>
                <w:bCs/>
                <w:color w:val="2E7D32"/>
                <w:sz w:val="21"/>
                <w:szCs w:val="21"/>
              </w:rPr>
              <w:t xml:space="preserve">FOR THE MOTION</w:t>
            </w:r>
          </w:p>
        </w:tc>
        <w:tc>
          <w:tcPr>
            <w:tcW w:type="dxa" w:w="4680"/>
            <w:shd w:fill="F7E7E7" w:val="clear"/>
            <w:tcMar>
              <w:top w:type="dxa" w:w="100"/>
              <w:left w:type="dxa" w:w="120"/>
              <w:bottom w:type="dxa" w:w="100"/>
              <w:right w:type="dxa" w:w="120"/>
            </w:tcMar>
          </w:tcPr>
          <w:p>
            <w:r>
              <w:rPr>
                <w:b/>
                <w:bCs/>
                <w:color w:val="B22222"/>
                <w:sz w:val="21"/>
                <w:szCs w:val="21"/>
              </w:rPr>
              <w:t xml:space="preserve">AGAINST THE MOTION</w:t>
            </w:r>
          </w:p>
        </w:tc>
      </w:tr>
      <w:tr>
        <w:tc>
          <w:tcPr>
            <w:tcW w:type="dxa" w:w="4680"/>
            <w:tcMar>
              <w:top w:type="dxa" w:w="100"/>
              <w:left w:type="dxa" w:w="120"/>
              <w:bottom w:type="dxa" w:w="100"/>
              <w:right w:type="dxa" w:w="120"/>
            </w:tcMar>
          </w:tcPr>
          <w:p>
            <w:pPr>
              <w:spacing w:after="60"/>
            </w:pPr>
            <w:r>
              <w:rPr>
                <w:b/>
                <w:bCs/>
                <w:color w:val="2E7D32"/>
              </w:rPr>
              <w:t xml:space="preserve">1. </w:t>
            </w:r>
            <w:r>
              <w:rPr>
                <w:sz w:val="20"/>
                <w:szCs w:val="20"/>
              </w:rPr>
              <w:t xml:space="preserve">Rising customer acquisition costs erode margins before scale is reached.</w:t>
            </w:r>
          </w:p>
          <w:p>
            <w:pPr>
              <w:spacing w:after="60"/>
            </w:pPr>
            <w:r>
              <w:rPr>
                <w:b/>
                <w:bCs/>
                <w:color w:val="2E7D32"/>
              </w:rPr>
              <w:t xml:space="preserve">2. </w:t>
            </w:r>
            <w:r>
              <w:rPr>
                <w:sz w:val="20"/>
                <w:szCs w:val="20"/>
              </w:rPr>
              <w:t xml:space="preserve">Founders often struggle to transition from growth-hacking to structured marketing.</w:t>
            </w:r>
          </w:p>
          <w:p>
            <w:pPr>
              <w:spacing w:after="60"/>
            </w:pPr>
            <w:r>
              <w:rPr>
                <w:b/>
                <w:bCs/>
                <w:color w:val="2E7D32"/>
              </w:rPr>
              <w:t xml:space="preserve">3. </w:t>
            </w:r>
            <w:r>
              <w:rPr>
                <w:sz w:val="20"/>
                <w:szCs w:val="20"/>
              </w:rPr>
              <w:t xml:space="preserve">Capital availability tightens sharply after early growth-stage rounds.</w:t>
            </w:r>
          </w:p>
          <w:p>
            <w:pPr>
              <w:spacing w:after="60"/>
            </w:pPr>
            <w:r>
              <w:rPr>
                <w:b/>
                <w:bCs/>
                <w:color w:val="2E7D32"/>
              </w:rPr>
              <w:t xml:space="preserve">4. </w:t>
            </w:r>
            <w:r>
              <w:rPr>
                <w:sz w:val="20"/>
                <w:szCs w:val="20"/>
              </w:rPr>
              <w:t xml:space="preserve">Weak product-market fit becomes exposed once discounting ends.</w:t>
            </w:r>
          </w:p>
        </w:tc>
        <w:tc>
          <w:tcPr>
            <w:tcW w:type="dxa" w:w="4680"/>
            <w:tcMar>
              <w:top w:type="dxa" w:w="100"/>
              <w:left w:type="dxa" w:w="120"/>
              <w:bottom w:type="dxa" w:w="100"/>
              <w:right w:type="dxa" w:w="120"/>
            </w:tcMar>
          </w:tcPr>
          <w:p>
            <w:pPr>
              <w:spacing w:after="60"/>
            </w:pPr>
            <w:r>
              <w:rPr>
                <w:b/>
                <w:bCs/>
                <w:color w:val="B22222"/>
              </w:rPr>
              <w:t xml:space="preserve">1. </w:t>
            </w:r>
            <w:r>
              <w:rPr>
                <w:sz w:val="20"/>
                <w:szCs w:val="20"/>
              </w:rPr>
              <w:t xml:space="preserve">Several startups do scale successfully with disciplined unit economics.</w:t>
            </w:r>
          </w:p>
          <w:p>
            <w:pPr>
              <w:spacing w:after="60"/>
            </w:pPr>
            <w:r>
              <w:rPr>
                <w:b/>
                <w:bCs/>
                <w:color w:val="B22222"/>
              </w:rPr>
              <w:t xml:space="preserve">2. </w:t>
            </w:r>
            <w:r>
              <w:rPr>
                <w:sz w:val="20"/>
                <w:szCs w:val="20"/>
              </w:rPr>
              <w:t xml:space="preserve">Improving talent pools are helping later-stage execution improve.</w:t>
            </w:r>
          </w:p>
          <w:p>
            <w:pPr>
              <w:spacing w:after="60"/>
            </w:pPr>
            <w:r>
              <w:rPr>
                <w:b/>
                <w:bCs/>
                <w:color w:val="B22222"/>
              </w:rPr>
              <w:t xml:space="preserve">3. </w:t>
            </w:r>
            <w:r>
              <w:rPr>
                <w:sz w:val="20"/>
                <w:szCs w:val="20"/>
              </w:rPr>
              <w:t xml:space="preserve">Access to structured growth capital has expanded through new funds.</w:t>
            </w:r>
          </w:p>
          <w:p>
            <w:pPr>
              <w:spacing w:after="60"/>
            </w:pPr>
            <w:r>
              <w:rPr>
                <w:b/>
                <w:bCs/>
                <w:color w:val="B22222"/>
              </w:rPr>
              <w:t xml:space="preserve">4. </w:t>
            </w:r>
            <w:r>
              <w:rPr>
                <w:sz w:val="20"/>
                <w:szCs w:val="20"/>
              </w:rPr>
              <w:t xml:space="preserve">Better data tools now help founders diagnose scaling problems earlier.</w:t>
            </w:r>
          </w:p>
        </w:tc>
      </w:tr>
    </w:tbl>
    <w:p>
      <w:pPr>
        <w:pBdr>
          <w:bottom w:val="single" w:color="CCCCCC" w:sz="6" w:space="1"/>
        </w:pBd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2026-09-26T14:39:14.380Z</dcterms:created>
  <dcterms:modified xsi:type="dcterms:W3CDTF">2026-09-26T14:39:14.390Z</dcterms:modified>
</cp:coreProperties>
</file>

<file path=docProps/custom.xml><?xml version="1.0" encoding="utf-8"?>
<Properties xmlns="http://schemas.openxmlformats.org/officeDocument/2006/custom-properties" xmlns:vt="http://schemas.openxmlformats.org/officeDocument/2006/docPropsVTypes"/>
</file>