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C4586F"/>
          <w:sz w:val="24"/>
        </w:rPr>
        <w:t>МУЗЛОТО</w:t>
      </w:r>
    </w:p>
    <w:p>
      <w:pPr>
        <w:pStyle w:val="Title"/>
      </w:pPr>
      <w:r>
        <w:t>Информационная система управления мероприятиями и продажей билетов</w:t>
      </w:r>
    </w:p>
    <w:p>
      <w:pPr>
        <w:pStyle w:val="Subtitle"/>
      </w:pPr>
      <w:r>
        <w:t>Единое техническое задание и план итогового учебного проекта</w:t>
      </w:r>
    </w:p>
    <w:p>
      <w:r>
        <w:t>Замена Google Sheets и существующего мобильного административного интерфейса с сохранением клиентских форм FormDesigner.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268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Параметр</w:t>
            </w:r>
          </w:p>
        </w:tc>
        <w:tc>
          <w:tcPr>
            <w:tcW w:type="dxa" w:w="7087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Основание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Реальный рабочий процесс компании «МузЛото» и задание «Веб-приложение полного цикла»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Реализация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ASP.NET Core • Razor Pages • AJAX • REST API • SignalR • EF Core • Identity • PostgreSQL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Пользователи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Администратор, сотрудник, авторизованный пользователь и клиент формы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Версия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1.0 • 19 октября 2026 года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Статус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Рабочее техническое задание для разработки и согласования темы</w:t>
            </w:r>
          </w:p>
        </w:tc>
      </w:tr>
    </w:tbl>
    <w:p>
      <w:pPr>
        <w:spacing w:after="0"/>
      </w:pPr>
    </w:p>
    <w:p/>
    <w:p>
      <w:pPr>
        <w:spacing w:before="100" w:after="160"/>
        <w:ind w:left="170" w:right="142"/>
        <w:shd w:fill="FAF2F4"/>
      </w:pPr>
      <w:r>
        <w:rPr>
          <w:b/>
          <w:color w:val="233848"/>
        </w:rPr>
        <w:t>Ключевое решение: бронирование резервирует места только после подтверждения оплаты. Неподтверждённые заявки удаляются при завершении игры. FormDesigner сохраняется.</w:t>
      </w:r>
    </w:p>
    <w:p>
      <w:pPr>
        <w:pStyle w:val="SmallNote"/>
      </w:pPr>
      <w:r>
        <w:t>Документ объединяет описание исходной системы, согласованные правила работы, архитектуру и обязательные критерии учебного проекта.</w:t>
      </w:r>
    </w:p>
    <w:p>
      <w:r>
        <w:br w:type="page"/>
      </w:r>
    </w:p>
    <w:p>
      <w:pPr>
        <w:pStyle w:val="Heading1"/>
      </w:pPr>
      <w:r>
        <w:t>1. Цель, границы и исходная система</w:t>
      </w:r>
    </w:p>
    <w:p>
      <w:r>
        <w:t>Цель — перенести работающую административную систему «МузЛото» с Google Sheets и существующего мобильного интерфейса на собственную платформу, сохранив текущие процессы без необходимости ежедневно работать в Google Sheets.</w:t>
      </w:r>
    </w:p>
    <w:p>
      <w:pPr>
        <w:pStyle w:val="Heading2"/>
      </w:pPr>
      <w:r>
        <w:t>Что используется сейчас</w:t>
      </w:r>
    </w:p>
    <w:p>
      <w:pPr>
        <w:pStyle w:val="ListBullet"/>
        <w:spacing w:after="40"/>
      </w:pPr>
      <w:r>
        <w:t>Google Sheets: мероприятия, доступные места, подтверждённые и неподтверждённые заявки, история покупок и отчёт.</w:t>
      </w:r>
    </w:p>
    <w:p>
      <w:pPr>
        <w:pStyle w:val="ListBullet"/>
        <w:spacing w:after="40"/>
      </w:pPr>
      <w:r>
        <w:t>Мобильный интерфейс: четыре оперативных раздела — «Покупки билетов», «Кол-во билетов на дату», «Отметить что игра прошла», «Нужно подтвердить».</w:t>
      </w:r>
    </w:p>
    <w:p>
      <w:pPr>
        <w:pStyle w:val="ListBullet"/>
        <w:spacing w:after="40"/>
      </w:pPr>
      <w:r>
        <w:t>FormDesigner: существующая клиентская форма оформления бронирования.</w:t>
      </w:r>
    </w:p>
    <w:p>
      <w:pPr>
        <w:pStyle w:val="ListBullet"/>
        <w:spacing w:after="40"/>
      </w:pPr>
      <w:r>
        <w:t>Уведомления с данными заявок и оперативная коммуникация сотрудников с клиентами через Telegram / WhatsApp.</w:t>
      </w:r>
    </w:p>
    <w:p>
      <w:pPr>
        <w:pStyle w:val="Heading2"/>
      </w:pPr>
      <w:r>
        <w:t>Что заменяем</w:t>
      </w:r>
    </w:p>
    <w:p>
      <w:pPr>
        <w:pStyle w:val="ListBullet"/>
        <w:spacing w:after="40"/>
      </w:pPr>
      <w:r>
        <w:t>Google Sheets как основное хранилище данных и инструмент расчёта отчётности.</w:t>
      </w:r>
    </w:p>
    <w:p>
      <w:pPr>
        <w:pStyle w:val="ListBullet"/>
        <w:spacing w:after="40"/>
      </w:pPr>
      <w:r>
        <w:t>Существующий мобильный административный интерфейс — адаптивным веб-приложением на своей серверной инфраструктуре.</w:t>
      </w:r>
    </w:p>
    <w:p>
      <w:pPr>
        <w:pStyle w:val="ListBullet"/>
        <w:spacing w:after="40"/>
      </w:pPr>
      <w:r>
        <w:t>Ручную синхронизацию полей общего количества мест и остатка — автоматическим расчётом в БД.</w:t>
      </w:r>
    </w:p>
    <w:p>
      <w:pPr>
        <w:pStyle w:val="Heading2"/>
      </w:pPr>
      <w:r>
        <w:t>Что не заменяем</w:t>
      </w:r>
    </w:p>
    <w:p>
      <w:pPr>
        <w:pStyle w:val="ListBullet"/>
        <w:spacing w:after="40"/>
      </w:pPr>
      <w:r>
        <w:t>Действующие клиентские формы и их сценарий заполнения в FormDesigner (https://formdesigner.ru/).</w:t>
      </w:r>
    </w:p>
    <w:p>
      <w:pPr>
        <w:pStyle w:val="ListBullet"/>
        <w:spacing w:after="40"/>
      </w:pPr>
      <w:r>
        <w:t>Ручное подтверждение поступления оплаты сотрудником.</w:t>
      </w:r>
    </w:p>
    <w:p>
      <w:pPr>
        <w:pStyle w:val="ListBullet"/>
        <w:spacing w:after="40"/>
      </w:pPr>
      <w:r>
        <w:t>Возможность связываться с клиентом через телефон, Telegram и WhatsApp.</w:t>
      </w:r>
    </w:p>
    <w:p>
      <w:r>
        <w:t>Вне обязательной версии: эквайринг, личный кабинет покупателя, QR-билеты, автоматические возвраты денег, рекламная CRM, маркетинговые рассылки. Их не следует добавлять ради демонстрации технологий.</w:t>
      </w:r>
    </w:p>
    <w:p>
      <w:pPr>
        <w:pStyle w:val="Heading2"/>
      </w:pPr>
      <w:r>
        <w:t>Входные материалы</w:t>
      </w:r>
    </w:p>
    <w:p>
      <w:pPr>
        <w:pStyle w:val="ListBullet"/>
        <w:spacing w:after="40"/>
      </w:pPr>
      <w:r>
        <w:t>«Итоговый проект (6).pdf» — шесть обязательных технологических блоков и критерии защиты.</w:t>
      </w:r>
    </w:p>
    <w:p>
      <w:pPr>
        <w:pStyle w:val="ListBullet"/>
        <w:spacing w:after="40"/>
      </w:pPr>
      <w:r>
        <w:t>«МузЛото. Чеклисты (3).pdf» — порядок обработки бронирований, редактирования игр, фотографий и завершения мероприятий.</w:t>
      </w:r>
    </w:p>
    <w:p>
      <w:pPr>
        <w:pStyle w:val="ListBullet"/>
        <w:spacing w:after="40"/>
      </w:pPr>
      <w:r>
        <w:t>Предоставленные снимки экранов Google Sheets и мобильного интерфейса — состав полей, разделы и пользовательские действия.</w:t>
      </w:r>
    </w:p>
    <w:p>
      <w:pPr>
        <w:pStyle w:val="ListBullet"/>
        <w:spacing w:after="40"/>
      </w:pPr>
      <w:r>
        <w:t>Три согласованных уточнения по бронированию, сроку хранения неоплаченных заявок и FormDesigner.</w:t>
      </w:r>
    </w:p>
    <w:p>
      <w:pPr>
        <w:pStyle w:val="Heading1"/>
      </w:pPr>
      <w:r>
        <w:t>2. Зафиксированные правила бизнеса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268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Правило</w:t>
            </w:r>
          </w:p>
        </w:tc>
        <w:tc>
          <w:tcPr>
            <w:tcW w:type="dxa" w:w="7087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Требуемое поведение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Занятие мест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Только подтверждённая сотрудником оплата уменьшает доступный остаток; необработанная форма мест не занимает.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Неоплаченные заявки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Остаются в разделе ожидания без тайм-аута и удаляются при ручной отметке, что соответствующая игра завершилась.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Оплаченные заказы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После завершения мероприятия исключаются из активных списков, но остаются в истории и финансовых отчётах.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Клиентская форма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FormDesigner сохраняется; собственная Razor-форма для клиентов не создаётся.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Отмена заказа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При уменьшении количества до нуля запись снимается с активного отображения через час; восстановление в течение этого срока предусмотрено текущим процессом.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Завершение игры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Мероприятие перестаёт принимать новые покупки; в оперативном разделе отображается ещё три дня, затем скрывается.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История продаж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Подтверждённые продажи не удаляются вслед за завершением игры.</w:t>
            </w:r>
          </w:p>
        </w:tc>
      </w:tr>
    </w:tbl>
    <w:p>
      <w:pPr>
        <w:spacing w:after="0"/>
      </w:pPr>
    </w:p>
    <w:p>
      <w:pPr>
        <w:pStyle w:val="SmallNote"/>
      </w:pPr>
      <w:r>
        <w:t>Следствие: при одновременных запросах на подтверждение сервер повторно проверяет свободные места внутри транзакции. Если мест больше нет, подтверждение не выполняется и сотрудник получает понятное сообщение.</w:t>
      </w:r>
    </w:p>
    <w:p>
      <w:pPr>
        <w:pStyle w:val="Heading1"/>
      </w:pPr>
      <w:r>
        <w:t>3. Пользователи и права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381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Роль / источник</w:t>
            </w:r>
          </w:p>
        </w:tc>
        <w:tc>
          <w:tcPr>
            <w:tcW w:type="dxa" w:w="6973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Разрешения</w:t>
            </w:r>
          </w:p>
        </w:tc>
      </w:tr>
      <w:tr>
        <w:trPr>
          <w:cantSplit/>
        </w:trPr>
        <w:tc>
          <w:tcPr>
            <w:tcW w:type="dxa" w:w="238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Admin</w:t>
            </w:r>
          </w:p>
        </w:tc>
        <w:tc>
          <w:tcPr>
            <w:tcW w:type="dxa" w:w="697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Все мероприятия и заказы; сотрудники, доступы, отчёты, настройки и аудит.</w:t>
            </w:r>
          </w:p>
        </w:tc>
      </w:tr>
      <w:tr>
        <w:trPr>
          <w:cantSplit/>
        </w:trPr>
        <w:tc>
          <w:tcPr>
            <w:tcW w:type="dxa" w:w="238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Manager</w:t>
            </w:r>
          </w:p>
        </w:tc>
        <w:tc>
          <w:tcPr>
            <w:tcW w:type="dxa" w:w="697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Назначенные мероприятия, заявки, подтверждения, управление вместимостью и завершением в пределах своей области доступа.</w:t>
            </w:r>
          </w:p>
        </w:tc>
      </w:tr>
      <w:tr>
        <w:trPr>
          <w:cantSplit/>
        </w:trPr>
        <w:tc>
          <w:tcPr>
            <w:tcW w:type="dxa" w:w="238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697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Собственные тестовые / учётные ресурсы через Razor и API; доступ к чужим ресурсам запрещён. Используется для демонстрации требований курса.</w:t>
            </w:r>
          </w:p>
        </w:tc>
      </w:tr>
      <w:tr>
        <w:trPr>
          <w:cantSplit/>
        </w:trPr>
        <w:tc>
          <w:tcPr>
            <w:tcW w:type="dxa" w:w="238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Клиент FormDesigner</w:t>
            </w:r>
          </w:p>
        </w:tc>
        <w:tc>
          <w:tcPr>
            <w:tcW w:type="dxa" w:w="697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Не авторизуется в административном приложении, только отправляет форму через действующий внешний сервис.</w:t>
            </w:r>
          </w:p>
        </w:tc>
      </w:tr>
      <w:tr>
        <w:trPr>
          <w:cantSplit/>
        </w:trPr>
        <w:tc>
          <w:tcPr>
            <w:tcW w:type="dxa" w:w="238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FormDesigner интеграция</w:t>
            </w:r>
          </w:p>
        </w:tc>
        <w:tc>
          <w:tcPr>
            <w:tcW w:type="dxa" w:w="697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Машинный вход через отдельно защищённый маршрут; не используется JWT пользователя.</w:t>
            </w:r>
          </w:p>
        </w:tc>
      </w:tr>
    </w:tbl>
    <w:p>
      <w:pPr>
        <w:spacing w:after="0"/>
      </w:pPr>
    </w:p>
    <w:p>
      <w:r>
        <w:t>Пользователи Admin и Manager работают через cookie-аутентификацию в Razor Pages; внешние API-клиенты — через JWT. Конкретные права проверяются на сервере, а не только скрытием кнопок.</w:t>
      </w:r>
    </w:p>
    <w:p>
      <w:pPr>
        <w:pStyle w:val="Heading1"/>
      </w:pPr>
      <w:r>
        <w:t>4. Сущности и структура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324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Сущность</w:t>
            </w:r>
          </w:p>
        </w:tc>
        <w:tc>
          <w:tcPr>
            <w:tcW w:type="dxa" w:w="7030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Основные поля / назначение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AppUser (Identity)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Id, Email, FullName, PasswordHash, роли; учётные записи.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Game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Id, Title, Description1…5, общая информация об игре.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GameSession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Id, GameId, StartsAt, Venue, MapUrl, Duration, AgeLimit, TicketPrice, Capacity, SalesStatus, IsCompleted.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GameImage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Id, GameSessionId, StorageKey, SortOrder, Version; обложки и их замена.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Booking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Id, LegacyId, GameSessionId, OwnerUserId?, TeamName, CustomerName, Phone, Telegram, Quantity, TicketPriceSnapshot, Status, CreatedAt, ConfirmedAt.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Payment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Id, BookingId, Amount, Status, ConfirmedByUserId, ConfirmedAt; подтверждённая сотрудником оплата.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BookingStatusHistory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Id, BookingId, ChangedByUserId?, OldStatus, NewStatus, ChangedAt, Reason; журнал событий.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EventStaffAssignment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UserId + GameSessionId — составной PK; явная M:N связь сотрудников и мероприятий.</w:t>
            </w:r>
          </w:p>
        </w:tc>
      </w:tr>
      <w:tr>
        <w:trPr>
          <w:cantSplit/>
        </w:trPr>
        <w:tc>
          <w:tcPr>
            <w:tcW w:type="dxa" w:w="232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ExternalSubmission</w:t>
            </w:r>
          </w:p>
        </w:tc>
        <w:tc>
          <w:tcPr>
            <w:tcW w:type="dxa" w:w="703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Id, Provider, ExternalSubmissionId, BookingId?, ReceivedAt; идемпотентность поступающих заявок.</w:t>
            </w:r>
          </w:p>
        </w:tc>
      </w:tr>
    </w:tbl>
    <w:p>
      <w:pPr>
        <w:spacing w:after="0"/>
      </w:pPr>
    </w:p>
    <w:p>
      <w:r>
        <w:t>Связи: Game → GameSession (1:M), GameSession → Booking (1:M), Booking → BookingStatusHistory (1:M), GameSession → GameImage (1:M), AppUser ↔ GameSession через EventStaffAssignment (M:N). Для всех связей — двусторонние навигационные свойства, где это применимо.</w:t>
      </w:r>
    </w:p>
    <w:p>
      <w:r>
        <w:t>Финансовые поля хранятся как decimal с заданной точностью. Цена фиксируется в бронировании в момент поступления заявки: изменение стоимости мероприятия не меняет уже созданные заказы. Для импорта исходных записей сохраняются LegacyId и ссылка на внешний ID формы.</w:t>
      </w:r>
    </w:p>
    <w:p>
      <w:r>
        <w:t>Доступные билеты = вместимость − сумма Quantity у подтверждённых и занимающих места бронирований. Для завершённых игр новые подтверждения и бронирования блокируются. Доступность не хранится вручную редактируемым вторым числом.</w:t>
      </w:r>
    </w:p>
    <w:p>
      <w:r>
        <w:t>При удалении неоплаченных заявок после отметки завершения игры зависимые персональные записи очищаются в рамках транзакции. Удаление подтверждённых заказов и платежей по каскаду запрещено. Технические обезличенные события аудита могут сохраняться без контактных данных.</w:t>
      </w:r>
    </w:p>
    <w:p>
      <w:pPr>
        <w:pStyle w:val="Heading1"/>
      </w:pPr>
      <w:r>
        <w:t>5. Функциональность: мероприятия и места</w:t>
      </w:r>
    </w:p>
    <w:p>
      <w:pPr>
        <w:pStyle w:val="Heading2"/>
      </w:pPr>
      <w:r>
        <w:t>5.1. Карточка мероприятия</w:t>
      </w:r>
    </w:p>
    <w:p>
      <w:pPr>
        <w:pStyle w:val="ListBullet"/>
        <w:spacing w:after="40"/>
      </w:pPr>
      <w:r>
        <w:t>Создание, просмотр, редактирование и архивирование игр.</w:t>
      </w:r>
    </w:p>
    <w:p>
      <w:pPr>
        <w:pStyle w:val="ListBullet"/>
        <w:spacing w:after="40"/>
      </w:pPr>
      <w:r>
        <w:t>Название; дата и время; до пяти фрагментов описания; обложка; стоимость; место проведения; ссылка на 2ГИС; продолжительность; возрастной порог; вместимость.</w:t>
      </w:r>
    </w:p>
    <w:p>
      <w:pPr>
        <w:pStyle w:val="ListBullet"/>
        <w:spacing w:after="40"/>
      </w:pPr>
      <w:r>
        <w:t>Возможность использовать одну игру для нескольких сеансов (разных дат проведения).</w:t>
      </w:r>
    </w:p>
    <w:p>
      <w:pPr>
        <w:pStyle w:val="ListBullet"/>
        <w:spacing w:after="40"/>
      </w:pPr>
      <w:r>
        <w:t>Изменение даты не изменяет идентификатор сеанса. Фотографии привязываются к стабильному ID, а не к месту даты в отсортированном списке.</w:t>
      </w:r>
    </w:p>
    <w:p>
      <w:pPr>
        <w:pStyle w:val="ListBullet"/>
        <w:spacing w:after="40"/>
      </w:pPr>
      <w:r>
        <w:t>Актуализация данных в связанной форме FormDesigner через проверенный интеграционный механизм.</w:t>
      </w:r>
    </w:p>
    <w:p>
      <w:pPr>
        <w:pStyle w:val="Heading2"/>
      </w:pPr>
      <w:r>
        <w:t>5.2. Настройки вместимости</w:t>
      </w:r>
    </w:p>
    <w:p>
      <w:pPr>
        <w:pStyle w:val="ListBullet"/>
        <w:spacing w:after="40"/>
      </w:pPr>
      <w:r>
        <w:t>Ручное изменение Capacity у выбранного сеанса.</w:t>
      </w:r>
    </w:p>
    <w:p>
      <w:pPr>
        <w:pStyle w:val="ListBullet"/>
        <w:spacing w:after="40"/>
      </w:pPr>
      <w:r>
        <w:t>Сервер запрещает установить вместимость ниже уже подтверждённого количества билетов.</w:t>
      </w:r>
    </w:p>
    <w:p>
      <w:pPr>
        <w:pStyle w:val="ListBullet"/>
        <w:spacing w:after="40"/>
      </w:pPr>
      <w:r>
        <w:t>Остаток рассчитывается автоматически.</w:t>
      </w:r>
    </w:p>
    <w:p>
      <w:pPr>
        <w:pStyle w:val="ListBullet"/>
        <w:spacing w:after="40"/>
      </w:pPr>
      <w:r>
        <w:t>Максимум билетов на одно оформление настраивается централизованно; текущий интерфейс использует варианты 1–10, ограниченные фактическим остатком.</w:t>
      </w:r>
    </w:p>
    <w:p>
      <w:pPr>
        <w:pStyle w:val="ListBullet"/>
        <w:spacing w:after="40"/>
      </w:pPr>
      <w:r>
        <w:t>Изменения отображаются другим сотрудникам по SignalR.</w:t>
      </w:r>
    </w:p>
    <w:p>
      <w:pPr>
        <w:pStyle w:val="Heading2"/>
      </w:pPr>
      <w:r>
        <w:t>5.3. Завершение мероприятия</w:t>
      </w:r>
    </w:p>
    <w:p>
      <w:pPr>
        <w:pStyle w:val="ListNumber"/>
        <w:spacing w:after="40"/>
      </w:pPr>
      <w:r>
        <w:t>Сотрудник открывает раздел завершения и выбирает мероприятие.</w:t>
      </w:r>
    </w:p>
    <w:p>
      <w:pPr>
        <w:pStyle w:val="ListNumber"/>
        <w:spacing w:after="40"/>
      </w:pPr>
      <w:r>
        <w:t>Нажимает «Игра прошла», выполняется проверка роли и прав на конкретный сеанс.</w:t>
      </w:r>
    </w:p>
    <w:p>
      <w:pPr>
        <w:pStyle w:val="ListNumber"/>
        <w:spacing w:after="40"/>
      </w:pPr>
      <w:r>
        <w:t>Продажа по мероприятию закрывается. Все неподтверждённые заявки этого сеанса удаляются.</w:t>
      </w:r>
    </w:p>
    <w:p>
      <w:pPr>
        <w:pStyle w:val="ListNumber"/>
        <w:spacing w:after="40"/>
      </w:pPr>
      <w:r>
        <w:t>Оплаченные заказы сохраняются в истории; активные списки больше их не показывают.</w:t>
      </w:r>
    </w:p>
    <w:p>
      <w:pPr>
        <w:pStyle w:val="ListNumber"/>
        <w:spacing w:after="40"/>
      </w:pPr>
      <w:r>
        <w:t>Сеанс остаётся в оперативном разделе три дня, затем исчезает из него (без потери истории).</w:t>
      </w:r>
    </w:p>
    <w:p>
      <w:pPr>
        <w:pStyle w:val="ListNumber"/>
        <w:spacing w:after="40"/>
      </w:pPr>
      <w:r>
        <w:t>Ошибочное завершение администратор/уполномоченный сотрудник может откатить, однако удалённые неоплаченные заявки автоматически не восстанавливаются.</w:t>
      </w:r>
    </w:p>
    <w:p>
      <w:pPr>
        <w:pStyle w:val="Heading1"/>
      </w:pPr>
      <w:r>
        <w:t>6. Функциональность: заявки, оплаты и отчёт</w:t>
      </w:r>
    </w:p>
    <w:p>
      <w:pPr>
        <w:pStyle w:val="Heading2"/>
      </w:pPr>
      <w:r>
        <w:t>6.1. Получение новой заявки</w:t>
      </w:r>
    </w:p>
    <w:p>
      <w:pPr>
        <w:pStyle w:val="ListNumber"/>
        <w:spacing w:after="40"/>
      </w:pPr>
      <w:r>
        <w:t>Клиент оформляет заявку в существующей форме FormDesigner.</w:t>
      </w:r>
    </w:p>
    <w:p>
      <w:pPr>
        <w:pStyle w:val="ListNumber"/>
        <w:spacing w:after="40"/>
      </w:pPr>
      <w:r>
        <w:t>Интеграционный адаптер принимает данные и проверяет обязательные поля, идентификатор события, сумму и количество.</w:t>
      </w:r>
    </w:p>
    <w:p>
      <w:pPr>
        <w:pStyle w:val="ListNumber"/>
        <w:spacing w:after="40"/>
      </w:pPr>
      <w:r>
        <w:t>Создаётся Booking со статусом Pending; повторное сообщение от того же внешнего submission ID не создаёт дубль.</w:t>
      </w:r>
    </w:p>
    <w:p>
      <w:pPr>
        <w:pStyle w:val="ListNumber"/>
        <w:spacing w:after="40"/>
      </w:pPr>
      <w:r>
        <w:t>Уведомление поступает сотрудникам по текущему каналу, без дублей.</w:t>
      </w:r>
    </w:p>
    <w:p>
      <w:pPr>
        <w:pStyle w:val="ListNumber"/>
        <w:spacing w:after="40"/>
      </w:pPr>
      <w:r>
        <w:t>Заявка отображается в разделе «Нужно подтвердить» и не уменьшает остаток билетов.</w:t>
      </w:r>
    </w:p>
    <w:p>
      <w:pPr>
        <w:pStyle w:val="Heading2"/>
      </w:pPr>
      <w:r>
        <w:t>6.2. Подтверждение оплаты и изменение количества</w:t>
      </w:r>
    </w:p>
    <w:p>
      <w:pPr>
        <w:pStyle w:val="ListNumber"/>
        <w:spacing w:after="40"/>
      </w:pPr>
      <w:r>
        <w:t>Сотрудник находит заявку по дате, команде, имени, телефону или ID.</w:t>
      </w:r>
    </w:p>
    <w:p>
      <w:pPr>
        <w:pStyle w:val="ListNumber"/>
        <w:spacing w:after="40"/>
      </w:pPr>
      <w:r>
        <w:t>Проверяет получение оплаты вне системы.</w:t>
      </w:r>
    </w:p>
    <w:p>
      <w:pPr>
        <w:pStyle w:val="ListNumber"/>
        <w:spacing w:after="40"/>
      </w:pPr>
      <w:r>
        <w:t>Нажимает «Подтвердить». Сервер сверяет оставшиеся места и полномочия сотрудника.</w:t>
      </w:r>
    </w:p>
    <w:p>
      <w:pPr>
        <w:pStyle w:val="ListNumber"/>
        <w:spacing w:after="40"/>
      </w:pPr>
      <w:r>
        <w:t>Если мест хватает, записывается подтверждение оплаты и статус Confirmed, резерв мест и отчёт обновляются.</w:t>
      </w:r>
    </w:p>
    <w:p>
      <w:pPr>
        <w:pStyle w:val="ListNumber"/>
        <w:spacing w:after="40"/>
      </w:pPr>
      <w:r>
        <w:t>Если мест нет, сервер возвращает конфликт (409) и не проводит подтверждение.</w:t>
      </w:r>
    </w:p>
    <w:p>
      <w:pPr>
        <w:pStyle w:val="ListNumber"/>
        <w:spacing w:after="40"/>
      </w:pPr>
      <w:r>
        <w:t>При редактировании количества подтверждённого заказа пересчитываются сумма заказа и остаток; изменение оплаченной суммы требует отдельного ручного подтверждения/корректировки платежа.</w:t>
      </w:r>
    </w:p>
    <w:p>
      <w:r>
        <w:t>Изменение количества у неподтверждённой заявки не влияет на остаток. Изменение количества у подтверждённой влияет. Не допускается отрицательное количество и подтверждённый заказ с количеством 0.</w:t>
      </w:r>
    </w:p>
    <w:p>
      <w:pPr>
        <w:pStyle w:val="Heading2"/>
      </w:pPr>
      <w:r>
        <w:t>6.3. Отмена</w:t>
      </w:r>
    </w:p>
    <w:p>
      <w:r>
        <w:t>Действие «Отменить» или установка количества в 0 фиксирует отмену; занимаемые места подтверждённого заказа освобождаются. Запись можно восстановить в течение одного часа, если условия продажи позволяют. После часа она скрывается из оперативного списка. История оплаченных заказов и сведения о платежах сохраняются; автоматический возврат средств не выполняется.</w:t>
      </w:r>
    </w:p>
    <w:p>
      <w:pPr>
        <w:pStyle w:val="Heading2"/>
      </w:pPr>
      <w:r>
        <w:t>6.4. Аналитика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268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Отчёт</w:t>
            </w:r>
          </w:p>
        </w:tc>
        <w:tc>
          <w:tcPr>
            <w:tcW w:type="dxa" w:w="7087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Метрики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Сводный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Продано билетов; подтверждённая выручка; число заказов; средний чек; среднее количество билетов на заказ.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По играм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Наименование, билетов, выручка, заказов.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 датам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Дата сеанса, билетов, выручка, заказов.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История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Все подтверждённые заказы и платежи за всё время.</w:t>
            </w:r>
          </w:p>
        </w:tc>
      </w:tr>
      <w:tr>
        <w:trPr>
          <w:cantSplit/>
        </w:trPr>
        <w:tc>
          <w:tcPr>
            <w:tcW w:type="dxa" w:w="226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Оперативный</w:t>
            </w:r>
          </w:p>
        </w:tc>
        <w:tc>
          <w:tcPr>
            <w:tcW w:type="dxa" w:w="708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Неподтверждённые заявки и количество свободных мест по будущим играм.</w:t>
            </w:r>
          </w:p>
        </w:tc>
      </w:tr>
    </w:tbl>
    <w:p>
      <w:pPr>
        <w:spacing w:after="0"/>
      </w:pPr>
    </w:p>
    <w:p>
      <w:r>
        <w:t>Средний чек = подтверждённая выручка / число подтверждённых заказов. Среднее количество билетов на заказ = сумма оплаченных билетов / число подтверждённых заказов. Отчёт не должен считать неподтверждённые заявки продажами.</w:t>
      </w:r>
    </w:p>
    <w:p>
      <w:pPr>
        <w:pStyle w:val="Heading1"/>
      </w:pPr>
      <w:r>
        <w:t>7. Интерфейс и маршруты Razor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948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Маршрут</w:t>
            </w:r>
          </w:p>
        </w:tc>
        <w:tc>
          <w:tcPr>
            <w:tcW w:type="dxa" w:w="6406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Экран / действие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/dashboard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Сводные показатели продаж и ближайшие игры.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/events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Все игры, поиск, фильтры.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/events/create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Классическая форма создания (POST, серверная валидация).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/events/{id}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Детали игры, связанные заказы и сеансы.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/events/{id}/edit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Классическая форма редактирования (POST, серверная валидация).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/events/capacity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Количество билетов по датам.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/events/completed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Отметка завершения игры.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/bookings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Подтверждённые покупки.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/bookings/pending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Ожидающие подтверждения.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/bookings/history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История оплаченных заказов.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/reports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Отчёты продаж.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/account/login, /account/register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Классические Razor-формы Identity.</w:t>
            </w:r>
          </w:p>
        </w:tc>
      </w:tr>
      <w:tr>
        <w:trPr>
          <w:cantSplit/>
        </w:trPr>
        <w:tc>
          <w:tcPr>
            <w:tcW w:type="dxa" w:w="294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/admin/users</w:t>
            </w:r>
          </w:p>
        </w:tc>
        <w:tc>
          <w:tcPr>
            <w:tcW w:type="dxa" w:w="64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Пользователи и роли; доступ Admin.</w:t>
            </w:r>
          </w:p>
        </w:tc>
      </w:tr>
    </w:tbl>
    <w:p>
      <w:pPr>
        <w:spacing w:after="0"/>
      </w:pPr>
    </w:p>
    <w:p>
      <w:r>
        <w:t>Мобильная версия повторяет ключевые разделы текущего приложения: нижнее меню с четырьмя вкладками, тёмная тема, карточки с действиями, поиск, обновление и переходы к контактам. Предусмотрена PWA-установка на домашний экран. Для критических действий необходим интернет; офлайн-редактирование не включено.</w:t>
      </w:r>
    </w:p>
    <w:p>
      <w:pPr>
        <w:pStyle w:val="Heading1"/>
      </w:pPr>
      <w:r>
        <w:t>8. Интеграция с FormDesigner</w:t>
      </w:r>
    </w:p>
    <w:p>
      <w:pPr>
        <w:spacing w:before="100" w:after="160"/>
        <w:ind w:left="170" w:right="142"/>
        <w:shd w:fill="FAF2F4"/>
      </w:pPr>
      <w:r>
        <w:rPr>
          <w:b/>
          <w:color w:val="233848"/>
        </w:rPr>
        <w:t>FormDesigner — обязательный внешний компонент. Клиентский сценарий оформления остаётся прежним; собственную публичную форму бронирования не разрабатываем.</w:t>
      </w:r>
    </w:p>
    <w:p>
      <w:pPr>
        <w:pStyle w:val="Heading2"/>
      </w:pPr>
      <w:r>
        <w:t>Входящие данные</w:t>
      </w:r>
    </w:p>
    <w:p>
      <w:pPr>
        <w:pStyle w:val="ListBullet"/>
        <w:spacing w:after="40"/>
      </w:pPr>
      <w:r>
        <w:t>Из действующей формы необходимы: внешний ID заявки, ID/дата игры, количество билетов, команда, имя, телефон, Telegram, время отправки.</w:t>
      </w:r>
    </w:p>
    <w:p>
      <w:pPr>
        <w:pStyle w:val="ListBullet"/>
        <w:spacing w:after="40"/>
      </w:pPr>
      <w:r>
        <w:t>Интеграция принимает события через механизм, фактически поддерживаемый текущими настройками FormDesigner: вебхук, API или существующий промежуточный сценарий. До проверки конфигурации нельзя считать конкретный транспорт подтверждённым.</w:t>
      </w:r>
    </w:p>
    <w:p>
      <w:pPr>
        <w:pStyle w:val="ListBullet"/>
        <w:spacing w:after="40"/>
      </w:pPr>
      <w:r>
        <w:t>Заявка проходит идемпотентную обработку, валидацию данных, запись в PostgreSQL и формирование уведомления сотрудникам.</w:t>
      </w:r>
    </w:p>
    <w:p>
      <w:pPr>
        <w:pStyle w:val="ListBullet"/>
        <w:spacing w:after="40"/>
      </w:pPr>
      <w:r>
        <w:t>Интеграционный маршрут защищён отдельной проверкой подлинности источника: секрет, подпись, аутентифицированный токен или иной поддерживаемый механизм; общие публичные API не открываются без защиты.</w:t>
      </w:r>
    </w:p>
    <w:p>
      <w:pPr>
        <w:pStyle w:val="Heading2"/>
      </w:pPr>
      <w:r>
        <w:t>Исходящие данные в форму</w:t>
      </w:r>
    </w:p>
    <w:p>
      <w:r>
        <w:t>Система должна поддерживать актуализацию доступных игр, дат и лимита количества билетов в действующей форме. Точный способ синхронизации необходимо подтвердить по возможностям текущей конфигурации FormDesigner до реализации; если изменение списка значений программно не поддерживается, потребуется согласованный адаптер без использования Google Sheets как источника истины.</w:t>
      </w:r>
    </w:p>
    <w:p>
      <w:pPr>
        <w:pStyle w:val="Heading2"/>
      </w:pPr>
      <w:r>
        <w:t>Уведомления</w:t>
      </w:r>
    </w:p>
    <w:p>
      <w:r>
        <w:t>Сохраняем фактический канал уведомлений, используемый компанией. Уведомление об одной заявке не должно дублироваться при повторной доставке события; ошибки отправки протоколируются. Точное расположение текущей интеграции (сам FormDesigner или связанная автоматизация) устанавливается при подключении.</w:t>
      </w:r>
    </w:p>
    <w:p>
      <w:pPr>
        <w:pStyle w:val="Heading1"/>
      </w:pPr>
      <w:r>
        <w:t>9. REST API: контракты и авторизация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907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Метод</w:t>
            </w:r>
          </w:p>
        </w:tc>
        <w:tc>
          <w:tcPr>
            <w:tcW w:type="dxa" w:w="3118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Путь</w:t>
            </w:r>
          </w:p>
        </w:tc>
        <w:tc>
          <w:tcPr>
            <w:tcW w:type="dxa" w:w="5329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/api/auth/login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Проверка пароля через SignInManager.CheckPasswordSignInAsync, выдача JWT.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/api/v1/events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Список разрешённых мероприятий.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/api/v1/events/{id}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Получение одного мероприятия.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/api/v1/events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Создание мероприятия и возврат 201 + Location.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PUT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/api/v1/events/{id}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Изменение мероприятия.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/api/v1/events/{id}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Удаление тестового/пустого мероприятия; каскадное удаление его безопасных зависимостей.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/api/v1/bookings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Список доступных пользователю заказов.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/api/v1/bookings/{id}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Доступная карточка заказа.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/api/v1/bookings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Создание заказа в пределах прав API-пользователя.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PUT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/api/v1/bookings/{id}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Редактирование доступного заказа.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/api/v1/reports/summary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Сводка по продажам при наличии прав.</w:t>
            </w:r>
          </w:p>
        </w:tc>
      </w:tr>
      <w:tr>
        <w:trPr>
          <w:cantSplit/>
        </w:trPr>
        <w:tc>
          <w:tcPr>
            <w:tcW w:type="dxa" w:w="907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118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/api/v2/events</w:t>
            </w:r>
          </w:p>
        </w:tc>
        <w:tc>
          <w:tcPr>
            <w:tcW w:type="dxa" w:w="5329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Контракт v2: дополнительные поля remainingTickets и mapUrl.</w:t>
            </w:r>
          </w:p>
        </w:tc>
      </w:tr>
    </w:tbl>
    <w:p>
      <w:pPr>
        <w:spacing w:after="0"/>
      </w:pPr>
    </w:p>
    <w:p>
      <w:r>
        <w:t>API построен на отдельных Web API-контроллерах и DTO. Все бизнес-эндпоинты требуют [Authorize] по JWT; маршруты аутентификации и интеграции FormDesigner — специально выделенные исключения с собственной моделью защиты. Обычный User получает только собственные ресурсы, Admin — все; Manager — назначенные ему.</w:t>
      </w:r>
    </w:p>
    <w:p>
      <w:r>
        <w:t>Коды ответа: 200 OK, 201 Created с Location, 204 No Content, 400 с ProblemDetails, 401 Unauthorized, 403 Forbidden, 404 Not Found, 409 Conflict при конфликте вместимости или недопустимом удалении. При создании данных UserId берётся из JWT claims, не из тела запроса.</w:t>
      </w:r>
    </w:p>
    <w:p>
      <w:r>
        <w:t>Для демонстрации полного CRUD удаляется только сеанс без покупок и финансовой истории; связанная обложка и назначения сотрудников удаляются по FK cascade. Для мероприятий с покупками вместо удаления доступно архивирование.</w:t>
      </w:r>
    </w:p>
    <w:p>
      <w:r>
        <w:t>Документация Swagger UI по /swagger с поддержкой Bearer, тестовый .http-файл, описание DTO и двух версий API входят в поставку. Срок жизни JWT — не более часа.</w:t>
      </w:r>
    </w:p>
    <w:p>
      <w:pPr>
        <w:pStyle w:val="Heading1"/>
      </w:pPr>
      <w:r>
        <w:t>10. AJAX и SignalR</w:t>
      </w:r>
    </w:p>
    <w:p>
      <w:pPr>
        <w:pStyle w:val="Heading2"/>
      </w:pPr>
      <w:r>
        <w:t>AJAX — три обязательных действия</w:t>
      </w:r>
    </w:p>
    <w:p>
      <w:pPr>
        <w:pStyle w:val="ListBullet"/>
        <w:spacing w:after="40"/>
      </w:pPr>
      <w:r>
        <w:t>Подтверждение оплаты без перезагрузки страницы с обновлением карточки и числа доступных билетов.</w:t>
      </w:r>
    </w:p>
    <w:p>
      <w:pPr>
        <w:pStyle w:val="ListBullet"/>
        <w:spacing w:after="40"/>
      </w:pPr>
      <w:r>
        <w:t>Изменение количества билетов с обновлением суммы и остатка.</w:t>
      </w:r>
    </w:p>
    <w:p>
      <w:pPr>
        <w:pStyle w:val="ListBullet"/>
        <w:spacing w:after="40"/>
      </w:pPr>
      <w:r>
        <w:t>Завершение мероприятия с частичным обновлением списка и статуса.</w:t>
      </w:r>
    </w:p>
    <w:p>
      <w:r>
        <w:t>Все изменяющие запросы к Razor/MVC с cookie передают CSRF-токен из &lt;meta name="csrf-token"&gt; в заголовке X-CSRF-TOKEN. AJAX показывает текст ошибки при 400/401/403/409, а не молча оставляет устаревшую карточку.</w:t>
      </w:r>
    </w:p>
    <w:p>
      <w:pPr>
        <w:pStyle w:val="Heading2"/>
      </w:pPr>
      <w:r>
        <w:t>SignalR — сценарии реального времени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835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Событие</w:t>
            </w:r>
          </w:p>
        </w:tc>
        <w:tc>
          <w:tcPr>
            <w:tcW w:type="dxa" w:w="6520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Что обновляется</w:t>
            </w:r>
          </w:p>
        </w:tc>
      </w:tr>
      <w:tr>
        <w:trPr>
          <w:cantSplit/>
        </w:trPr>
        <w:tc>
          <w:tcPr>
            <w:tcW w:type="dxa" w:w="283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BookingCreated</w:t>
            </w:r>
          </w:p>
        </w:tc>
        <w:tc>
          <w:tcPr>
            <w:tcW w:type="dxa" w:w="652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Появление карточки в разделе «Нужно подтвердить».</w:t>
            </w:r>
          </w:p>
        </w:tc>
      </w:tr>
      <w:tr>
        <w:trPr>
          <w:cantSplit/>
        </w:trPr>
        <w:tc>
          <w:tcPr>
            <w:tcW w:type="dxa" w:w="283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BookingConfirmed</w:t>
            </w:r>
          </w:p>
        </w:tc>
        <w:tc>
          <w:tcPr>
            <w:tcW w:type="dxa" w:w="652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Перемещение карточки в раздел покупок; отчётные показатели.</w:t>
            </w:r>
          </w:p>
        </w:tc>
      </w:tr>
      <w:tr>
        <w:trPr>
          <w:cantSplit/>
        </w:trPr>
        <w:tc>
          <w:tcPr>
            <w:tcW w:type="dxa" w:w="283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BookingUpdated</w:t>
            </w:r>
          </w:p>
        </w:tc>
        <w:tc>
          <w:tcPr>
            <w:tcW w:type="dxa" w:w="652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Количество билетов / статус заказа.</w:t>
            </w:r>
          </w:p>
        </w:tc>
      </w:tr>
      <w:tr>
        <w:trPr>
          <w:cantSplit/>
        </w:trPr>
        <w:tc>
          <w:tcPr>
            <w:tcW w:type="dxa" w:w="283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TicketsAvailabilityChanged</w:t>
            </w:r>
          </w:p>
        </w:tc>
        <w:tc>
          <w:tcPr>
            <w:tcW w:type="dxa" w:w="652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Остаток билетов конкретного мероприятия.</w:t>
            </w:r>
          </w:p>
        </w:tc>
      </w:tr>
      <w:tr>
        <w:trPr>
          <w:cantSplit/>
        </w:trPr>
        <w:tc>
          <w:tcPr>
            <w:tcW w:type="dxa" w:w="283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GameCompleted</w:t>
            </w:r>
          </w:p>
        </w:tc>
        <w:tc>
          <w:tcPr>
            <w:tcW w:type="dxa" w:w="6520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Статус мероприятия и соответствующие списки.</w:t>
            </w:r>
          </w:p>
        </w:tc>
      </w:tr>
    </w:tbl>
    <w:p>
      <w:pPr>
        <w:spacing w:after="0"/>
      </w:pPr>
    </w:p>
    <w:p>
      <w:r>
        <w:t>Хаб BookingHub защищён [Authorize]. Сотрудники входят в группы event:{id} только после проверки назначения и роли. События отправляются из сервисного слоя через IHubContext. OnConnectedAsync / OnDisconnectedAsync выполняют логирование и учёт подключений. Клиент автоматически переподключается, проверяет права для повторного входа в группы и загружает свежий снимок данных после восстановления связи.</w:t>
      </w:r>
    </w:p>
    <w:p>
      <w:pPr>
        <w:pStyle w:val="Heading1"/>
      </w:pPr>
      <w:r>
        <w:t>11. Безопасность и надёжность</w:t>
      </w:r>
    </w:p>
    <w:p>
      <w:pPr>
        <w:pStyle w:val="ListBullet"/>
        <w:spacing w:after="40"/>
      </w:pPr>
      <w:r>
        <w:t>ASP.NET Core Identity с IdentityDbContext; минимальная длина пароля 6 символов, обязательная цифра, блокировка после 5 неудачных попыток на 15 минут.</w:t>
      </w:r>
    </w:p>
    <w:p>
      <w:pPr>
        <w:pStyle w:val="ListBullet"/>
        <w:spacing w:after="40"/>
      </w:pPr>
      <w:r>
        <w:t>Cookie для Razor Pages, JWT Bearer для Web API. POST /api/auth/login содержит claims ID, e-mail, роли, TTL ≤ 1 ч.</w:t>
      </w:r>
    </w:p>
    <w:p>
      <w:pPr>
        <w:pStyle w:val="ListBullet"/>
        <w:spacing w:after="40"/>
      </w:pPr>
      <w:r>
        <w:t>Роли создаются seed-кодом; новому зарегистрированному пользователю назначается роль User. Разработческий админ создаётся идемпотентно; учётные данные тестового админа описываются в README только для локального окружения.</w:t>
      </w:r>
    </w:p>
    <w:p>
      <w:pPr>
        <w:pStyle w:val="ListBullet"/>
        <w:spacing w:after="40"/>
      </w:pPr>
      <w:r>
        <w:t>Admin-only страница /admin/users; resource-based policy CanManageBooking через IAuthorizationService и AuthorizationHandler с проверкой владельца / назначения сотрудника.</w:t>
      </w:r>
    </w:p>
    <w:p>
      <w:pPr>
        <w:pStyle w:val="ListBullet"/>
        <w:spacing w:after="40"/>
      </w:pPr>
      <w:r>
        <w:t>Попытка доступа к чужому ресурсу — 403 для авторизованного пользователя; без авторизации API — 401; Razor перенаправляет на вход.</w:t>
      </w:r>
    </w:p>
    <w:p>
      <w:pPr>
        <w:pStyle w:val="ListBullet"/>
        <w:spacing w:after="40"/>
      </w:pPr>
      <w:r>
        <w:t>Logout выполняется только POST-запросом; антифоргери-проверка на всех cookie-POST-формах и изменяющих AJAX-запросах.</w:t>
      </w:r>
    </w:p>
    <w:p>
      <w:pPr>
        <w:pStyle w:val="ListBullet"/>
        <w:spacing w:after="40"/>
      </w:pPr>
      <w:r>
        <w:t>CSP script-src self, style-src self (с согласованными исключениями при необходимости), кодирование вывода в Razor, X-Content-Type-Options, X-Frame-Options, Referrer-Policy, HSTS.</w:t>
      </w:r>
    </w:p>
    <w:p>
      <w:pPr>
        <w:pStyle w:val="ListBullet"/>
        <w:spacing w:after="40"/>
      </w:pPr>
      <w:r>
        <w:t>Секреты и ключи JWT в production через переменные окружения / секреты; TLS, логирование действий, резервные копии БД.</w:t>
      </w:r>
    </w:p>
    <w:p>
      <w:pPr>
        <w:pStyle w:val="ListBullet"/>
        <w:spacing w:after="40"/>
      </w:pPr>
      <w:r>
        <w:t>Конкурентное подтверждение покупок — транзакции и блокировки или optimistic concurrency. Подтверждения не могут сделать остаток отрицательным.</w:t>
      </w:r>
    </w:p>
    <w:p>
      <w:r>
        <w:t>Фоновое удаление/скрытие записей после отмены и завершения выполняется BackgroundService. Для сохранения авторизации после перезапуска сервера защищённые Data Protection keys должны храниться постоянно.</w:t>
      </w:r>
    </w:p>
    <w:p>
      <w:pPr>
        <w:pStyle w:val="Heading1"/>
      </w:pPr>
      <w:r>
        <w:t>12. Проверки и тестовые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296"/>
        <w:gridCol w:w="3296"/>
        <w:gridCol w:w="3296"/>
      </w:tblGrid>
      <w:tr>
        <w:trPr>
          <w:tblHeader w:val="true"/>
          <w:cantSplit/>
        </w:trPr>
        <w:tc>
          <w:tcPr>
            <w:tcW w:type="dxa" w:w="454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№</w:t>
            </w:r>
          </w:p>
        </w:tc>
        <w:tc>
          <w:tcPr>
            <w:tcW w:type="dxa" w:w="4195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Проверка</w:t>
            </w:r>
          </w:p>
        </w:tc>
        <w:tc>
          <w:tcPr>
            <w:tcW w:type="dxa" w:w="4706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Заявка из FormDesigner на 4 билета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Pending; остаток мест не изменён.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Подтверждение оплаты этой заявки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Confirmed; доступный остаток уменьшился на 4.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Повторная отправка того же внешнего ID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Новый Booking не создаётся.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Два сотрудника одновременно подтверждают последние места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Успешно проходит только допустимое подтверждение; перепродажи нет.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Отмена подтверждённого заказа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Места возвращаются, финансовая история сохраняется.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Сеанс помечен завершённым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Pending-заявки удалены; подтверждённые заказы в истории.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Две вкладки, обновление статуса через AJAX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Во второй вкладке появляется SignalR-событие.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Отключить сеть и переподключиться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При повторном соединении загружается актуальное состояние.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API без JWT / с чужим ресурсом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401 / 403 соответственно.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AJAX-POST без CSRF заголовка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400 Bad Request.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Ввод &lt;script&gt; в пользовательское поле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Отображается как текст, не исполняется.</w:t>
            </w:r>
          </w:p>
        </w:tc>
      </w:tr>
      <w:tr>
        <w:trPr>
          <w:cantSplit/>
        </w:trPr>
        <w:tc>
          <w:tcPr>
            <w:tcW w:type="dxa" w:w="4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4195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CRUD, API v1/v2, Swagger</w:t>
            </w:r>
          </w:p>
        </w:tc>
        <w:tc>
          <w:tcPr>
            <w:tcW w:type="dxa" w:w="4706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Все методы, статусы, DTO и изменение контракта доступны.</w:t>
            </w:r>
          </w:p>
        </w:tc>
      </w:tr>
    </w:tbl>
    <w:p>
      <w:pPr>
        <w:spacing w:after="0"/>
      </w:pPr>
    </w:p>
    <w:p>
      <w:pPr>
        <w:pStyle w:val="Heading1"/>
      </w:pPr>
      <w:r>
        <w:t>13. Этапы реализации — 2–3 недели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1701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Период</w:t>
            </w:r>
          </w:p>
        </w:tc>
        <w:tc>
          <w:tcPr>
            <w:tcW w:type="dxa" w:w="7654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Работы / результат</w:t>
            </w:r>
          </w:p>
        </w:tc>
      </w:tr>
      <w:tr>
        <w:trPr>
          <w:cantSplit/>
        </w:trPr>
        <w:tc>
          <w:tcPr>
            <w:tcW w:type="dxa" w:w="170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Неделя 0–1</w:t>
            </w:r>
          </w:p>
        </w:tc>
        <w:tc>
          <w:tcPr>
            <w:tcW w:type="dxa" w:w="76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Согласовать тему; схемы моделей и API; PostgreSQL, миграции, seed (3–5 тестовых записей на каждую основную таблицу); Identity/роли; базовые Razor Pages и две формы с серверной валидацией.</w:t>
            </w:r>
          </w:p>
        </w:tc>
      </w:tr>
      <w:tr>
        <w:trPr>
          <w:cantSplit/>
        </w:trPr>
        <w:tc>
          <w:tcPr>
            <w:tcW w:type="dxa" w:w="170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Неделя 2</w:t>
            </w:r>
          </w:p>
        </w:tc>
        <w:tc>
          <w:tcPr>
            <w:tcW w:type="dxa" w:w="76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Мобильный интерфейс и разделы; подтверждения и расчёт мест; адаптер FormDesigner; AJAX; DTO, JWT и REST API v1/v2; Swagger и .http.</w:t>
            </w:r>
          </w:p>
        </w:tc>
      </w:tr>
      <w:tr>
        <w:trPr>
          <w:cantSplit/>
        </w:trPr>
        <w:tc>
          <w:tcPr>
            <w:tcW w:type="dxa" w:w="170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Неделя 3</w:t>
            </w:r>
          </w:p>
        </w:tc>
        <w:tc>
          <w:tcPr>
            <w:tcW w:type="dxa" w:w="7654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SignalR с группами и переподключением; фоновые операции; политики безопасности, CSP и CSRF; интеграционные тесты; сверка миграции данных; README и 5-минутная демонстрация.</w:t>
            </w:r>
          </w:p>
        </w:tc>
      </w:tr>
    </w:tbl>
    <w:p>
      <w:pPr>
        <w:spacing w:after="0"/>
      </w:pPr>
    </w:p>
    <w:p>
      <w:pPr>
        <w:pStyle w:val="Heading2"/>
      </w:pPr>
      <w:r>
        <w:t>Предлагаемая структура решения</w:t>
      </w:r>
    </w:p>
    <w:p>
      <w:r>
        <w:t>MuzLoto.Web (Razor Pages, wwwroot, SignalR Hub)  •  MuzLoto.Api (Controllers, DTOs)  •  MuzLoto.Application (сервисы, политики)  •  MuzLoto.Domain (сущности)  •  MuzLoto.Infrastructure (EF Core, Identity, интеграции, фоновые задачи)  •  tests/  •  docs/  •  requests/MuzLoto.http  •  docker-compose.yml  •  README.md.</w:t>
      </w:r>
    </w:p>
    <w:p>
      <w:r>
        <w:t>Проекты Web и API допустимо размещать в одном процессе ASP.NET Core, при этом ответственность исходного кода остаётся разделённой. Усложнение до микросервисов не требуется.</w:t>
      </w:r>
    </w:p>
    <w:p>
      <w:pPr>
        <w:pStyle w:val="Heading1"/>
      </w:pPr>
      <w:r>
        <w:t>14. Состав сдачи и план демонстрации</w:t>
      </w:r>
    </w:p>
    <w:p>
      <w:pPr>
        <w:pStyle w:val="ListBullet"/>
        <w:spacing w:after="40"/>
      </w:pPr>
      <w:r>
        <w:t>Рабочий исходный код в GitHub / GitLab.</w:t>
      </w:r>
    </w:p>
    <w:p>
      <w:pPr>
        <w:pStyle w:val="ListBullet"/>
        <w:spacing w:after="40"/>
      </w:pPr>
      <w:r>
        <w:t>README: назначение, локальный запуск, миграции, seed, функциональность, тестовые dev-учётные данные.</w:t>
      </w:r>
    </w:p>
    <w:p>
      <w:pPr>
        <w:pStyle w:val="ListBullet"/>
        <w:spacing w:after="40"/>
      </w:pPr>
      <w:r>
        <w:t>Файл запросов .http ко всем необходимым эндпоинтам с получением JWT.</w:t>
      </w:r>
    </w:p>
    <w:p>
      <w:pPr>
        <w:pStyle w:val="ListBullet"/>
        <w:spacing w:after="40"/>
      </w:pPr>
      <w:r>
        <w:t>Swagger UI по /swagger с возможностью указать JWT.</w:t>
      </w:r>
    </w:p>
    <w:p>
      <w:pPr>
        <w:pStyle w:val="ListBullet"/>
        <w:spacing w:after="40"/>
      </w:pPr>
      <w:r>
        <w:t>Презентация на 5 минут и работающее приложение.</w:t>
      </w:r>
    </w:p>
    <w:p>
      <w:r>
        <w:t>Сценарий защиты: (1) показать задачу и замену Google Sheets; (2) открыть Razor-страницу из БД и провести создание с серверной валидацией; (3) в двух вкладках показать AJAX-подтверждение и SignalR-изменение; (4) проверить API в Swagger, включая JWT и версии; (5) показать 403 для чужого ресурса, CSRF/CSP и отчёт.</w:t>
      </w:r>
    </w:p>
    <w:p>
      <w:pPr>
        <w:pStyle w:val="Heading1"/>
      </w:pPr>
      <w:r>
        <w:t>15. Приёмочные критерии</w:t>
      </w:r>
    </w:p>
    <w:p>
      <w:pPr>
        <w:pStyle w:val="ListBullet"/>
        <w:spacing w:after="40"/>
      </w:pPr>
      <w:r>
        <w:t>Собственная PostgreSQL-БД служит единственным авторитетным хранилищем заказов и результатов продаж.</w:t>
      </w:r>
    </w:p>
    <w:p>
      <w:pPr>
        <w:pStyle w:val="ListBullet"/>
        <w:spacing w:after="40"/>
      </w:pPr>
      <w:r>
        <w:t>FormDesigner продолжает принимать клиентские заявки; ручное повторное введение данных в админке не требуется.</w:t>
      </w:r>
    </w:p>
    <w:p>
      <w:pPr>
        <w:pStyle w:val="ListBullet"/>
        <w:spacing w:after="40"/>
      </w:pPr>
      <w:r>
        <w:t>Pending-заявки не занимают места. Confirmed-заказы занимают; остаток не может стать отрицательным.</w:t>
      </w:r>
    </w:p>
    <w:p>
      <w:pPr>
        <w:pStyle w:val="ListBullet"/>
        <w:spacing w:after="40"/>
      </w:pPr>
      <w:r>
        <w:t>При завершении игры Pending-заявки удаляются, оплаченные записи остаются в истории.</w:t>
      </w:r>
    </w:p>
    <w:p>
      <w:pPr>
        <w:pStyle w:val="ListBullet"/>
        <w:spacing w:after="40"/>
      </w:pPr>
      <w:r>
        <w:t>Разделы мобильного интерфейса и отчёт воспроизводят имеющиеся бизнес-функции.</w:t>
      </w:r>
    </w:p>
    <w:p>
      <w:pPr>
        <w:pStyle w:val="ListBullet"/>
        <w:spacing w:after="40"/>
      </w:pPr>
      <w:r>
        <w:t>Все обязательные блоки курса реализованы: минимум 5 Razor Pages, 2 классические валидируемые формы, 3 AJAX-действия, полный CRUD API, версии v1/v2, JWT, SignalR, EF Core и Identity, CSRF/XSS-защита.</w:t>
      </w:r>
    </w:p>
    <w:p>
      <w:pPr>
        <w:pStyle w:val="ListBullet"/>
        <w:spacing w:after="40"/>
      </w:pPr>
      <w:r>
        <w:t>Миграции и seed выполняются воспроизводимо; тесты ключевых сценариев пройдены.</w:t>
      </w:r>
    </w:p>
    <w:p>
      <w:pPr>
        <w:pStyle w:val="Heading1"/>
      </w:pPr>
      <w:r>
        <w:t>16. Риски и задачи перед кодированием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943"/>
        <w:gridCol w:w="4943"/>
      </w:tblGrid>
      <w:tr>
        <w:trPr>
          <w:tblHeader w:val="true"/>
          <w:cantSplit/>
        </w:trPr>
        <w:tc>
          <w:tcPr>
            <w:tcW w:type="dxa" w:w="2551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Вопрос</w:t>
            </w:r>
          </w:p>
        </w:tc>
        <w:tc>
          <w:tcPr>
            <w:tcW w:type="dxa" w:w="6803"/>
            <w:shd w:fill="F2E8EB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33848"/>
                <w:sz w:val="16"/>
              </w:rPr>
              <w:t>Способ закрытия</w:t>
            </w:r>
          </w:p>
        </w:tc>
      </w:tr>
      <w:tr>
        <w:trPr>
          <w:cantSplit/>
        </w:trPr>
        <w:tc>
          <w:tcPr>
            <w:tcW w:type="dxa" w:w="255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Transport FormDesigner</w:t>
            </w:r>
          </w:p>
        </w:tc>
        <w:tc>
          <w:tcPr>
            <w:tcW w:type="dxa" w:w="680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Проверить конкретную текущую интеграцию: отправка заявок, обновление справочников, удостоверение источника и повторные попытки.</w:t>
            </w:r>
          </w:p>
        </w:tc>
      </w:tr>
      <w:tr>
        <w:trPr>
          <w:cantSplit/>
        </w:trPr>
        <w:tc>
          <w:tcPr>
            <w:tcW w:type="dxa" w:w="255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Отправка уведомлений</w:t>
            </w:r>
          </w:p>
        </w:tc>
        <w:tc>
          <w:tcPr>
            <w:tcW w:type="dxa" w:w="680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Установить, из какого компонента сейчас приходят сообщения, и не организовывать дублирующие уведомления.</w:t>
            </w:r>
          </w:p>
        </w:tc>
      </w:tr>
      <w:tr>
        <w:trPr>
          <w:cantSplit/>
        </w:trPr>
        <w:tc>
          <w:tcPr>
            <w:tcW w:type="dxa" w:w="255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Исторические данные</w:t>
            </w:r>
          </w:p>
        </w:tc>
        <w:tc>
          <w:tcPr>
            <w:tcW w:type="dxa" w:w="680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Снять экспорт Google Sheets, проверить несовпадения названий игр, дат, legacy ID, дублей и суммы продаж.</w:t>
            </w:r>
          </w:p>
        </w:tc>
      </w:tr>
      <w:tr>
        <w:trPr>
          <w:cantSplit/>
        </w:trPr>
        <w:tc>
          <w:tcPr>
            <w:tcW w:type="dxa" w:w="255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Корректировка оплаченного заказа</w:t>
            </w:r>
          </w:p>
        </w:tc>
        <w:tc>
          <w:tcPr>
            <w:tcW w:type="dxa" w:w="680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sz w:val="16"/>
              </w:rPr>
              <w:t>Зафиксировать отдельно, как сотрудник отмечает доплату / возврат при уменьшении и увеличении количества билетов.</w:t>
            </w:r>
          </w:p>
        </w:tc>
      </w:tr>
      <w:tr>
        <w:trPr>
          <w:cantSplit/>
        </w:trPr>
        <w:tc>
          <w:tcPr>
            <w:tcW w:type="dxa" w:w="2551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Удаление pending при завершении</w:t>
            </w:r>
          </w:p>
        </w:tc>
        <w:tc>
          <w:tcPr>
            <w:tcW w:type="dxa" w:w="6803"/>
            <w:tcMar>
              <w:top w:w="78" w:type="dxa"/>
              <w:start w:w="105" w:type="dxa"/>
              <w:bottom w:w="78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6"/>
              </w:rPr>
              <w:t>Предупредить сотрудников, что завершение приводит к фактическому удалению неподтверждённых заявок и это действие не откатывается автоматически.</w:t>
            </w:r>
          </w:p>
        </w:tc>
      </w:tr>
    </w:tbl>
    <w:p>
      <w:pPr>
        <w:spacing w:after="0"/>
      </w:pPr>
    </w:p>
    <w:p>
      <w:pPr>
        <w:pStyle w:val="SmallNote"/>
      </w:pPr>
      <w:r>
        <w:t>Это интеграционные уточнения, а не изменения согласованных трёх правил. Бизнес-процессы сохранены; неизвестные технические особенности внешнего сервиса не подменяются предположениями.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19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7"/>
        <w:sz w:val="16"/>
      </w:rPr>
      <w:t xml:space="preserve">МузЛото  •  проектная документация  |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5B6877"/>
        <w:sz w:val="16"/>
      </w:rPr>
      <w:t>МУЗЛОТО  /  ЕДИНОЕ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color w:val="1D2A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C458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3384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384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2338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60"/>
    </w:pPr>
    <w:rPr>
      <w:rFonts w:asciiTheme="majorHAnsi" w:eastAsiaTheme="majorEastAsia" w:hAnsiTheme="majorHAnsi" w:cstheme="majorBidi" w:ascii="DejaVu Sans" w:hAnsi="DejaVu Sans"/>
      <w:b w:val="0"/>
      <w:i/>
      <w:iCs/>
      <w:color w:val="5B68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pPr>
      <w:spacing w:after="80"/>
    </w:pPr>
    <w:rPr>
      <w:rFonts w:ascii="DejaVu Sans" w:hAnsi="DejaVu Sans"/>
      <w:color w:val="5B68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МузЛото — единое техническое задание</dc:title>
  <dc:subject>Итоговый учебный проект ASP.NET Core для компании МузЛото</dc:subject>
  <dc:creator>python-docx</dc:creator>
  <cp:keywords>МузЛото, ASP.NET Core, PostgreSQL, FormDesigner,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