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Короткий отчёт по УП.03 — Этап 3</w:t>
      </w:r>
    </w:p>
    <w:p/>
    <w:p>
      <w:r>
        <w:t xml:space="preserve">**Проект:** Chemistry Na Easy (backend + frontend)  </w:t>
      </w:r>
    </w:p>
    <w:p>
      <w:r>
        <w:t>**Дата:** 06.06.2026</w:t>
      </w:r>
    </w:p>
    <w:p/>
    <w:p>
      <w:pPr>
        <w:pStyle w:val="Heading2"/>
      </w:pPr>
      <w:r>
        <w:t>1. Ссылка на репозиторий</w:t>
      </w:r>
    </w:p>
    <w:p/>
    <w:p>
      <w:r>
        <w:t>- https://github.com/Studio-Kairos/chemistry-backend.git</w:t>
      </w:r>
    </w:p>
    <w:p>
      <w:r>
        <w:t>- https://github.com/Studio-Kairos/chemistry-frontend.git</w:t>
      </w:r>
    </w:p>
    <w:p/>
    <w:p>
      <w:r>
        <w:t>Работа этапа 3: ветка `main` / локальная копия в `c:\chemistry\`.</w:t>
      </w:r>
    </w:p>
    <w:p/>
    <w:p>
      <w:pPr>
        <w:pStyle w:val="Heading2"/>
      </w:pPr>
      <w:r>
        <w:t>2. Выбранный вариант развертывания</w:t>
      </w:r>
    </w:p>
    <w:p/>
    <w:p>
      <w:r>
        <w:t>**Вариант C — локальный demo-стенд через Docker.**</w:t>
      </w:r>
    </w:p>
    <w:p/>
    <w:p>
      <w:r>
        <w:t>Причина: fullstack-проект (React + .NET + PostgreSQL + Redis + MinIO), уже имеет Docker-инфраструктуру после этапа 2; внешний VPS не обязателен для учебной демонстрации. Стенд поднимается production-командой `docker compose -f docker-compose.prod.yml up --build -d` и открывается в браузере вне IDE.</w:t>
      </w:r>
    </w:p>
    <w:p/>
    <w:p>
      <w:pPr>
        <w:pStyle w:val="Heading2"/>
      </w:pPr>
      <w:r>
        <w:t>3. Где открыть результат</w:t>
      </w:r>
    </w:p>
    <w:p/>
    <w:p>
      <w:r>
        <w:t>| Что | Адрес |</w:t>
      </w:r>
    </w:p>
    <w:p>
      <w:r>
        <w:t>|-----|-------|</w:t>
      </w:r>
    </w:p>
    <w:p>
      <w:r>
        <w:t>| Frontend | http://localhost:3000 |</w:t>
      </w:r>
    </w:p>
    <w:p>
      <w:r>
        <w:t>| API Health | http://localhost:5000/health |</w:t>
      </w:r>
    </w:p>
    <w:p>
      <w:r>
        <w:t>| Swagger | http://localhost:5000/swagger |</w:t>
      </w:r>
    </w:p>
    <w:p>
      <w:r>
        <w:t>| Release-архив | `УП03_Этап3_Chemistry/release/project_release.zip` |</w:t>
      </w:r>
    </w:p>
    <w:p/>
    <w:p>
      <w:pPr>
        <w:pStyle w:val="Heading2"/>
      </w:pPr>
      <w:r>
        <w:t>4. Команды развертывания</w:t>
      </w:r>
    </w:p>
    <w:p/>
    <w:p>
      <w:r>
        <w:t>cd chemistry-backend\deploy</w:t>
      </w:r>
    </w:p>
    <w:p>
      <w:r>
        <w:t>copy .env.demo.example .env.demo</w:t>
      </w:r>
    </w:p>
    <w:p>
      <w:r>
        <w:t>cd ..</w:t>
      </w:r>
    </w:p>
    <w:p>
      <w:r>
        <w:t>scripts\deploy.bat</w:t>
      </w:r>
    </w:p>
    <w:p>
      <w:r>
        <w:t>scripts\check_deploy.bat</w:t>
      </w:r>
    </w:p>
    <w:p>
      <w:r>
        <w:t>scripts\restart.bat</w:t>
      </w:r>
    </w:p>
    <w:p/>
    <w:p>
      <w:r>
        <w:t>Эквивалент вручную:</w:t>
      </w:r>
    </w:p>
    <w:p/>
    <w:p>
      <w:r>
        <w:t>docker compose -f deploy/docker-compose.demo.yml up --build -d</w:t>
      </w:r>
    </w:p>
    <w:p>
      <w:r>
        <w:t>docker compose -f deploy/docker-compose.demo.yml ps</w:t>
      </w:r>
    </w:p>
    <w:p>
      <w:r>
        <w:t>curl http://localhost:5000/health</w:t>
      </w:r>
    </w:p>
    <w:p/>
    <w:p>
      <w:pPr>
        <w:pStyle w:val="Heading2"/>
      </w:pPr>
      <w:r>
        <w:t>5. Переменные окружения</w:t>
      </w:r>
    </w:p>
    <w:p/>
    <w:p>
      <w:r>
        <w:t>| Файл | Назначение |</w:t>
      </w:r>
    </w:p>
    <w:p>
      <w:r>
        <w:t>|------|------------|</w:t>
      </w:r>
    </w:p>
    <w:p>
      <w:r>
        <w:t>| `deploy/.env.demo.example` | Demo-стенд: порты, mock-платежи, JWT_SECRET=change_me |</w:t>
      </w:r>
    </w:p>
    <w:p>
      <w:r>
        <w:t>| `deploy/.env.production.example` | Шаблон для VPS/GHCR (без реальных секретов) |</w:t>
      </w:r>
    </w:p>
    <w:p>
      <w:r>
        <w:t>| `chemistry-frontend/.env.demo.example` | VITE_* для сборки frontend-образа |</w:t>
      </w:r>
    </w:p>
    <w:p/>
    <w:p>
      <w:r>
        <w:t>Рабочий файл `deploy/.env.demo` создаётся локально, **не коммитится**.</w:t>
      </w:r>
    </w:p>
    <w:p/>
    <w:p>
      <w:pPr>
        <w:pStyle w:val="Heading2"/>
      </w:pPr>
      <w:r>
        <w:t>6. Проверка доступности</w:t>
      </w:r>
    </w:p>
    <w:p/>
    <w:p>
      <w:r>
        <w:t>- Контейнеры `api`, `frontend`, `postgres`, `redis`, `minio` — **running**</w:t>
      </w:r>
    </w:p>
    <w:p>
      <w:r>
        <w:t>- http://localhost:3000 — главная «Учим Химию» открывается в браузере</w:t>
      </w:r>
    </w:p>
    <w:p>
      <w:r>
        <w:t>- `GET /health` → `{"status":"Healthy",...}`</w:t>
      </w:r>
    </w:p>
    <w:p>
      <w:r>
        <w:t>- Swagger UI доступен, видны эндпоинты API</w:t>
      </w:r>
    </w:p>
    <w:p>
      <w:r>
        <w:t>- `restart.bat` — down + up прошли успешно</w:t>
      </w:r>
    </w:p>
    <w:p>
      <w:r>
        <w:t>- Логи: только WRN (DataProtection), критических ошибок нет</w:t>
      </w:r>
    </w:p>
    <w:p/>
    <w:p>
      <w:pPr>
        <w:pStyle w:val="Heading2"/>
      </w:pPr>
      <w:r>
        <w:t>7. Проблемы и исправления</w:t>
      </w:r>
    </w:p>
    <w:p/>
    <w:p>
      <w:r>
        <w:t>1. **GHCR-образы в `deploy/docker-compose.prod.yml`** — для локального стенда без registry добавлен `docker-compose.demo.yml` с `build:` из исходников.</w:t>
      </w:r>
    </w:p>
    <w:p>
      <w:r>
        <w:t>2. **Production validator .NET** — для demo выбран `ASPNETCORE_ENVIRONMENT=Development` + mock-интеграции, иначе Production требует OzonPay/Captcha/Analytics.</w:t>
      </w:r>
    </w:p>
    <w:p>
      <w:r>
        <w:t>3. **Конфликт портов с dev-стеком** — перед demo выполнен `docker compose down` dev-конфигурации.</w:t>
      </w:r>
    </w:p>
    <w:p/>
    <w:p>
      <w:pPr>
        <w:pStyle w:val="Heading2"/>
      </w:pPr>
      <w:r>
        <w:t>8. Скриншоты</w:t>
      </w:r>
    </w:p>
    <w:p/>
    <w:p>
      <w:r>
        <w:t>| Файл | Содержание |</w:t>
      </w:r>
    </w:p>
    <w:p>
      <w:r>
        <w:t>|------|------------|</w:t>
      </w:r>
    </w:p>
    <w:p>
      <w:r>
        <w:t>| 01_env_production_or_demo.png | `.env.demo.example` |</w:t>
      </w:r>
    </w:p>
    <w:p>
      <w:r>
        <w:t>| 02_deploy_files.png | DEPLOYMENT.md, compose, scripts |</w:t>
      </w:r>
    </w:p>
    <w:p>
      <w:r>
        <w:t>| 03_deploy_command_success.png | Успешный deploy |</w:t>
      </w:r>
    </w:p>
    <w:p>
      <w:r>
        <w:t>| 04_service_or_build_started.png | `docker compose ps` — running |</w:t>
      </w:r>
    </w:p>
    <w:p>
      <w:r>
        <w:t>| 05_app_available.png | Главная http://localhost:3000 |</w:t>
      </w:r>
    </w:p>
    <w:p>
      <w:r>
        <w:t>| 06_logs_without_critical_errors.png | Логи check_deploy |</w:t>
      </w:r>
    </w:p>
    <w:p>
      <w:r>
        <w:t>| 07_main_scenario_works.png | Swagger UI |</w:t>
      </w:r>
    </w:p>
    <w:p>
      <w:r>
        <w:t>| 08_restart_success.png | Успешный restart |</w:t>
      </w:r>
    </w:p>
    <w:p>
      <w:r>
        <w:t>| 09_release_or_public_url.png | public_url.txt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