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качестве — УП.03 Этап 4</w:t>
      </w:r>
    </w:p>
    <w:p>
      <w:pPr>
        <w:pStyle w:val="Heading1"/>
      </w:pPr>
      <w:r>
        <w:t>1. Ссылка на проект</w:t>
      </w:r>
    </w:p>
    <w:p>
      <w:r>
        <w:t>Репозитории:</w:t>
        <w:br/>
        <w:t>• https://github.com/Studio-Kairos/chemistry-backend.git</w:t>
        <w:br/>
        <w:t>• https://github.com/Studio-Kairos/chemistry-frontend.git</w:t>
        <w:br/>
        <w:t>Demo: http://localhost:3000, API: http://localhost:5000</w:t>
      </w:r>
    </w:p>
    <w:p>
      <w:pPr>
        <w:pStyle w:val="Heading1"/>
      </w:pPr>
      <w:r>
        <w:t>2. Что проверялось</w:t>
      </w:r>
    </w:p>
    <w:p>
      <w:r>
        <w:t>UI (главная, login, register), API (health, courses, kits, reviews, auth), логи Docker, производительность (Lighthouse), unit-тесты backend (182), smoke API curl, перезапуск demo-стенда (этап 3).</w:t>
      </w:r>
    </w:p>
    <w:p>
      <w:pPr>
        <w:pStyle w:val="Heading1"/>
      </w:pPr>
      <w:r>
        <w:t>3. Инструменты</w:t>
      </w:r>
    </w:p>
    <w:p>
      <w:r>
        <w:t>Chrome DevTools, Lighthouse, curl/Postman, dotnet test, Vitest, docker logs, BAT-скрипты этапа 4.</w:t>
      </w:r>
    </w:p>
    <w:p>
      <w:pPr>
        <w:pStyle w:val="Heading1"/>
      </w:pPr>
      <w:r>
        <w:t>4. Результаты</w:t>
      </w:r>
    </w:p>
    <w:p>
      <w:r>
        <w:t>• 12/12 тест-кейсов TEST_PLAN — passed (TC-10 frontend: см. BUG-02)</w:t>
        <w:br/>
        <w:t>• API smoke: 6/6 запросов с ожидаемыми кодами</w:t>
        <w:br/>
        <w:t>• Backend unit: 182 passed</w:t>
        <w:br/>
        <w:t>• Lighthouse: отчёт в reports/lighthouse_report.html</w:t>
        <w:br/>
        <w:t>• Логи: без FATAL/Traceback</w:t>
      </w:r>
    </w:p>
    <w:p>
      <w:pPr>
        <w:pStyle w:val="Heading1"/>
      </w:pPr>
      <w:r>
        <w:t>5. Дефекты</w:t>
      </w:r>
    </w:p>
    <w:p>
      <w:r>
        <w:t>BUG-01 /register 404 — fixed</w:t>
        <w:br/>
        <w:t>BUG-02 Vitest нестабилен на Windows — open</w:t>
        <w:br/>
        <w:t>BUG-03 Пустой каталог курсов на чистой БД — open</w:t>
      </w:r>
    </w:p>
    <w:p>
      <w:pPr>
        <w:pStyle w:val="Heading1"/>
      </w:pPr>
      <w:r>
        <w:t>6. Риски</w:t>
      </w:r>
    </w:p>
    <w:p>
      <w:r>
        <w:t>7 рисков в docs/RISK_REGISTER.md (restart, 500, perf, UX, логи, seed).</w:t>
      </w:r>
    </w:p>
    <w:p>
      <w:pPr>
        <w:pStyle w:val="Heading1"/>
      </w:pPr>
      <w:r>
        <w:t>7. Вывод</w:t>
      </w:r>
    </w:p>
    <w:p>
      <w:r>
        <w:t>Demo-стенд Chemistry работоспособен, основные сценарии и API проверены инструментами. К краткосрочной эксплуатации demo готов; для production — seed данных, стабилизация Vitest, оптимизация тяжёлых запросов (reviews/courses).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